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7" w:type="dxa"/>
        <w:tblLayout w:type="fixed"/>
        <w:tblLook w:val="0000" w:firstRow="0" w:lastRow="0" w:firstColumn="0" w:lastColumn="0" w:noHBand="0" w:noVBand="0"/>
      </w:tblPr>
      <w:tblGrid>
        <w:gridCol w:w="8757"/>
      </w:tblGrid>
      <w:tr w:rsidR="009869C3" w14:paraId="08074FD9" w14:textId="77777777" w:rsidTr="004E32F3">
        <w:trPr>
          <w:trHeight w:hRule="exact" w:val="1842"/>
        </w:trPr>
        <w:tc>
          <w:tcPr>
            <w:tcW w:w="8757" w:type="dxa"/>
          </w:tcPr>
          <w:p w14:paraId="12DECA65" w14:textId="77777777" w:rsidR="009869C3" w:rsidRDefault="009869C3">
            <w:pPr>
              <w:pStyle w:val="Scheduleparaa"/>
              <w:widowControl/>
              <w:spacing w:line="300" w:lineRule="atLeast"/>
              <w:outlineLvl w:val="9"/>
              <w:rPr>
                <w:rFonts w:ascii="Arial" w:eastAsia="Times" w:hAnsi="Arial"/>
              </w:rPr>
            </w:pPr>
          </w:p>
        </w:tc>
      </w:tr>
      <w:tr w:rsidR="009869C3" w14:paraId="1346C5C7" w14:textId="77777777" w:rsidTr="004E32F3">
        <w:trPr>
          <w:trHeight w:hRule="exact" w:val="10048"/>
        </w:trPr>
        <w:tc>
          <w:tcPr>
            <w:tcW w:w="8757" w:type="dxa"/>
            <w:vAlign w:val="center"/>
          </w:tcPr>
          <w:p w14:paraId="1B8EF26E" w14:textId="09086701" w:rsidR="009869C3" w:rsidRPr="004E32F3" w:rsidRDefault="009869C3" w:rsidP="00A048DB">
            <w:pPr>
              <w:pStyle w:val="DocumentName"/>
              <w:keepNext w:val="0"/>
              <w:pBdr>
                <w:bottom w:val="none" w:sz="0" w:space="0" w:color="auto"/>
              </w:pBdr>
              <w:spacing w:before="360" w:line="240" w:lineRule="auto"/>
              <w:rPr>
                <w:rStyle w:val="zDPDocumentType"/>
                <w:color w:val="0E2841" w:themeColor="text2"/>
                <w:sz w:val="28"/>
                <w:szCs w:val="22"/>
              </w:rPr>
            </w:pPr>
            <w:bookmarkStart w:id="0" w:name="_Toc50453657"/>
            <w:r w:rsidRPr="004E32F3">
              <w:rPr>
                <w:rStyle w:val="zDPDocumentType"/>
                <w:color w:val="0E2841" w:themeColor="text2"/>
                <w:sz w:val="28"/>
                <w:szCs w:val="22"/>
              </w:rPr>
              <w:t>WATER EFFICIENCY LABELLING AND STANDARDS</w:t>
            </w:r>
            <w:r w:rsidR="004778BA" w:rsidRPr="004E32F3">
              <w:rPr>
                <w:rStyle w:val="zDPDocumentType"/>
                <w:color w:val="0E2841" w:themeColor="text2"/>
                <w:sz w:val="28"/>
                <w:szCs w:val="22"/>
              </w:rPr>
              <w:t xml:space="preserve"> INTERGOVERNMENTAL</w:t>
            </w:r>
            <w:r w:rsidRPr="004E32F3">
              <w:rPr>
                <w:rStyle w:val="zDPDocumentType"/>
                <w:color w:val="0E2841" w:themeColor="text2"/>
                <w:sz w:val="28"/>
                <w:szCs w:val="22"/>
              </w:rPr>
              <w:t xml:space="preserve"> AGREEMENT</w:t>
            </w:r>
            <w:bookmarkEnd w:id="0"/>
          </w:p>
          <w:p w14:paraId="2A554061" w14:textId="6C4C8724" w:rsidR="00EA0D48" w:rsidRPr="004E32F3" w:rsidRDefault="000762DC" w:rsidP="00AE48E0">
            <w:pPr>
              <w:pStyle w:val="DocumentName"/>
              <w:keepNext w:val="0"/>
              <w:pBdr>
                <w:bottom w:val="none" w:sz="0" w:space="0" w:color="auto"/>
              </w:pBdr>
              <w:spacing w:before="360" w:line="240" w:lineRule="auto"/>
              <w:ind w:left="430"/>
              <w:rPr>
                <w:rStyle w:val="zDPDocumentType"/>
                <w:color w:val="0E2841" w:themeColor="text2"/>
                <w:sz w:val="28"/>
                <w:szCs w:val="22"/>
              </w:rPr>
            </w:pPr>
            <w:r w:rsidRPr="004E32F3">
              <w:rPr>
                <w:rStyle w:val="zDPDocumentType"/>
                <w:color w:val="0E2841" w:themeColor="text2"/>
                <w:sz w:val="28"/>
                <w:szCs w:val="22"/>
              </w:rPr>
              <w:t>VARIATION</w:t>
            </w:r>
            <w:r w:rsidR="00EA0D48" w:rsidRPr="004E32F3">
              <w:rPr>
                <w:rStyle w:val="zDPDocumentType"/>
                <w:color w:val="0E2841" w:themeColor="text2"/>
                <w:sz w:val="28"/>
                <w:szCs w:val="22"/>
              </w:rPr>
              <w:t xml:space="preserve"> 2025</w:t>
            </w:r>
          </w:p>
          <w:p w14:paraId="055F2276" w14:textId="77777777" w:rsidR="00443ABB" w:rsidRPr="004E32F3" w:rsidRDefault="00443ABB">
            <w:pPr>
              <w:pStyle w:val="DocumentName"/>
              <w:keepNext w:val="0"/>
              <w:spacing w:before="360" w:line="240" w:lineRule="auto"/>
              <w:rPr>
                <w:rStyle w:val="zDPDocumentType"/>
                <w:sz w:val="28"/>
                <w:szCs w:val="22"/>
              </w:rPr>
            </w:pPr>
          </w:p>
          <w:p w14:paraId="55F71B16" w14:textId="77777777" w:rsidR="009869C3" w:rsidRPr="004E32F3" w:rsidRDefault="009869C3">
            <w:pPr>
              <w:pStyle w:val="DocumentTitlePage"/>
              <w:spacing w:line="240" w:lineRule="auto"/>
              <w:rPr>
                <w:sz w:val="28"/>
                <w:szCs w:val="22"/>
              </w:rPr>
            </w:pPr>
            <w:r w:rsidRPr="004E32F3">
              <w:rPr>
                <w:rStyle w:val="zDPDocumentType"/>
                <w:sz w:val="28"/>
                <w:szCs w:val="22"/>
              </w:rPr>
              <w:t>AGREEMENT</w:t>
            </w:r>
            <w:r w:rsidRPr="004E32F3">
              <w:rPr>
                <w:sz w:val="28"/>
                <w:szCs w:val="22"/>
              </w:rPr>
              <w:t xml:space="preserve"> in relation to Water Efficiency Labelling and Standards between</w:t>
            </w:r>
          </w:p>
          <w:p w14:paraId="673C4F67" w14:textId="18E1113E" w:rsidR="009869C3" w:rsidRPr="004E32F3" w:rsidRDefault="009869C3">
            <w:pPr>
              <w:pStyle w:val="DocumentTitlePage"/>
              <w:spacing w:line="240" w:lineRule="auto"/>
              <w:rPr>
                <w:sz w:val="28"/>
                <w:szCs w:val="22"/>
              </w:rPr>
            </w:pPr>
            <w:r w:rsidRPr="004E32F3">
              <w:rPr>
                <w:sz w:val="28"/>
                <w:szCs w:val="22"/>
              </w:rPr>
              <w:t xml:space="preserve">The COMMONWEALTH OF AUSTRALIA </w:t>
            </w:r>
            <w:r w:rsidR="004E32F3">
              <w:rPr>
                <w:sz w:val="28"/>
                <w:szCs w:val="22"/>
              </w:rPr>
              <w:t xml:space="preserve">                              </w:t>
            </w:r>
            <w:r w:rsidRPr="004E32F3">
              <w:rPr>
                <w:sz w:val="28"/>
                <w:szCs w:val="22"/>
              </w:rPr>
              <w:t>(‘the Commonwealth’) and</w:t>
            </w:r>
          </w:p>
          <w:p w14:paraId="0FBF1F40" w14:textId="77777777" w:rsidR="009869C3" w:rsidRPr="004E32F3" w:rsidRDefault="009869C3">
            <w:pPr>
              <w:pStyle w:val="DocumentTitlePage"/>
              <w:spacing w:line="240" w:lineRule="auto"/>
              <w:rPr>
                <w:sz w:val="28"/>
                <w:szCs w:val="22"/>
              </w:rPr>
            </w:pPr>
          </w:p>
          <w:p w14:paraId="321EA541" w14:textId="77777777" w:rsidR="009869C3" w:rsidRPr="004E32F3" w:rsidRDefault="009869C3">
            <w:pPr>
              <w:pStyle w:val="DocumentTitlePage"/>
              <w:spacing w:line="240" w:lineRule="auto"/>
              <w:rPr>
                <w:sz w:val="28"/>
                <w:szCs w:val="22"/>
              </w:rPr>
            </w:pPr>
            <w:r w:rsidRPr="004E32F3">
              <w:rPr>
                <w:sz w:val="28"/>
                <w:szCs w:val="22"/>
              </w:rPr>
              <w:t>The STATE OF NEW SOUTH WALES;</w:t>
            </w:r>
          </w:p>
          <w:p w14:paraId="5CB681A2" w14:textId="77777777" w:rsidR="009869C3" w:rsidRPr="004E32F3" w:rsidRDefault="009869C3">
            <w:pPr>
              <w:pStyle w:val="DocumentTitlePage"/>
              <w:spacing w:line="240" w:lineRule="auto"/>
              <w:rPr>
                <w:sz w:val="28"/>
                <w:szCs w:val="22"/>
              </w:rPr>
            </w:pPr>
            <w:r w:rsidRPr="004E32F3">
              <w:rPr>
                <w:sz w:val="28"/>
                <w:szCs w:val="22"/>
              </w:rPr>
              <w:t>The STATE OF VICTORIA;</w:t>
            </w:r>
          </w:p>
          <w:p w14:paraId="60980794" w14:textId="77777777" w:rsidR="009869C3" w:rsidRPr="004E32F3" w:rsidRDefault="009869C3">
            <w:pPr>
              <w:pStyle w:val="DocumentTitlePage"/>
              <w:spacing w:line="240" w:lineRule="auto"/>
              <w:rPr>
                <w:sz w:val="28"/>
                <w:szCs w:val="22"/>
              </w:rPr>
            </w:pPr>
            <w:r w:rsidRPr="004E32F3">
              <w:rPr>
                <w:sz w:val="28"/>
                <w:szCs w:val="22"/>
              </w:rPr>
              <w:t>The STATE OF WESTERN AUSTRALIA;</w:t>
            </w:r>
          </w:p>
          <w:p w14:paraId="4367AFE7" w14:textId="77777777" w:rsidR="009869C3" w:rsidRPr="004E32F3" w:rsidRDefault="009869C3">
            <w:pPr>
              <w:pStyle w:val="DocumentTitlePage"/>
              <w:spacing w:line="240" w:lineRule="auto"/>
              <w:rPr>
                <w:sz w:val="28"/>
                <w:szCs w:val="22"/>
              </w:rPr>
            </w:pPr>
            <w:r w:rsidRPr="004E32F3">
              <w:rPr>
                <w:sz w:val="28"/>
                <w:szCs w:val="22"/>
              </w:rPr>
              <w:t>The STATE OF QUEENSLAND;</w:t>
            </w:r>
          </w:p>
          <w:p w14:paraId="7BD40369" w14:textId="77777777" w:rsidR="009869C3" w:rsidRPr="004E32F3" w:rsidRDefault="009869C3">
            <w:pPr>
              <w:pStyle w:val="DocumentTitlePage"/>
              <w:spacing w:line="240" w:lineRule="auto"/>
              <w:rPr>
                <w:sz w:val="28"/>
                <w:szCs w:val="22"/>
              </w:rPr>
            </w:pPr>
            <w:r w:rsidRPr="004E32F3">
              <w:rPr>
                <w:sz w:val="28"/>
                <w:szCs w:val="22"/>
              </w:rPr>
              <w:t>The STATE OF SOUTH AUSTRALIA;</w:t>
            </w:r>
          </w:p>
          <w:p w14:paraId="0F93D2D3" w14:textId="77777777" w:rsidR="009869C3" w:rsidRPr="004E32F3" w:rsidRDefault="009869C3">
            <w:pPr>
              <w:pStyle w:val="DocumentTitlePage"/>
              <w:spacing w:line="240" w:lineRule="auto"/>
              <w:rPr>
                <w:sz w:val="28"/>
                <w:szCs w:val="22"/>
              </w:rPr>
            </w:pPr>
            <w:r w:rsidRPr="004E32F3">
              <w:rPr>
                <w:sz w:val="28"/>
                <w:szCs w:val="22"/>
              </w:rPr>
              <w:t>The STATE OF TASMANIA;</w:t>
            </w:r>
          </w:p>
          <w:p w14:paraId="350BAFE9" w14:textId="77777777" w:rsidR="009869C3" w:rsidRPr="004E32F3" w:rsidRDefault="009869C3">
            <w:pPr>
              <w:pStyle w:val="DocumentTitlePage"/>
              <w:spacing w:line="240" w:lineRule="auto"/>
              <w:rPr>
                <w:sz w:val="28"/>
                <w:szCs w:val="22"/>
              </w:rPr>
            </w:pPr>
            <w:r w:rsidRPr="004E32F3">
              <w:rPr>
                <w:sz w:val="28"/>
                <w:szCs w:val="22"/>
              </w:rPr>
              <w:t>The NORTHERN TERRITORY OF AUSTRALIA;</w:t>
            </w:r>
          </w:p>
          <w:p w14:paraId="1C684D85" w14:textId="77777777" w:rsidR="009869C3" w:rsidRPr="004E32F3" w:rsidRDefault="009869C3">
            <w:pPr>
              <w:pStyle w:val="DocumentTitlePage"/>
              <w:spacing w:line="240" w:lineRule="auto"/>
              <w:rPr>
                <w:sz w:val="28"/>
                <w:szCs w:val="22"/>
              </w:rPr>
            </w:pPr>
            <w:r w:rsidRPr="004E32F3">
              <w:rPr>
                <w:sz w:val="28"/>
                <w:szCs w:val="22"/>
              </w:rPr>
              <w:t>The AUSTRALIAN CAPITAL TERRITORY</w:t>
            </w:r>
          </w:p>
          <w:p w14:paraId="6872B2EB" w14:textId="77777777" w:rsidR="009869C3" w:rsidRPr="004E32F3" w:rsidRDefault="009869C3">
            <w:pPr>
              <w:pStyle w:val="DocumentTitlePage"/>
              <w:spacing w:line="240" w:lineRule="auto"/>
              <w:rPr>
                <w:sz w:val="28"/>
                <w:szCs w:val="22"/>
              </w:rPr>
            </w:pPr>
            <w:r w:rsidRPr="004E32F3">
              <w:rPr>
                <w:sz w:val="28"/>
                <w:szCs w:val="22"/>
              </w:rPr>
              <w:t>(collectively called ‘the States and Territories’)</w:t>
            </w:r>
            <w:bookmarkStart w:id="1" w:name="TitlePageNextParty"/>
            <w:bookmarkEnd w:id="1"/>
            <w:r w:rsidRPr="004E32F3">
              <w:rPr>
                <w:sz w:val="28"/>
                <w:szCs w:val="22"/>
              </w:rPr>
              <w:t>.</w:t>
            </w:r>
          </w:p>
        </w:tc>
      </w:tr>
    </w:tbl>
    <w:p w14:paraId="1F5B403F" w14:textId="77777777" w:rsidR="009869C3" w:rsidRDefault="009869C3">
      <w:pPr>
        <w:sectPr w:rsidR="009869C3">
          <w:headerReference w:type="even" r:id="rId12"/>
          <w:headerReference w:type="default" r:id="rId13"/>
          <w:footerReference w:type="even" r:id="rId14"/>
          <w:footerReference w:type="default" r:id="rId15"/>
          <w:headerReference w:type="first" r:id="rId16"/>
          <w:footerReference w:type="first" r:id="rId17"/>
          <w:type w:val="oddPage"/>
          <w:pgSz w:w="11900" w:h="16840" w:code="9"/>
          <w:pgMar w:top="1134" w:right="1134" w:bottom="1134" w:left="1985" w:header="567" w:footer="567" w:gutter="0"/>
          <w:pgNumType w:start="1"/>
          <w:cols w:space="720"/>
        </w:sectPr>
      </w:pPr>
    </w:p>
    <w:p w14:paraId="0ABC7ED1" w14:textId="77777777" w:rsidR="009869C3" w:rsidRDefault="009869C3">
      <w:pPr>
        <w:pStyle w:val="ContentsHeading"/>
        <w:outlineLvl w:val="0"/>
      </w:pPr>
      <w:r>
        <w:lastRenderedPageBreak/>
        <w:t>Contents</w:t>
      </w:r>
    </w:p>
    <w:p w14:paraId="556354B0" w14:textId="53768911" w:rsidR="00221CF9" w:rsidRDefault="009869C3">
      <w:pPr>
        <w:pStyle w:val="TOC1"/>
        <w:rPr>
          <w:rFonts w:asciiTheme="minorHAnsi" w:eastAsiaTheme="minorEastAsia" w:hAnsiTheme="minorHAnsi" w:cstheme="minorBidi"/>
          <w:b w:val="0"/>
          <w:caps w:val="0"/>
          <w:kern w:val="2"/>
          <w:sz w:val="24"/>
          <w:szCs w:val="24"/>
          <w14:ligatures w14:val="standardContextual"/>
        </w:rPr>
      </w:pPr>
      <w:r>
        <w:fldChar w:fldCharType="begin"/>
      </w:r>
      <w:r>
        <w:instrText xml:space="preserve"> TOC \t "Heading 1,1,Clause Heading-Part,1,Clause Level 1,1,Schedule Heading,1,Schedule Level 1,1" </w:instrText>
      </w:r>
      <w:r>
        <w:fldChar w:fldCharType="separate"/>
      </w:r>
    </w:p>
    <w:p w14:paraId="5EB4CA5D" w14:textId="373FBF67" w:rsidR="00221CF9" w:rsidRDefault="00221CF9">
      <w:pPr>
        <w:pStyle w:val="TOC1"/>
        <w:rPr>
          <w:rFonts w:asciiTheme="minorHAnsi" w:eastAsiaTheme="minorEastAsia" w:hAnsiTheme="minorHAnsi" w:cstheme="minorBidi"/>
          <w:b w:val="0"/>
          <w:caps w:val="0"/>
          <w:kern w:val="2"/>
          <w:sz w:val="24"/>
          <w:szCs w:val="24"/>
          <w14:ligatures w14:val="standardContextual"/>
        </w:rPr>
      </w:pPr>
      <w:r>
        <w:t>Parties</w:t>
      </w:r>
      <w:r>
        <w:tab/>
      </w:r>
      <w:r>
        <w:fldChar w:fldCharType="begin"/>
      </w:r>
      <w:r>
        <w:instrText xml:space="preserve"> PAGEREF _Toc219215198 \h </w:instrText>
      </w:r>
      <w:r>
        <w:fldChar w:fldCharType="separate"/>
      </w:r>
      <w:r w:rsidR="0085593B">
        <w:t>1</w:t>
      </w:r>
      <w:r>
        <w:fldChar w:fldCharType="end"/>
      </w:r>
    </w:p>
    <w:p w14:paraId="58C4373D" w14:textId="18743AF6" w:rsidR="00221CF9" w:rsidRDefault="00221CF9">
      <w:pPr>
        <w:pStyle w:val="TOC1"/>
        <w:rPr>
          <w:rFonts w:asciiTheme="minorHAnsi" w:eastAsiaTheme="minorEastAsia" w:hAnsiTheme="minorHAnsi" w:cstheme="minorBidi"/>
          <w:b w:val="0"/>
          <w:caps w:val="0"/>
          <w:kern w:val="2"/>
          <w:sz w:val="24"/>
          <w:szCs w:val="24"/>
          <w14:ligatures w14:val="standardContextual"/>
        </w:rPr>
      </w:pPr>
      <w:r>
        <w:t>Context</w:t>
      </w:r>
      <w:r>
        <w:tab/>
      </w:r>
      <w:r>
        <w:fldChar w:fldCharType="begin"/>
      </w:r>
      <w:r>
        <w:instrText xml:space="preserve"> PAGEREF _Toc219215199 \h </w:instrText>
      </w:r>
      <w:r>
        <w:fldChar w:fldCharType="separate"/>
      </w:r>
      <w:r w:rsidR="0085593B">
        <w:t>1</w:t>
      </w:r>
      <w:r>
        <w:fldChar w:fldCharType="end"/>
      </w:r>
    </w:p>
    <w:p w14:paraId="7A87F6C0" w14:textId="23C99A4B" w:rsidR="00221CF9" w:rsidRDefault="00221CF9">
      <w:pPr>
        <w:pStyle w:val="TOC1"/>
        <w:rPr>
          <w:rFonts w:asciiTheme="minorHAnsi" w:eastAsiaTheme="minorEastAsia" w:hAnsiTheme="minorHAnsi" w:cstheme="minorBidi"/>
          <w:b w:val="0"/>
          <w:caps w:val="0"/>
          <w:kern w:val="2"/>
          <w:sz w:val="24"/>
          <w:szCs w:val="24"/>
          <w14:ligatures w14:val="standardContextual"/>
        </w:rPr>
      </w:pPr>
      <w:r>
        <w:t>1</w:t>
      </w:r>
      <w:r>
        <w:rPr>
          <w:rFonts w:asciiTheme="minorHAnsi" w:eastAsiaTheme="minorEastAsia" w:hAnsiTheme="minorHAnsi" w:cstheme="minorBidi"/>
          <w:b w:val="0"/>
          <w:caps w:val="0"/>
          <w:kern w:val="2"/>
          <w:sz w:val="24"/>
          <w:szCs w:val="24"/>
          <w14:ligatures w14:val="standardContextual"/>
        </w:rPr>
        <w:tab/>
      </w:r>
      <w:r>
        <w:t>Interpretation</w:t>
      </w:r>
      <w:r>
        <w:tab/>
      </w:r>
      <w:r>
        <w:fldChar w:fldCharType="begin"/>
      </w:r>
      <w:r>
        <w:instrText xml:space="preserve"> PAGEREF _Toc219215200 \h </w:instrText>
      </w:r>
      <w:r>
        <w:fldChar w:fldCharType="separate"/>
      </w:r>
      <w:r w:rsidR="0085593B">
        <w:t>2</w:t>
      </w:r>
      <w:r>
        <w:fldChar w:fldCharType="end"/>
      </w:r>
    </w:p>
    <w:p w14:paraId="4D120A8D" w14:textId="57DB14D7" w:rsidR="00221CF9" w:rsidRDefault="00221CF9">
      <w:pPr>
        <w:pStyle w:val="TOC1"/>
        <w:rPr>
          <w:rFonts w:asciiTheme="minorHAnsi" w:eastAsiaTheme="minorEastAsia" w:hAnsiTheme="minorHAnsi" w:cstheme="minorBidi"/>
          <w:b w:val="0"/>
          <w:caps w:val="0"/>
          <w:kern w:val="2"/>
          <w:sz w:val="24"/>
          <w:szCs w:val="24"/>
          <w14:ligatures w14:val="standardContextual"/>
        </w:rPr>
      </w:pPr>
      <w:r>
        <w:t>2</w:t>
      </w:r>
      <w:r>
        <w:rPr>
          <w:rFonts w:asciiTheme="minorHAnsi" w:eastAsiaTheme="minorEastAsia" w:hAnsiTheme="minorHAnsi" w:cstheme="minorBidi"/>
          <w:b w:val="0"/>
          <w:caps w:val="0"/>
          <w:kern w:val="2"/>
          <w:sz w:val="24"/>
          <w:szCs w:val="24"/>
          <w14:ligatures w14:val="standardContextual"/>
        </w:rPr>
        <w:tab/>
      </w:r>
      <w:r>
        <w:t>term of agreement</w:t>
      </w:r>
      <w:r>
        <w:tab/>
      </w:r>
      <w:r>
        <w:fldChar w:fldCharType="begin"/>
      </w:r>
      <w:r>
        <w:instrText xml:space="preserve"> PAGEREF _Toc219215201 \h </w:instrText>
      </w:r>
      <w:r>
        <w:fldChar w:fldCharType="separate"/>
      </w:r>
      <w:r w:rsidR="0085593B">
        <w:t>3</w:t>
      </w:r>
      <w:r>
        <w:fldChar w:fldCharType="end"/>
      </w:r>
    </w:p>
    <w:p w14:paraId="482BA527" w14:textId="53B40A5B" w:rsidR="00221CF9" w:rsidRDefault="00221CF9">
      <w:pPr>
        <w:pStyle w:val="TOC1"/>
        <w:rPr>
          <w:rFonts w:asciiTheme="minorHAnsi" w:eastAsiaTheme="minorEastAsia" w:hAnsiTheme="minorHAnsi" w:cstheme="minorBidi"/>
          <w:b w:val="0"/>
          <w:caps w:val="0"/>
          <w:kern w:val="2"/>
          <w:sz w:val="24"/>
          <w:szCs w:val="24"/>
          <w14:ligatures w14:val="standardContextual"/>
        </w:rPr>
      </w:pPr>
      <w:r>
        <w:t>3</w:t>
      </w:r>
      <w:r>
        <w:rPr>
          <w:rFonts w:asciiTheme="minorHAnsi" w:eastAsiaTheme="minorEastAsia" w:hAnsiTheme="minorHAnsi" w:cstheme="minorBidi"/>
          <w:b w:val="0"/>
          <w:caps w:val="0"/>
          <w:kern w:val="2"/>
          <w:sz w:val="24"/>
          <w:szCs w:val="24"/>
          <w14:ligatures w14:val="standardContextual"/>
        </w:rPr>
        <w:tab/>
      </w:r>
      <w:r>
        <w:t>Legal Effect of agreement</w:t>
      </w:r>
      <w:r>
        <w:tab/>
      </w:r>
      <w:r>
        <w:fldChar w:fldCharType="begin"/>
      </w:r>
      <w:r>
        <w:instrText xml:space="preserve"> PAGEREF _Toc219215202 \h </w:instrText>
      </w:r>
      <w:r>
        <w:fldChar w:fldCharType="separate"/>
      </w:r>
      <w:r w:rsidR="0085593B">
        <w:t>3</w:t>
      </w:r>
      <w:r>
        <w:fldChar w:fldCharType="end"/>
      </w:r>
    </w:p>
    <w:p w14:paraId="4D6BB284" w14:textId="7D641EAB" w:rsidR="00221CF9" w:rsidRDefault="00221CF9">
      <w:pPr>
        <w:pStyle w:val="TOC1"/>
        <w:rPr>
          <w:rFonts w:asciiTheme="minorHAnsi" w:eastAsiaTheme="minorEastAsia" w:hAnsiTheme="minorHAnsi" w:cstheme="minorBidi"/>
          <w:b w:val="0"/>
          <w:caps w:val="0"/>
          <w:kern w:val="2"/>
          <w:sz w:val="24"/>
          <w:szCs w:val="24"/>
          <w14:ligatures w14:val="standardContextual"/>
        </w:rPr>
      </w:pPr>
      <w:r>
        <w:t>4</w:t>
      </w:r>
      <w:r>
        <w:rPr>
          <w:rFonts w:asciiTheme="minorHAnsi" w:eastAsiaTheme="minorEastAsia" w:hAnsiTheme="minorHAnsi" w:cstheme="minorBidi"/>
          <w:b w:val="0"/>
          <w:caps w:val="0"/>
          <w:kern w:val="2"/>
          <w:sz w:val="24"/>
          <w:szCs w:val="24"/>
          <w14:ligatures w14:val="standardContextual"/>
        </w:rPr>
        <w:tab/>
      </w:r>
      <w:r>
        <w:t>maintenance of CONSISTENT SCHEME</w:t>
      </w:r>
      <w:r>
        <w:tab/>
      </w:r>
      <w:r>
        <w:fldChar w:fldCharType="begin"/>
      </w:r>
      <w:r>
        <w:instrText xml:space="preserve"> PAGEREF _Toc219215203 \h </w:instrText>
      </w:r>
      <w:r>
        <w:fldChar w:fldCharType="separate"/>
      </w:r>
      <w:r w:rsidR="0085593B">
        <w:t>3</w:t>
      </w:r>
      <w:r>
        <w:fldChar w:fldCharType="end"/>
      </w:r>
    </w:p>
    <w:p w14:paraId="37AC5AA1" w14:textId="7501A01E" w:rsidR="00221CF9" w:rsidRDefault="00221CF9">
      <w:pPr>
        <w:pStyle w:val="TOC1"/>
        <w:rPr>
          <w:rFonts w:asciiTheme="minorHAnsi" w:eastAsiaTheme="minorEastAsia" w:hAnsiTheme="minorHAnsi" w:cstheme="minorBidi"/>
          <w:b w:val="0"/>
          <w:caps w:val="0"/>
          <w:kern w:val="2"/>
          <w:sz w:val="24"/>
          <w:szCs w:val="24"/>
          <w14:ligatures w14:val="standardContextual"/>
        </w:rPr>
      </w:pPr>
      <w:r>
        <w:t>5</w:t>
      </w:r>
      <w:r>
        <w:rPr>
          <w:rFonts w:asciiTheme="minorHAnsi" w:eastAsiaTheme="minorEastAsia" w:hAnsiTheme="minorHAnsi" w:cstheme="minorBidi"/>
          <w:b w:val="0"/>
          <w:caps w:val="0"/>
          <w:kern w:val="2"/>
          <w:sz w:val="24"/>
          <w:szCs w:val="24"/>
          <w14:ligatures w14:val="standardContextual"/>
        </w:rPr>
        <w:tab/>
      </w:r>
      <w:r>
        <w:t>WATER EFFICIENCY LABELLING AND STANDARDS OFFICiALS GROUP</w:t>
      </w:r>
      <w:r>
        <w:tab/>
      </w:r>
      <w:r>
        <w:fldChar w:fldCharType="begin"/>
      </w:r>
      <w:r>
        <w:instrText xml:space="preserve"> PAGEREF _Toc219215204 \h </w:instrText>
      </w:r>
      <w:r>
        <w:fldChar w:fldCharType="separate"/>
      </w:r>
      <w:r w:rsidR="0085593B">
        <w:t>4</w:t>
      </w:r>
      <w:r>
        <w:fldChar w:fldCharType="end"/>
      </w:r>
    </w:p>
    <w:p w14:paraId="6A1DA2CF" w14:textId="7B0B55D9" w:rsidR="00221CF9" w:rsidRDefault="00221CF9">
      <w:pPr>
        <w:pStyle w:val="TOC1"/>
        <w:rPr>
          <w:rFonts w:asciiTheme="minorHAnsi" w:eastAsiaTheme="minorEastAsia" w:hAnsiTheme="minorHAnsi" w:cstheme="minorBidi"/>
          <w:b w:val="0"/>
          <w:caps w:val="0"/>
          <w:kern w:val="2"/>
          <w:sz w:val="24"/>
          <w:szCs w:val="24"/>
          <w14:ligatures w14:val="standardContextual"/>
        </w:rPr>
      </w:pPr>
      <w:r>
        <w:t>6</w:t>
      </w:r>
      <w:r>
        <w:rPr>
          <w:rFonts w:asciiTheme="minorHAnsi" w:eastAsiaTheme="minorEastAsia" w:hAnsiTheme="minorHAnsi" w:cstheme="minorBidi"/>
          <w:b w:val="0"/>
          <w:caps w:val="0"/>
          <w:kern w:val="2"/>
          <w:sz w:val="24"/>
          <w:szCs w:val="24"/>
          <w14:ligatures w14:val="standardContextual"/>
        </w:rPr>
        <w:tab/>
      </w:r>
      <w:r>
        <w:t>Funding arrangements</w:t>
      </w:r>
      <w:r>
        <w:tab/>
      </w:r>
      <w:r>
        <w:fldChar w:fldCharType="begin"/>
      </w:r>
      <w:r>
        <w:instrText xml:space="preserve"> PAGEREF _Toc219215205 \h </w:instrText>
      </w:r>
      <w:r>
        <w:fldChar w:fldCharType="separate"/>
      </w:r>
      <w:r w:rsidR="0085593B">
        <w:t>5</w:t>
      </w:r>
      <w:r>
        <w:fldChar w:fldCharType="end"/>
      </w:r>
    </w:p>
    <w:p w14:paraId="0DFBD49D" w14:textId="1DC8FDF4" w:rsidR="00221CF9" w:rsidRDefault="00221CF9">
      <w:pPr>
        <w:pStyle w:val="TOC1"/>
        <w:rPr>
          <w:rFonts w:asciiTheme="minorHAnsi" w:eastAsiaTheme="minorEastAsia" w:hAnsiTheme="minorHAnsi" w:cstheme="minorBidi"/>
          <w:b w:val="0"/>
          <w:caps w:val="0"/>
          <w:kern w:val="2"/>
          <w:sz w:val="24"/>
          <w:szCs w:val="24"/>
          <w14:ligatures w14:val="standardContextual"/>
        </w:rPr>
      </w:pPr>
      <w:r>
        <w:t>7</w:t>
      </w:r>
      <w:r>
        <w:rPr>
          <w:rFonts w:asciiTheme="minorHAnsi" w:eastAsiaTheme="minorEastAsia" w:hAnsiTheme="minorHAnsi" w:cstheme="minorBidi"/>
          <w:b w:val="0"/>
          <w:caps w:val="0"/>
          <w:kern w:val="2"/>
          <w:sz w:val="24"/>
          <w:szCs w:val="24"/>
          <w14:ligatures w14:val="standardContextual"/>
        </w:rPr>
        <w:tab/>
      </w:r>
      <w:r>
        <w:t>information</w:t>
      </w:r>
      <w:r>
        <w:tab/>
      </w:r>
      <w:r>
        <w:fldChar w:fldCharType="begin"/>
      </w:r>
      <w:r>
        <w:instrText xml:space="preserve"> PAGEREF _Toc219215206 \h </w:instrText>
      </w:r>
      <w:r>
        <w:fldChar w:fldCharType="separate"/>
      </w:r>
      <w:r w:rsidR="0085593B">
        <w:t>6</w:t>
      </w:r>
      <w:r>
        <w:fldChar w:fldCharType="end"/>
      </w:r>
    </w:p>
    <w:p w14:paraId="111856B7" w14:textId="5478ABA3" w:rsidR="00221CF9" w:rsidRDefault="00221CF9">
      <w:pPr>
        <w:pStyle w:val="TOC1"/>
        <w:rPr>
          <w:rFonts w:asciiTheme="minorHAnsi" w:eastAsiaTheme="minorEastAsia" w:hAnsiTheme="minorHAnsi" w:cstheme="minorBidi"/>
          <w:b w:val="0"/>
          <w:caps w:val="0"/>
          <w:kern w:val="2"/>
          <w:sz w:val="24"/>
          <w:szCs w:val="24"/>
          <w14:ligatures w14:val="standardContextual"/>
        </w:rPr>
      </w:pPr>
      <w:r>
        <w:t>8</w:t>
      </w:r>
      <w:r>
        <w:rPr>
          <w:rFonts w:asciiTheme="minorHAnsi" w:eastAsiaTheme="minorEastAsia" w:hAnsiTheme="minorHAnsi" w:cstheme="minorBidi"/>
          <w:b w:val="0"/>
          <w:caps w:val="0"/>
          <w:kern w:val="2"/>
          <w:sz w:val="24"/>
          <w:szCs w:val="24"/>
          <w14:ligatures w14:val="standardContextual"/>
        </w:rPr>
        <w:tab/>
      </w:r>
      <w:r>
        <w:t>REVIEW</w:t>
      </w:r>
      <w:r>
        <w:tab/>
      </w:r>
      <w:r>
        <w:fldChar w:fldCharType="begin"/>
      </w:r>
      <w:r>
        <w:instrText xml:space="preserve"> PAGEREF _Toc219215207 \h </w:instrText>
      </w:r>
      <w:r>
        <w:fldChar w:fldCharType="separate"/>
      </w:r>
      <w:r w:rsidR="0085593B">
        <w:t>6</w:t>
      </w:r>
      <w:r>
        <w:fldChar w:fldCharType="end"/>
      </w:r>
    </w:p>
    <w:p w14:paraId="6DC36F7D" w14:textId="023189F2" w:rsidR="00221CF9" w:rsidRDefault="00221CF9">
      <w:pPr>
        <w:pStyle w:val="TOC1"/>
        <w:rPr>
          <w:rFonts w:asciiTheme="minorHAnsi" w:eastAsiaTheme="minorEastAsia" w:hAnsiTheme="minorHAnsi" w:cstheme="minorBidi"/>
          <w:b w:val="0"/>
          <w:caps w:val="0"/>
          <w:kern w:val="2"/>
          <w:sz w:val="24"/>
          <w:szCs w:val="24"/>
          <w14:ligatures w14:val="standardContextual"/>
        </w:rPr>
      </w:pPr>
      <w:r>
        <w:t>9</w:t>
      </w:r>
      <w:r>
        <w:rPr>
          <w:rFonts w:asciiTheme="minorHAnsi" w:eastAsiaTheme="minorEastAsia" w:hAnsiTheme="minorHAnsi" w:cstheme="minorBidi"/>
          <w:b w:val="0"/>
          <w:caps w:val="0"/>
          <w:kern w:val="2"/>
          <w:sz w:val="24"/>
          <w:szCs w:val="24"/>
          <w14:ligatures w14:val="standardContextual"/>
        </w:rPr>
        <w:tab/>
      </w:r>
      <w:r>
        <w:t>variation</w:t>
      </w:r>
      <w:r>
        <w:tab/>
      </w:r>
      <w:r>
        <w:fldChar w:fldCharType="begin"/>
      </w:r>
      <w:r>
        <w:instrText xml:space="preserve"> PAGEREF _Toc219215208 \h </w:instrText>
      </w:r>
      <w:r>
        <w:fldChar w:fldCharType="separate"/>
      </w:r>
      <w:r w:rsidR="0085593B">
        <w:t>7</w:t>
      </w:r>
      <w:r>
        <w:fldChar w:fldCharType="end"/>
      </w:r>
    </w:p>
    <w:p w14:paraId="7D98F369" w14:textId="432E9347" w:rsidR="00221CF9" w:rsidRDefault="00221CF9">
      <w:pPr>
        <w:pStyle w:val="TOC1"/>
        <w:rPr>
          <w:rFonts w:asciiTheme="minorHAnsi" w:eastAsiaTheme="minorEastAsia" w:hAnsiTheme="minorHAnsi" w:cstheme="minorBidi"/>
          <w:b w:val="0"/>
          <w:caps w:val="0"/>
          <w:kern w:val="2"/>
          <w:sz w:val="24"/>
          <w:szCs w:val="24"/>
          <w14:ligatures w14:val="standardContextual"/>
        </w:rPr>
      </w:pPr>
      <w:r>
        <w:t>10</w:t>
      </w:r>
      <w:r>
        <w:rPr>
          <w:rFonts w:asciiTheme="minorHAnsi" w:eastAsiaTheme="minorEastAsia" w:hAnsiTheme="minorHAnsi" w:cstheme="minorBidi"/>
          <w:b w:val="0"/>
          <w:caps w:val="0"/>
          <w:kern w:val="2"/>
          <w:sz w:val="24"/>
          <w:szCs w:val="24"/>
          <w14:ligatures w14:val="standardContextual"/>
        </w:rPr>
        <w:tab/>
      </w:r>
      <w:r>
        <w:t>WITHDRAWAL AND TERMINATION</w:t>
      </w:r>
      <w:r>
        <w:tab/>
      </w:r>
      <w:r>
        <w:fldChar w:fldCharType="begin"/>
      </w:r>
      <w:r>
        <w:instrText xml:space="preserve"> PAGEREF _Toc219215209 \h </w:instrText>
      </w:r>
      <w:r>
        <w:fldChar w:fldCharType="separate"/>
      </w:r>
      <w:r w:rsidR="0085593B">
        <w:t>7</w:t>
      </w:r>
      <w:r>
        <w:fldChar w:fldCharType="end"/>
      </w:r>
    </w:p>
    <w:p w14:paraId="6FBEFDA6" w14:textId="3E56CC65" w:rsidR="00221CF9" w:rsidRDefault="00221CF9">
      <w:pPr>
        <w:pStyle w:val="TOC1"/>
        <w:rPr>
          <w:rFonts w:asciiTheme="minorHAnsi" w:eastAsiaTheme="minorEastAsia" w:hAnsiTheme="minorHAnsi" w:cstheme="minorBidi"/>
          <w:b w:val="0"/>
          <w:caps w:val="0"/>
          <w:kern w:val="2"/>
          <w:sz w:val="24"/>
          <w:szCs w:val="24"/>
          <w14:ligatures w14:val="standardContextual"/>
        </w:rPr>
      </w:pPr>
      <w:r>
        <w:t>11</w:t>
      </w:r>
      <w:r>
        <w:rPr>
          <w:rFonts w:asciiTheme="minorHAnsi" w:eastAsiaTheme="minorEastAsia" w:hAnsiTheme="minorHAnsi" w:cstheme="minorBidi"/>
          <w:b w:val="0"/>
          <w:caps w:val="0"/>
          <w:kern w:val="2"/>
          <w:sz w:val="24"/>
          <w:szCs w:val="24"/>
          <w14:ligatures w14:val="standardContextual"/>
        </w:rPr>
        <w:tab/>
      </w:r>
      <w:r>
        <w:t>DISPUTE RESOLUTION</w:t>
      </w:r>
      <w:r>
        <w:tab/>
      </w:r>
      <w:r>
        <w:fldChar w:fldCharType="begin"/>
      </w:r>
      <w:r>
        <w:instrText xml:space="preserve"> PAGEREF _Toc219215210 \h </w:instrText>
      </w:r>
      <w:r>
        <w:fldChar w:fldCharType="separate"/>
      </w:r>
      <w:r w:rsidR="0085593B">
        <w:t>7</w:t>
      </w:r>
      <w:r>
        <w:fldChar w:fldCharType="end"/>
      </w:r>
    </w:p>
    <w:p w14:paraId="3997FC27" w14:textId="0D15C8E9" w:rsidR="009869C3" w:rsidRDefault="009869C3" w:rsidP="0017374A">
      <w:pPr>
        <w:sectPr w:rsidR="009869C3">
          <w:headerReference w:type="even" r:id="rId18"/>
          <w:headerReference w:type="default" r:id="rId19"/>
          <w:footerReference w:type="even" r:id="rId20"/>
          <w:footerReference w:type="default" r:id="rId21"/>
          <w:headerReference w:type="first" r:id="rId22"/>
          <w:footerReference w:type="first" r:id="rId23"/>
          <w:type w:val="oddPage"/>
          <w:pgSz w:w="11900" w:h="16840" w:code="9"/>
          <w:pgMar w:top="1418" w:right="1134" w:bottom="1418" w:left="1985" w:header="567" w:footer="567" w:gutter="0"/>
          <w:pgNumType w:fmt="lowerRoman" w:start="1"/>
          <w:cols w:space="720"/>
        </w:sectPr>
      </w:pPr>
      <w:r>
        <w:rPr>
          <w:noProof/>
        </w:rPr>
        <w:fldChar w:fldCharType="end"/>
      </w:r>
    </w:p>
    <w:p w14:paraId="16B13565" w14:textId="77777777" w:rsidR="009869C3" w:rsidRDefault="009869C3">
      <w:pPr>
        <w:pStyle w:val="Heading1"/>
      </w:pPr>
      <w:bookmarkStart w:id="2" w:name="_Toc219215197"/>
      <w:r>
        <w:lastRenderedPageBreak/>
        <w:t>DATE</w:t>
      </w:r>
      <w:bookmarkEnd w:id="2"/>
    </w:p>
    <w:p w14:paraId="275A1346" w14:textId="060550F9" w:rsidR="009869C3" w:rsidRDefault="009869C3">
      <w:pPr>
        <w:pStyle w:val="Documentdetails"/>
      </w:pPr>
      <w:r>
        <w:t xml:space="preserve">This </w:t>
      </w:r>
      <w:r w:rsidR="005C4481">
        <w:t xml:space="preserve">Variation to the </w:t>
      </w:r>
      <w:r>
        <w:rPr>
          <w:rStyle w:val="zDPDocumentType"/>
        </w:rPr>
        <w:t>AGREEMENT</w:t>
      </w:r>
      <w:r>
        <w:t xml:space="preserve"> is dated </w:t>
      </w:r>
      <w:r w:rsidR="00E3426E">
        <w:t>26</w:t>
      </w:r>
      <w:r w:rsidR="005C4481">
        <w:t xml:space="preserve"> </w:t>
      </w:r>
      <w:r w:rsidR="00E3426E">
        <w:t>August</w:t>
      </w:r>
      <w:r>
        <w:t xml:space="preserve"> 20</w:t>
      </w:r>
      <w:r w:rsidR="005C4481">
        <w:t>2</w:t>
      </w:r>
      <w:r>
        <w:t>5.</w:t>
      </w:r>
    </w:p>
    <w:p w14:paraId="45A22505" w14:textId="77777777" w:rsidR="009869C3" w:rsidRDefault="009869C3">
      <w:pPr>
        <w:pStyle w:val="Heading1"/>
      </w:pPr>
      <w:bookmarkStart w:id="3" w:name="_Toc219215198"/>
      <w:r>
        <w:t>Parties</w:t>
      </w:r>
      <w:bookmarkEnd w:id="3"/>
    </w:p>
    <w:p w14:paraId="7872FA51" w14:textId="77777777" w:rsidR="009869C3" w:rsidRDefault="009869C3">
      <w:pPr>
        <w:pStyle w:val="Documentdetails"/>
      </w:pPr>
      <w:r>
        <w:t xml:space="preserve">This </w:t>
      </w:r>
      <w:r>
        <w:rPr>
          <w:rStyle w:val="zDPDocumentType"/>
        </w:rPr>
        <w:t>AGREEMENT</w:t>
      </w:r>
      <w:r>
        <w:t xml:space="preserve"> is made between the following parties:</w:t>
      </w:r>
    </w:p>
    <w:p w14:paraId="6DF9FCE5" w14:textId="77777777" w:rsidR="009869C3" w:rsidRDefault="009869C3">
      <w:pPr>
        <w:pStyle w:val="Parties"/>
        <w:numPr>
          <w:ilvl w:val="0"/>
          <w:numId w:val="20"/>
        </w:numPr>
        <w:tabs>
          <w:tab w:val="left" w:pos="1620"/>
        </w:tabs>
        <w:rPr>
          <w:rStyle w:val="zDPParty1Name"/>
          <w:b/>
        </w:rPr>
      </w:pPr>
      <w:bookmarkStart w:id="4" w:name="PartiesCofA"/>
      <w:bookmarkEnd w:id="4"/>
      <w:r>
        <w:rPr>
          <w:rStyle w:val="zDPParty1Name"/>
          <w:b/>
        </w:rPr>
        <w:t xml:space="preserve">The COMMONWEALTH OF </w:t>
      </w:r>
      <w:smartTag w:uri="urn:schemas-microsoft-com:office:smarttags" w:element="place">
        <w:smartTag w:uri="urn:schemas-microsoft-com:office:smarttags" w:element="country-region">
          <w:r>
            <w:rPr>
              <w:rStyle w:val="zDPParty1Name"/>
              <w:b/>
            </w:rPr>
            <w:t>AUSTRALIA</w:t>
          </w:r>
        </w:smartTag>
      </w:smartTag>
      <w:r>
        <w:rPr>
          <w:rStyle w:val="zDPParty1Name"/>
          <w:b/>
        </w:rPr>
        <w:t xml:space="preserve"> (‘the Commonwealth’) and</w:t>
      </w:r>
    </w:p>
    <w:p w14:paraId="6A3B64C0" w14:textId="77777777" w:rsidR="009869C3" w:rsidRDefault="009869C3">
      <w:pPr>
        <w:pStyle w:val="Parties"/>
        <w:numPr>
          <w:ilvl w:val="0"/>
          <w:numId w:val="20"/>
        </w:numPr>
        <w:tabs>
          <w:tab w:val="left" w:pos="1620"/>
        </w:tabs>
        <w:rPr>
          <w:rStyle w:val="zDPParty1Name"/>
          <w:b/>
        </w:rPr>
      </w:pPr>
      <w:r>
        <w:rPr>
          <w:rStyle w:val="zDPParty1Name"/>
          <w:b/>
        </w:rPr>
        <w:t>The STATE OF NEW SOUTH WALES;</w:t>
      </w:r>
    </w:p>
    <w:p w14:paraId="0395134A" w14:textId="77777777" w:rsidR="009869C3" w:rsidRDefault="009869C3">
      <w:pPr>
        <w:pStyle w:val="Parties"/>
        <w:numPr>
          <w:ilvl w:val="0"/>
          <w:numId w:val="20"/>
        </w:numPr>
        <w:tabs>
          <w:tab w:val="left" w:pos="1620"/>
        </w:tabs>
        <w:rPr>
          <w:rStyle w:val="zDPParty1Name"/>
          <w:b/>
        </w:rPr>
      </w:pPr>
      <w:r>
        <w:rPr>
          <w:rStyle w:val="zDPParty1Name"/>
          <w:b/>
        </w:rPr>
        <w:t>The STATE OF VICTORIA;</w:t>
      </w:r>
    </w:p>
    <w:p w14:paraId="0911A2D3" w14:textId="77777777" w:rsidR="009869C3" w:rsidRDefault="009869C3">
      <w:pPr>
        <w:pStyle w:val="Parties"/>
        <w:numPr>
          <w:ilvl w:val="0"/>
          <w:numId w:val="20"/>
        </w:numPr>
        <w:tabs>
          <w:tab w:val="left" w:pos="1620"/>
        </w:tabs>
        <w:rPr>
          <w:rStyle w:val="zDPParty1Name"/>
          <w:b/>
        </w:rPr>
      </w:pPr>
      <w:r>
        <w:rPr>
          <w:rStyle w:val="zDPParty1Name"/>
          <w:b/>
        </w:rPr>
        <w:t>The STATE OF WESTERN AUSTRALIA;</w:t>
      </w:r>
    </w:p>
    <w:p w14:paraId="04A04130" w14:textId="77777777" w:rsidR="009869C3" w:rsidRDefault="009869C3">
      <w:pPr>
        <w:pStyle w:val="Parties"/>
        <w:numPr>
          <w:ilvl w:val="0"/>
          <w:numId w:val="20"/>
        </w:numPr>
        <w:tabs>
          <w:tab w:val="left" w:pos="1620"/>
        </w:tabs>
        <w:rPr>
          <w:rStyle w:val="zDPParty1Name"/>
          <w:b/>
        </w:rPr>
      </w:pPr>
      <w:r>
        <w:rPr>
          <w:rStyle w:val="zDPParty1Name"/>
          <w:b/>
        </w:rPr>
        <w:t>The STATE OF QUEENSLAND;</w:t>
      </w:r>
    </w:p>
    <w:p w14:paraId="12F17B53" w14:textId="77777777" w:rsidR="009869C3" w:rsidRDefault="009869C3">
      <w:pPr>
        <w:pStyle w:val="Parties"/>
        <w:numPr>
          <w:ilvl w:val="0"/>
          <w:numId w:val="20"/>
        </w:numPr>
        <w:tabs>
          <w:tab w:val="left" w:pos="1620"/>
        </w:tabs>
        <w:rPr>
          <w:rStyle w:val="zDPParty1Name"/>
          <w:b/>
        </w:rPr>
      </w:pPr>
      <w:r>
        <w:rPr>
          <w:rStyle w:val="zDPParty1Name"/>
          <w:b/>
        </w:rPr>
        <w:t>The STATE OF SOUTH AUSTRALIA;</w:t>
      </w:r>
    </w:p>
    <w:p w14:paraId="5514CB0F" w14:textId="77777777" w:rsidR="009869C3" w:rsidRDefault="009869C3">
      <w:pPr>
        <w:pStyle w:val="Parties"/>
        <w:numPr>
          <w:ilvl w:val="0"/>
          <w:numId w:val="20"/>
        </w:numPr>
        <w:tabs>
          <w:tab w:val="left" w:pos="1620"/>
        </w:tabs>
        <w:rPr>
          <w:rStyle w:val="zDPParty1Name"/>
          <w:b/>
        </w:rPr>
      </w:pPr>
      <w:r>
        <w:rPr>
          <w:rStyle w:val="zDPParty1Name"/>
          <w:b/>
        </w:rPr>
        <w:t>The STATE OF TASMANIA;</w:t>
      </w:r>
    </w:p>
    <w:p w14:paraId="19BEE93A" w14:textId="77777777" w:rsidR="009869C3" w:rsidRDefault="009869C3">
      <w:pPr>
        <w:pStyle w:val="Parties"/>
        <w:numPr>
          <w:ilvl w:val="0"/>
          <w:numId w:val="20"/>
        </w:numPr>
        <w:tabs>
          <w:tab w:val="left" w:pos="1620"/>
        </w:tabs>
        <w:rPr>
          <w:rStyle w:val="zDPParty1Name"/>
          <w:b/>
        </w:rPr>
      </w:pPr>
      <w:r>
        <w:rPr>
          <w:rStyle w:val="zDPParty1Name"/>
          <w:b/>
        </w:rPr>
        <w:t xml:space="preserve">The </w:t>
      </w:r>
      <w:smartTag w:uri="urn:schemas-microsoft-com:office:smarttags" w:element="State">
        <w:r>
          <w:rPr>
            <w:rStyle w:val="zDPParty1Name"/>
            <w:b/>
          </w:rPr>
          <w:t>NORTHERN TERRITORY</w:t>
        </w:r>
      </w:smartTag>
      <w:r>
        <w:rPr>
          <w:rStyle w:val="zDPParty1Name"/>
          <w:b/>
        </w:rPr>
        <w:t xml:space="preserve"> OF </w:t>
      </w:r>
      <w:smartTag w:uri="urn:schemas-microsoft-com:office:smarttags" w:element="place">
        <w:smartTag w:uri="urn:schemas-microsoft-com:office:smarttags" w:element="country-region">
          <w:r>
            <w:rPr>
              <w:rStyle w:val="zDPParty1Name"/>
              <w:b/>
            </w:rPr>
            <w:t>AUSTRALIA</w:t>
          </w:r>
        </w:smartTag>
      </w:smartTag>
      <w:r>
        <w:rPr>
          <w:rStyle w:val="zDPParty1Name"/>
          <w:b/>
        </w:rPr>
        <w:t xml:space="preserve">; and </w:t>
      </w:r>
    </w:p>
    <w:p w14:paraId="4C060354" w14:textId="77777777" w:rsidR="009869C3" w:rsidRDefault="009869C3">
      <w:pPr>
        <w:pStyle w:val="Parties"/>
        <w:numPr>
          <w:ilvl w:val="0"/>
          <w:numId w:val="20"/>
        </w:numPr>
        <w:tabs>
          <w:tab w:val="left" w:pos="1620"/>
        </w:tabs>
        <w:rPr>
          <w:rStyle w:val="zDPParty1Name"/>
          <w:b/>
        </w:rPr>
      </w:pPr>
      <w:r>
        <w:rPr>
          <w:rStyle w:val="zDPParty1Name"/>
          <w:b/>
        </w:rPr>
        <w:t xml:space="preserve">The </w:t>
      </w:r>
      <w:smartTag w:uri="urn:schemas-microsoft-com:office:smarttags" w:element="place">
        <w:smartTag w:uri="urn:schemas-microsoft-com:office:smarttags" w:element="State">
          <w:r>
            <w:rPr>
              <w:rStyle w:val="zDPParty1Name"/>
              <w:b/>
            </w:rPr>
            <w:t>AUSTRALIAN CAPITAL TERRITORY</w:t>
          </w:r>
        </w:smartTag>
      </w:smartTag>
    </w:p>
    <w:p w14:paraId="1DBA7C45" w14:textId="77777777" w:rsidR="009869C3" w:rsidRDefault="009869C3">
      <w:pPr>
        <w:pStyle w:val="Parties"/>
        <w:numPr>
          <w:ilvl w:val="0"/>
          <w:numId w:val="0"/>
        </w:numPr>
        <w:tabs>
          <w:tab w:val="left" w:pos="1260"/>
          <w:tab w:val="left" w:pos="1620"/>
        </w:tabs>
        <w:ind w:left="1260"/>
        <w:rPr>
          <w:rStyle w:val="zDPParty1Name"/>
          <w:b/>
        </w:rPr>
      </w:pPr>
      <w:r>
        <w:rPr>
          <w:rStyle w:val="zDPParty1Name"/>
          <w:b/>
        </w:rPr>
        <w:t>(collectively called ‘the States and Territories’).</w:t>
      </w:r>
    </w:p>
    <w:p w14:paraId="163E12E0" w14:textId="77777777" w:rsidR="009869C3" w:rsidRDefault="009869C3">
      <w:pPr>
        <w:pStyle w:val="Heading1"/>
      </w:pPr>
      <w:bookmarkStart w:id="5" w:name="PartiesClauseNextParty"/>
      <w:bookmarkStart w:id="6" w:name="_Toc219215199"/>
      <w:bookmarkEnd w:id="5"/>
      <w:r>
        <w:t>Context</w:t>
      </w:r>
      <w:bookmarkEnd w:id="6"/>
    </w:p>
    <w:p w14:paraId="6666CA81" w14:textId="21B6E9B9" w:rsidR="009869C3" w:rsidRDefault="009869C3">
      <w:pPr>
        <w:pStyle w:val="Documentdetails"/>
      </w:pPr>
      <w:r>
        <w:t xml:space="preserve">This </w:t>
      </w:r>
      <w:r w:rsidR="004D4949">
        <w:t xml:space="preserve">Variation to the </w:t>
      </w:r>
      <w:r>
        <w:t xml:space="preserve">Agreement is made in the following context: </w:t>
      </w:r>
    </w:p>
    <w:p w14:paraId="10739A5F" w14:textId="1B010451" w:rsidR="009869C3" w:rsidRDefault="00765EBE">
      <w:pPr>
        <w:pStyle w:val="Recital"/>
        <w:numPr>
          <w:ilvl w:val="0"/>
          <w:numId w:val="12"/>
        </w:numPr>
        <w:tabs>
          <w:tab w:val="num" w:pos="851"/>
        </w:tabs>
        <w:spacing w:before="240"/>
      </w:pPr>
      <w:r>
        <w:t>In r</w:t>
      </w:r>
      <w:r w:rsidR="009869C3">
        <w:t>ecognising the</w:t>
      </w:r>
      <w:r>
        <w:t xml:space="preserve"> significant contribution that the WELS scheme has made over 20 years towards</w:t>
      </w:r>
      <w:r w:rsidR="009869C3">
        <w:t xml:space="preserve"> conserving water, the Parties have agreed that legislation should be </w:t>
      </w:r>
      <w:r>
        <w:t xml:space="preserve">maintained </w:t>
      </w:r>
      <w:r w:rsidR="009869C3">
        <w:t>for water efficiency labelling and standards, including minimum standards.</w:t>
      </w:r>
    </w:p>
    <w:p w14:paraId="3DF5EA61" w14:textId="163935AD" w:rsidR="009869C3" w:rsidRDefault="009869C3">
      <w:pPr>
        <w:pStyle w:val="Recital"/>
        <w:numPr>
          <w:ilvl w:val="0"/>
          <w:numId w:val="12"/>
        </w:numPr>
        <w:tabs>
          <w:tab w:val="num" w:pos="851"/>
        </w:tabs>
        <w:spacing w:before="240"/>
        <w:rPr>
          <w:color w:val="000000"/>
          <w:szCs w:val="20"/>
        </w:rPr>
      </w:pPr>
      <w:r>
        <w:t>The Commonwealth and the States and Territories agree that the legislative scheme should be nationally consistent, drawing on legislative power conferred by the Commonwealth, State and Territory Parliaments.</w:t>
      </w:r>
      <w:bookmarkStart w:id="7" w:name="_Toc417043062"/>
      <w:bookmarkStart w:id="8" w:name="_Toc7245248"/>
      <w:bookmarkStart w:id="9" w:name="_Toc7312363"/>
    </w:p>
    <w:bookmarkEnd w:id="7"/>
    <w:bookmarkEnd w:id="8"/>
    <w:bookmarkEnd w:id="9"/>
    <w:p w14:paraId="1E2D6A1A" w14:textId="110F58C4" w:rsidR="009869C3" w:rsidRDefault="009869C3">
      <w:pPr>
        <w:pStyle w:val="Recital"/>
        <w:numPr>
          <w:ilvl w:val="0"/>
          <w:numId w:val="12"/>
        </w:numPr>
        <w:tabs>
          <w:tab w:val="num" w:pos="851"/>
        </w:tabs>
        <w:spacing w:before="240"/>
        <w:rPr>
          <w:color w:val="000000"/>
          <w:szCs w:val="20"/>
        </w:rPr>
      </w:pPr>
      <w:r>
        <w:t xml:space="preserve">In the interests of </w:t>
      </w:r>
      <w:r w:rsidR="005C4481">
        <w:t xml:space="preserve">maintaining </w:t>
      </w:r>
      <w:r>
        <w:t xml:space="preserve">an efficient and effective regulatory system </w:t>
      </w:r>
      <w:r>
        <w:rPr>
          <w:color w:val="000000"/>
          <w:szCs w:val="20"/>
        </w:rPr>
        <w:t>for mandatory water efficiency labelling and standards, including minimum standards, the Commonwealth and the States and Territories have agreed that the national legislative scheme should be administered on a cooperative basis.</w:t>
      </w:r>
    </w:p>
    <w:p w14:paraId="4F4C1946" w14:textId="77777777" w:rsidR="009869C3" w:rsidRDefault="009869C3">
      <w:pPr>
        <w:pStyle w:val="ClauseLevel1"/>
      </w:pPr>
      <w:bookmarkStart w:id="10" w:name="_Toc219215200"/>
      <w:r>
        <w:lastRenderedPageBreak/>
        <w:t>Interpretation</w:t>
      </w:r>
      <w:bookmarkEnd w:id="10"/>
    </w:p>
    <w:p w14:paraId="35726441" w14:textId="77777777" w:rsidR="009869C3" w:rsidRPr="00A611D1" w:rsidRDefault="009869C3" w:rsidP="00A611D1">
      <w:pPr>
        <w:pStyle w:val="Style1"/>
      </w:pPr>
      <w:r w:rsidRPr="00A611D1">
        <w:t xml:space="preserve">Defined terms </w:t>
      </w:r>
    </w:p>
    <w:p w14:paraId="007CD295" w14:textId="340D8361" w:rsidR="009869C3" w:rsidRPr="000044C9" w:rsidRDefault="009869C3" w:rsidP="00C90701">
      <w:pPr>
        <w:pStyle w:val="Style2"/>
      </w:pPr>
      <w:r w:rsidRPr="000044C9">
        <w:t>In this Agreement, unless the contrary intention appears:</w:t>
      </w:r>
    </w:p>
    <w:tbl>
      <w:tblPr>
        <w:tblW w:w="77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092"/>
        <w:gridCol w:w="5637"/>
      </w:tblGrid>
      <w:tr w:rsidR="009869C3" w14:paraId="2A347D03" w14:textId="77777777" w:rsidTr="0017374A">
        <w:tc>
          <w:tcPr>
            <w:tcW w:w="2092" w:type="dxa"/>
          </w:tcPr>
          <w:p w14:paraId="4FA73DBF" w14:textId="77777777" w:rsidR="009869C3" w:rsidRPr="00765EBE" w:rsidRDefault="009869C3">
            <w:pPr>
              <w:pStyle w:val="DefinedTerm"/>
              <w:rPr>
                <w:color w:val="auto"/>
                <w:sz w:val="20"/>
                <w:szCs w:val="20"/>
              </w:rPr>
            </w:pPr>
            <w:r w:rsidRPr="00765EBE">
              <w:rPr>
                <w:color w:val="auto"/>
                <w:sz w:val="20"/>
                <w:szCs w:val="20"/>
              </w:rPr>
              <w:t>Agreement</w:t>
            </w:r>
          </w:p>
        </w:tc>
        <w:tc>
          <w:tcPr>
            <w:tcW w:w="5637" w:type="dxa"/>
          </w:tcPr>
          <w:p w14:paraId="5DF8BB40" w14:textId="77777777" w:rsidR="009869C3" w:rsidRPr="00765EBE" w:rsidRDefault="009869C3">
            <w:pPr>
              <w:pStyle w:val="Definition"/>
              <w:rPr>
                <w:rFonts w:ascii="Century Gothic" w:hAnsi="Century Gothic"/>
                <w:sz w:val="20"/>
                <w:szCs w:val="20"/>
              </w:rPr>
            </w:pPr>
            <w:r w:rsidRPr="00765EBE">
              <w:rPr>
                <w:rFonts w:ascii="Century Gothic" w:hAnsi="Century Gothic"/>
                <w:sz w:val="20"/>
                <w:szCs w:val="20"/>
              </w:rPr>
              <w:t>means this document and includes any schedules and annexures;</w:t>
            </w:r>
          </w:p>
        </w:tc>
      </w:tr>
      <w:tr w:rsidR="009869C3" w14:paraId="544B0251" w14:textId="77777777" w:rsidTr="0017374A">
        <w:tc>
          <w:tcPr>
            <w:tcW w:w="2092" w:type="dxa"/>
          </w:tcPr>
          <w:p w14:paraId="3AACB21C" w14:textId="77777777" w:rsidR="009869C3" w:rsidRPr="00765EBE" w:rsidRDefault="009869C3">
            <w:pPr>
              <w:pStyle w:val="DefinedTerm"/>
              <w:rPr>
                <w:sz w:val="20"/>
                <w:szCs w:val="20"/>
              </w:rPr>
            </w:pPr>
            <w:r w:rsidRPr="00765EBE">
              <w:rPr>
                <w:sz w:val="20"/>
                <w:szCs w:val="20"/>
              </w:rPr>
              <w:t>Commonwealth Act</w:t>
            </w:r>
          </w:p>
        </w:tc>
        <w:tc>
          <w:tcPr>
            <w:tcW w:w="5637" w:type="dxa"/>
          </w:tcPr>
          <w:p w14:paraId="0E39A3BB" w14:textId="14CD19AB" w:rsidR="009869C3" w:rsidRPr="00765EBE" w:rsidRDefault="009869C3">
            <w:pPr>
              <w:pStyle w:val="Definition"/>
              <w:rPr>
                <w:rFonts w:ascii="Century Gothic" w:hAnsi="Century Gothic"/>
                <w:sz w:val="20"/>
                <w:szCs w:val="20"/>
              </w:rPr>
            </w:pPr>
            <w:r w:rsidRPr="00765EBE">
              <w:rPr>
                <w:rFonts w:ascii="Century Gothic" w:hAnsi="Century Gothic"/>
                <w:sz w:val="20"/>
                <w:szCs w:val="20"/>
              </w:rPr>
              <w:t xml:space="preserve">means the </w:t>
            </w:r>
            <w:r w:rsidRPr="00765EBE">
              <w:rPr>
                <w:rFonts w:ascii="Century Gothic" w:hAnsi="Century Gothic"/>
                <w:i/>
                <w:iCs/>
                <w:sz w:val="20"/>
                <w:szCs w:val="20"/>
              </w:rPr>
              <w:t>Water Efficiency Labelling and Standards Act 200</w:t>
            </w:r>
            <w:r w:rsidR="00940114" w:rsidRPr="00765EBE">
              <w:rPr>
                <w:rFonts w:ascii="Century Gothic" w:hAnsi="Century Gothic"/>
                <w:i/>
                <w:iCs/>
                <w:sz w:val="20"/>
                <w:szCs w:val="20"/>
              </w:rPr>
              <w:t>5</w:t>
            </w:r>
            <w:r w:rsidRPr="00765EBE">
              <w:rPr>
                <w:rFonts w:ascii="Century Gothic" w:hAnsi="Century Gothic"/>
                <w:sz w:val="20"/>
                <w:szCs w:val="20"/>
              </w:rPr>
              <w:t xml:space="preserve"> of the Commonwealth;</w:t>
            </w:r>
          </w:p>
        </w:tc>
      </w:tr>
      <w:tr w:rsidR="009869C3" w14:paraId="2E3FD61D" w14:textId="77777777" w:rsidTr="0017374A">
        <w:tc>
          <w:tcPr>
            <w:tcW w:w="2092" w:type="dxa"/>
          </w:tcPr>
          <w:p w14:paraId="5CA4BEE8" w14:textId="77777777" w:rsidR="009869C3" w:rsidRPr="00765EBE" w:rsidRDefault="009869C3">
            <w:pPr>
              <w:pStyle w:val="DefinedTerm"/>
              <w:rPr>
                <w:sz w:val="20"/>
                <w:szCs w:val="20"/>
              </w:rPr>
            </w:pPr>
            <w:r w:rsidRPr="00765EBE">
              <w:rPr>
                <w:sz w:val="20"/>
                <w:szCs w:val="20"/>
              </w:rPr>
              <w:t>Legislation</w:t>
            </w:r>
          </w:p>
        </w:tc>
        <w:tc>
          <w:tcPr>
            <w:tcW w:w="5637" w:type="dxa"/>
          </w:tcPr>
          <w:p w14:paraId="373CB02F" w14:textId="778F098C" w:rsidR="009869C3" w:rsidRPr="00765EBE" w:rsidRDefault="00940114">
            <w:pPr>
              <w:pStyle w:val="Definition"/>
              <w:rPr>
                <w:rFonts w:ascii="Century Gothic" w:hAnsi="Century Gothic"/>
                <w:sz w:val="20"/>
                <w:szCs w:val="20"/>
              </w:rPr>
            </w:pPr>
            <w:r w:rsidRPr="00765EBE">
              <w:rPr>
                <w:rFonts w:ascii="Century Gothic" w:hAnsi="Century Gothic"/>
                <w:sz w:val="20"/>
                <w:szCs w:val="20"/>
              </w:rPr>
              <w:t>Primary legislation, i.e. Acts</w:t>
            </w:r>
          </w:p>
        </w:tc>
      </w:tr>
      <w:tr w:rsidR="00940114" w14:paraId="4566376A" w14:textId="77777777" w:rsidTr="0017374A">
        <w:tc>
          <w:tcPr>
            <w:tcW w:w="2092" w:type="dxa"/>
          </w:tcPr>
          <w:p w14:paraId="6205E49C" w14:textId="77777777" w:rsidR="00940114" w:rsidRPr="00765EBE" w:rsidRDefault="00940114" w:rsidP="00940114">
            <w:pPr>
              <w:pStyle w:val="DefinedTerm"/>
              <w:rPr>
                <w:sz w:val="20"/>
                <w:szCs w:val="20"/>
              </w:rPr>
            </w:pPr>
            <w:r w:rsidRPr="00765EBE">
              <w:rPr>
                <w:sz w:val="20"/>
                <w:szCs w:val="20"/>
              </w:rPr>
              <w:t>Legislative instruments</w:t>
            </w:r>
          </w:p>
        </w:tc>
        <w:tc>
          <w:tcPr>
            <w:tcW w:w="5637" w:type="dxa"/>
          </w:tcPr>
          <w:p w14:paraId="172018DB" w14:textId="77777777" w:rsidR="00940114" w:rsidRPr="00765EBE" w:rsidRDefault="00940114" w:rsidP="00940114">
            <w:pPr>
              <w:pStyle w:val="Definition"/>
              <w:rPr>
                <w:rFonts w:ascii="Century Gothic" w:hAnsi="Century Gothic"/>
                <w:sz w:val="20"/>
                <w:szCs w:val="20"/>
              </w:rPr>
            </w:pPr>
            <w:r w:rsidRPr="00765EBE">
              <w:rPr>
                <w:rFonts w:ascii="Century Gothic" w:hAnsi="Century Gothic"/>
                <w:sz w:val="20"/>
                <w:szCs w:val="20"/>
              </w:rPr>
              <w:t>includes regulations and other subordinate instruments;</w:t>
            </w:r>
          </w:p>
        </w:tc>
      </w:tr>
      <w:tr w:rsidR="00940114" w14:paraId="53EAF5B8" w14:textId="77777777" w:rsidTr="0017374A">
        <w:tc>
          <w:tcPr>
            <w:tcW w:w="2092" w:type="dxa"/>
          </w:tcPr>
          <w:p w14:paraId="7D68BDA3" w14:textId="77777777" w:rsidR="00940114" w:rsidRPr="00765EBE" w:rsidRDefault="00940114" w:rsidP="00940114">
            <w:pPr>
              <w:pStyle w:val="DefinedTerm"/>
              <w:rPr>
                <w:sz w:val="20"/>
                <w:szCs w:val="20"/>
              </w:rPr>
            </w:pPr>
            <w:r w:rsidRPr="00765EBE">
              <w:rPr>
                <w:sz w:val="20"/>
                <w:szCs w:val="20"/>
              </w:rPr>
              <w:t>Minister</w:t>
            </w:r>
          </w:p>
        </w:tc>
        <w:tc>
          <w:tcPr>
            <w:tcW w:w="5637" w:type="dxa"/>
          </w:tcPr>
          <w:p w14:paraId="36401824" w14:textId="29257200" w:rsidR="00940114" w:rsidRPr="00765EBE" w:rsidRDefault="00940114" w:rsidP="00940114">
            <w:pPr>
              <w:pStyle w:val="Definition"/>
              <w:rPr>
                <w:rFonts w:ascii="Century Gothic" w:hAnsi="Century Gothic"/>
                <w:sz w:val="20"/>
                <w:szCs w:val="20"/>
              </w:rPr>
            </w:pPr>
            <w:r w:rsidRPr="00765EBE">
              <w:rPr>
                <w:rFonts w:ascii="Century Gothic" w:hAnsi="Century Gothic"/>
                <w:sz w:val="20"/>
                <w:szCs w:val="20"/>
              </w:rPr>
              <w:t xml:space="preserve">means the Australian Government Minister for </w:t>
            </w:r>
            <w:r w:rsidR="000529C2" w:rsidRPr="00765EBE">
              <w:rPr>
                <w:rFonts w:ascii="Century Gothic" w:hAnsi="Century Gothic"/>
                <w:sz w:val="20"/>
                <w:szCs w:val="20"/>
              </w:rPr>
              <w:t>-</w:t>
            </w:r>
            <w:r w:rsidRPr="00765EBE">
              <w:rPr>
                <w:rFonts w:ascii="Century Gothic" w:hAnsi="Century Gothic"/>
                <w:sz w:val="20"/>
                <w:szCs w:val="20"/>
              </w:rPr>
              <w:t>Water;</w:t>
            </w:r>
          </w:p>
        </w:tc>
      </w:tr>
      <w:tr w:rsidR="00940114" w14:paraId="5D97A305" w14:textId="77777777" w:rsidTr="0017374A">
        <w:tc>
          <w:tcPr>
            <w:tcW w:w="2092" w:type="dxa"/>
          </w:tcPr>
          <w:p w14:paraId="77E1691C" w14:textId="77777777" w:rsidR="00940114" w:rsidRPr="00765EBE" w:rsidRDefault="00940114" w:rsidP="00940114">
            <w:pPr>
              <w:pStyle w:val="DefinedTerm"/>
              <w:rPr>
                <w:sz w:val="20"/>
                <w:szCs w:val="20"/>
              </w:rPr>
            </w:pPr>
            <w:r w:rsidRPr="00765EBE">
              <w:rPr>
                <w:sz w:val="20"/>
                <w:szCs w:val="20"/>
              </w:rPr>
              <w:t>Party</w:t>
            </w:r>
          </w:p>
        </w:tc>
        <w:tc>
          <w:tcPr>
            <w:tcW w:w="5637" w:type="dxa"/>
          </w:tcPr>
          <w:p w14:paraId="1D8A4C23" w14:textId="77777777" w:rsidR="00940114" w:rsidRPr="00765EBE" w:rsidRDefault="00940114" w:rsidP="00940114">
            <w:pPr>
              <w:pStyle w:val="Definition"/>
              <w:rPr>
                <w:rFonts w:ascii="Century Gothic" w:hAnsi="Century Gothic"/>
                <w:sz w:val="20"/>
                <w:szCs w:val="20"/>
              </w:rPr>
            </w:pPr>
            <w:r w:rsidRPr="00765EBE">
              <w:rPr>
                <w:rFonts w:ascii="Century Gothic" w:hAnsi="Century Gothic"/>
                <w:sz w:val="20"/>
                <w:szCs w:val="20"/>
              </w:rPr>
              <w:t>means a party to this Agreement;</w:t>
            </w:r>
          </w:p>
        </w:tc>
      </w:tr>
      <w:tr w:rsidR="00940114" w14:paraId="2C8EFC49" w14:textId="77777777" w:rsidTr="0017374A">
        <w:tc>
          <w:tcPr>
            <w:tcW w:w="2092" w:type="dxa"/>
          </w:tcPr>
          <w:p w14:paraId="1D55DB86" w14:textId="77777777" w:rsidR="00940114" w:rsidRPr="00765EBE" w:rsidRDefault="00940114" w:rsidP="00940114">
            <w:pPr>
              <w:pStyle w:val="DefinedTerm"/>
              <w:rPr>
                <w:color w:val="auto"/>
                <w:sz w:val="20"/>
                <w:szCs w:val="20"/>
              </w:rPr>
            </w:pPr>
            <w:r w:rsidRPr="00765EBE">
              <w:rPr>
                <w:color w:val="auto"/>
                <w:sz w:val="20"/>
                <w:szCs w:val="20"/>
              </w:rPr>
              <w:t>Regulator</w:t>
            </w:r>
          </w:p>
        </w:tc>
        <w:tc>
          <w:tcPr>
            <w:tcW w:w="5637" w:type="dxa"/>
          </w:tcPr>
          <w:p w14:paraId="01D35BF4" w14:textId="207FA858" w:rsidR="00940114" w:rsidRPr="00765EBE" w:rsidRDefault="00940114" w:rsidP="00940114">
            <w:pPr>
              <w:pStyle w:val="Definition"/>
              <w:rPr>
                <w:rFonts w:ascii="Century Gothic" w:hAnsi="Century Gothic"/>
                <w:color w:val="auto"/>
                <w:sz w:val="20"/>
                <w:szCs w:val="20"/>
              </w:rPr>
            </w:pPr>
            <w:r w:rsidRPr="00765EBE">
              <w:rPr>
                <w:rFonts w:ascii="Century Gothic" w:hAnsi="Century Gothic"/>
                <w:color w:val="auto"/>
                <w:sz w:val="20"/>
                <w:szCs w:val="20"/>
              </w:rPr>
              <w:t>means the Secretary of the Department of S</w:t>
            </w:r>
            <w:bookmarkStart w:id="11" w:name="BK_S3P5L2C5"/>
            <w:bookmarkEnd w:id="11"/>
            <w:r w:rsidRPr="00765EBE">
              <w:rPr>
                <w:rFonts w:ascii="Century Gothic" w:hAnsi="Century Gothic"/>
                <w:color w:val="auto"/>
                <w:sz w:val="20"/>
                <w:szCs w:val="20"/>
              </w:rPr>
              <w:t>tate of the Commonwealth that deals with the matters to which the Commonwealth Act relates;</w:t>
            </w:r>
          </w:p>
          <w:p w14:paraId="247B62EE" w14:textId="77777777" w:rsidR="00940114" w:rsidRPr="00765EBE" w:rsidRDefault="00940114" w:rsidP="00940114">
            <w:pPr>
              <w:pStyle w:val="Definition"/>
              <w:rPr>
                <w:rFonts w:ascii="Century Gothic" w:hAnsi="Century Gothic"/>
                <w:i/>
                <w:iCs/>
                <w:color w:val="auto"/>
                <w:sz w:val="20"/>
                <w:szCs w:val="20"/>
              </w:rPr>
            </w:pPr>
            <w:r w:rsidRPr="00765EBE">
              <w:rPr>
                <w:rFonts w:ascii="Century Gothic" w:hAnsi="Century Gothic"/>
                <w:i/>
                <w:iCs/>
                <w:color w:val="auto"/>
                <w:sz w:val="20"/>
                <w:szCs w:val="20"/>
              </w:rPr>
              <w:t xml:space="preserve">[Note </w:t>
            </w:r>
            <w:r w:rsidRPr="00765EBE">
              <w:rPr>
                <w:rFonts w:ascii="Century Gothic" w:hAnsi="Century Gothic"/>
                <w:i/>
                <w:iCs/>
                <w:color w:val="auto"/>
                <w:sz w:val="20"/>
                <w:szCs w:val="20"/>
              </w:rPr>
              <w:noBreakHyphen/>
              <w:t xml:space="preserve"> as defined in Section 21 of the Commonwealth Act (by reference to Section 7).]</w:t>
            </w:r>
          </w:p>
        </w:tc>
      </w:tr>
      <w:tr w:rsidR="00940114" w14:paraId="7F36BB7A" w14:textId="77777777" w:rsidTr="0017374A">
        <w:tc>
          <w:tcPr>
            <w:tcW w:w="2092" w:type="dxa"/>
          </w:tcPr>
          <w:p w14:paraId="0471535E" w14:textId="77777777" w:rsidR="00940114" w:rsidRPr="00765EBE" w:rsidRDefault="00940114" w:rsidP="00940114">
            <w:pPr>
              <w:pStyle w:val="DefinedTerm"/>
              <w:rPr>
                <w:sz w:val="20"/>
                <w:szCs w:val="20"/>
              </w:rPr>
            </w:pPr>
            <w:r w:rsidRPr="00765EBE">
              <w:rPr>
                <w:sz w:val="20"/>
                <w:szCs w:val="20"/>
              </w:rPr>
              <w:t>Scheme</w:t>
            </w:r>
          </w:p>
        </w:tc>
        <w:tc>
          <w:tcPr>
            <w:tcW w:w="5637" w:type="dxa"/>
          </w:tcPr>
          <w:p w14:paraId="0A97DE45" w14:textId="5CFFF1D9" w:rsidR="00940114" w:rsidRPr="00765EBE" w:rsidRDefault="00940114" w:rsidP="00940114">
            <w:pPr>
              <w:pStyle w:val="Definition"/>
              <w:rPr>
                <w:rFonts w:ascii="Century Gothic" w:hAnsi="Century Gothic"/>
                <w:sz w:val="20"/>
                <w:szCs w:val="20"/>
              </w:rPr>
            </w:pPr>
            <w:r w:rsidRPr="00765EBE">
              <w:rPr>
                <w:rFonts w:ascii="Century Gothic" w:hAnsi="Century Gothic"/>
                <w:sz w:val="20"/>
                <w:szCs w:val="20"/>
              </w:rPr>
              <w:t xml:space="preserve">means the totality of the legislation </w:t>
            </w:r>
            <w:r w:rsidR="006C7681">
              <w:rPr>
                <w:rFonts w:ascii="Century Gothic" w:hAnsi="Century Gothic"/>
                <w:sz w:val="20"/>
                <w:szCs w:val="20"/>
              </w:rPr>
              <w:t>and legislative instruments</w:t>
            </w:r>
            <w:r w:rsidRPr="00765EBE">
              <w:rPr>
                <w:rFonts w:ascii="Century Gothic" w:hAnsi="Century Gothic"/>
                <w:sz w:val="20"/>
                <w:szCs w:val="20"/>
              </w:rPr>
              <w:t xml:space="preserve"> enacted by the Parties in relation to mandatory water efficiency labelling and standards, including minimum standards, in accordance with this Agreement;</w:t>
            </w:r>
          </w:p>
        </w:tc>
      </w:tr>
      <w:tr w:rsidR="00940114" w14:paraId="744203FE" w14:textId="77777777" w:rsidTr="0017374A">
        <w:tc>
          <w:tcPr>
            <w:tcW w:w="2092" w:type="dxa"/>
          </w:tcPr>
          <w:p w14:paraId="71C34349" w14:textId="77777777" w:rsidR="00940114" w:rsidRPr="00765EBE" w:rsidRDefault="00940114" w:rsidP="00940114">
            <w:pPr>
              <w:pStyle w:val="DefinedTerm"/>
              <w:rPr>
                <w:sz w:val="20"/>
                <w:szCs w:val="20"/>
              </w:rPr>
            </w:pPr>
            <w:r w:rsidRPr="00765EBE">
              <w:rPr>
                <w:sz w:val="20"/>
                <w:szCs w:val="20"/>
              </w:rPr>
              <w:t>State</w:t>
            </w:r>
          </w:p>
        </w:tc>
        <w:tc>
          <w:tcPr>
            <w:tcW w:w="5637" w:type="dxa"/>
          </w:tcPr>
          <w:p w14:paraId="6AF92D0C" w14:textId="77777777" w:rsidR="00940114" w:rsidRPr="00765EBE" w:rsidRDefault="00940114" w:rsidP="00940114">
            <w:pPr>
              <w:pStyle w:val="Definition"/>
              <w:rPr>
                <w:rFonts w:ascii="Century Gothic" w:hAnsi="Century Gothic"/>
                <w:sz w:val="20"/>
                <w:szCs w:val="20"/>
              </w:rPr>
            </w:pPr>
            <w:r w:rsidRPr="00765EBE">
              <w:rPr>
                <w:rFonts w:ascii="Century Gothic" w:hAnsi="Century Gothic"/>
                <w:sz w:val="20"/>
                <w:szCs w:val="20"/>
              </w:rPr>
              <w:t>does not include the Australian Capital Territory or the Northern Territory of Australia;</w:t>
            </w:r>
          </w:p>
        </w:tc>
      </w:tr>
      <w:tr w:rsidR="00940114" w14:paraId="273D6656" w14:textId="77777777" w:rsidTr="0017374A">
        <w:tc>
          <w:tcPr>
            <w:tcW w:w="2092" w:type="dxa"/>
          </w:tcPr>
          <w:p w14:paraId="23A01100" w14:textId="77777777" w:rsidR="00940114" w:rsidRPr="00765EBE" w:rsidRDefault="00940114" w:rsidP="00940114">
            <w:pPr>
              <w:pStyle w:val="DefinedTerm"/>
              <w:rPr>
                <w:sz w:val="20"/>
                <w:szCs w:val="20"/>
              </w:rPr>
            </w:pPr>
            <w:r w:rsidRPr="00765EBE">
              <w:rPr>
                <w:sz w:val="20"/>
                <w:szCs w:val="20"/>
              </w:rPr>
              <w:t>Territory</w:t>
            </w:r>
          </w:p>
        </w:tc>
        <w:tc>
          <w:tcPr>
            <w:tcW w:w="5637" w:type="dxa"/>
          </w:tcPr>
          <w:p w14:paraId="4EB8EBDD" w14:textId="77777777" w:rsidR="00940114" w:rsidRPr="00765EBE" w:rsidRDefault="00940114" w:rsidP="00940114">
            <w:pPr>
              <w:pStyle w:val="Definition"/>
              <w:rPr>
                <w:rFonts w:ascii="Century Gothic" w:hAnsi="Century Gothic"/>
                <w:sz w:val="20"/>
                <w:szCs w:val="20"/>
              </w:rPr>
            </w:pPr>
            <w:r w:rsidRPr="00765EBE">
              <w:rPr>
                <w:rFonts w:ascii="Century Gothic" w:hAnsi="Century Gothic"/>
                <w:sz w:val="20"/>
                <w:szCs w:val="20"/>
              </w:rPr>
              <w:t>refers to the Australian Capital Territory and the Northern Territory of Australia but does not include external Territories.</w:t>
            </w:r>
          </w:p>
        </w:tc>
      </w:tr>
    </w:tbl>
    <w:p w14:paraId="798BBE0A" w14:textId="6B7DDDF6" w:rsidR="009869C3" w:rsidRPr="00844817" w:rsidRDefault="00844817" w:rsidP="00C8433A">
      <w:pPr>
        <w:pStyle w:val="Style1"/>
      </w:pPr>
      <w:r>
        <w:tab/>
      </w:r>
      <w:r>
        <w:tab/>
      </w:r>
      <w:r w:rsidR="009869C3" w:rsidRPr="00844817">
        <w:t>Interpretation</w:t>
      </w:r>
    </w:p>
    <w:p w14:paraId="01068CCF" w14:textId="6E1C2FF6" w:rsidR="009869C3" w:rsidRPr="00EF1A5D" w:rsidRDefault="00C8433A" w:rsidP="00C8433A">
      <w:pPr>
        <w:pStyle w:val="Style2"/>
        <w:numPr>
          <w:ilvl w:val="0"/>
          <w:numId w:val="0"/>
        </w:numPr>
      </w:pPr>
      <w:r>
        <w:t xml:space="preserve">1.2.1 </w:t>
      </w:r>
      <w:r w:rsidR="009869C3" w:rsidRPr="00EF1A5D">
        <w:t>Expressions used in this Agreement have the same meaning as in the Commonwealth Act.</w:t>
      </w:r>
    </w:p>
    <w:p w14:paraId="60D58F3F" w14:textId="77777777" w:rsidR="00B30725" w:rsidRDefault="00B30725">
      <w:pPr>
        <w:spacing w:before="0" w:after="0" w:line="240" w:lineRule="auto"/>
        <w:ind w:left="0"/>
        <w:rPr>
          <w:rFonts w:ascii="Century Gothic" w:hAnsi="Century Gothic"/>
          <w:b/>
          <w:caps/>
          <w:color w:val="000000"/>
        </w:rPr>
      </w:pPr>
      <w:bookmarkStart w:id="12" w:name="Nextsignature"/>
      <w:bookmarkEnd w:id="12"/>
      <w:r>
        <w:br w:type="page"/>
      </w:r>
    </w:p>
    <w:p w14:paraId="73548862" w14:textId="06009EB7" w:rsidR="009869C3" w:rsidRDefault="009869C3">
      <w:pPr>
        <w:pStyle w:val="ClauseLevel1"/>
      </w:pPr>
      <w:bookmarkStart w:id="13" w:name="_Toc219215201"/>
      <w:r>
        <w:lastRenderedPageBreak/>
        <w:t>term of agreement</w:t>
      </w:r>
      <w:bookmarkEnd w:id="13"/>
    </w:p>
    <w:p w14:paraId="0D0117BC" w14:textId="7374C123" w:rsidR="009869C3" w:rsidRPr="00844817" w:rsidRDefault="00844817" w:rsidP="001D05E5">
      <w:pPr>
        <w:pStyle w:val="Style1"/>
        <w:numPr>
          <w:ilvl w:val="0"/>
          <w:numId w:val="0"/>
        </w:numPr>
      </w:pPr>
      <w:r>
        <w:t xml:space="preserve">2.1 </w:t>
      </w:r>
      <w:r>
        <w:tab/>
      </w:r>
      <w:r>
        <w:tab/>
      </w:r>
      <w:r w:rsidR="009869C3" w:rsidRPr="00844817">
        <w:t>Commencement date</w:t>
      </w:r>
    </w:p>
    <w:p w14:paraId="7DF8372C" w14:textId="483E781F" w:rsidR="009869C3" w:rsidRPr="00F57C12" w:rsidRDefault="00232EE3" w:rsidP="00F57C12">
      <w:pPr>
        <w:pStyle w:val="Style2"/>
        <w:numPr>
          <w:ilvl w:val="0"/>
          <w:numId w:val="0"/>
        </w:numPr>
      </w:pPr>
      <w:r w:rsidRPr="00F57C12">
        <w:t xml:space="preserve">2.1.1 </w:t>
      </w:r>
      <w:r w:rsidR="00BF55C6">
        <w:t xml:space="preserve"> </w:t>
      </w:r>
      <w:r w:rsidR="009869C3" w:rsidRPr="00F57C12">
        <w:t>Th</w:t>
      </w:r>
      <w:r w:rsidR="00632769" w:rsidRPr="00F57C12">
        <w:t>e</w:t>
      </w:r>
      <w:r w:rsidR="009869C3" w:rsidRPr="00F57C12">
        <w:t xml:space="preserve"> Agreement </w:t>
      </w:r>
      <w:r w:rsidR="000529C2" w:rsidRPr="00F57C12">
        <w:t xml:space="preserve">commenced </w:t>
      </w:r>
      <w:r w:rsidR="009869C3" w:rsidRPr="00F57C12">
        <w:t xml:space="preserve">upon execution by </w:t>
      </w:r>
      <w:r w:rsidR="00E47A62" w:rsidRPr="00F57C12">
        <w:t>each of the</w:t>
      </w:r>
      <w:r w:rsidR="009869C3" w:rsidRPr="00F57C12">
        <w:t xml:space="preserve"> Parties, including at least one State, and continues until it is terminated in accordance with clause 1</w:t>
      </w:r>
      <w:r w:rsidR="004915CE" w:rsidRPr="00F57C12">
        <w:t>0</w:t>
      </w:r>
      <w:r w:rsidR="009869C3" w:rsidRPr="00F57C12">
        <w:t>.2.</w:t>
      </w:r>
    </w:p>
    <w:p w14:paraId="366995CF" w14:textId="6B024BC1" w:rsidR="009869C3" w:rsidRDefault="009869C3">
      <w:pPr>
        <w:pStyle w:val="ClauseLevel1"/>
      </w:pPr>
      <w:bookmarkStart w:id="14" w:name="_Toc219215202"/>
      <w:r>
        <w:t>Legal Effect of agreement</w:t>
      </w:r>
      <w:bookmarkEnd w:id="14"/>
      <w:r>
        <w:t xml:space="preserve"> </w:t>
      </w:r>
    </w:p>
    <w:p w14:paraId="478CC018" w14:textId="74414B14" w:rsidR="00B60392" w:rsidRDefault="009869C3" w:rsidP="00897F96">
      <w:pPr>
        <w:pStyle w:val="Style1"/>
      </w:pPr>
      <w:r>
        <w:t>Agreement not legally binding</w:t>
      </w:r>
    </w:p>
    <w:p w14:paraId="54D9C77A" w14:textId="201FE9F3" w:rsidR="009869C3" w:rsidRPr="00030EFD" w:rsidRDefault="00BF55C6" w:rsidP="00BF55C6">
      <w:pPr>
        <w:pStyle w:val="Style2"/>
        <w:numPr>
          <w:ilvl w:val="0"/>
          <w:numId w:val="0"/>
        </w:numPr>
      </w:pPr>
      <w:r>
        <w:t>3.1.1</w:t>
      </w:r>
      <w:r w:rsidR="00030EFD" w:rsidRPr="00030EFD">
        <w:t xml:space="preserve">  </w:t>
      </w:r>
      <w:r w:rsidR="001C7426" w:rsidRPr="00030EFD">
        <w:t>This</w:t>
      </w:r>
      <w:r w:rsidR="009869C3" w:rsidRPr="00030EFD">
        <w:t xml:space="preserve"> Agreement is not intended to be, and is not, a legally binding or enforceable document.</w:t>
      </w:r>
    </w:p>
    <w:p w14:paraId="41C6666A" w14:textId="0B187FE5" w:rsidR="009869C3" w:rsidRPr="00030EFD" w:rsidRDefault="001C7426" w:rsidP="00BF55C6">
      <w:pPr>
        <w:pStyle w:val="Style2"/>
        <w:numPr>
          <w:ilvl w:val="0"/>
          <w:numId w:val="0"/>
        </w:numPr>
      </w:pPr>
      <w:r w:rsidRPr="00030EFD">
        <w:t xml:space="preserve">3.1.2   </w:t>
      </w:r>
      <w:r w:rsidR="009869C3" w:rsidRPr="00030EFD">
        <w:t>Notwithstanding clause 3.1.1, the Parties will act and cooperate in good faith in accordance with the terms of this Agreement.</w:t>
      </w:r>
    </w:p>
    <w:p w14:paraId="1D7F501C" w14:textId="77777777" w:rsidR="009869C3" w:rsidRDefault="009869C3">
      <w:pPr>
        <w:pStyle w:val="ClauseLevel1"/>
      </w:pPr>
      <w:bookmarkStart w:id="15" w:name="_Toc187667988"/>
      <w:bookmarkStart w:id="16" w:name="_Toc187667989"/>
      <w:bookmarkStart w:id="17" w:name="_Toc187667990"/>
      <w:bookmarkStart w:id="18" w:name="_Toc187667991"/>
      <w:bookmarkStart w:id="19" w:name="_Toc187667992"/>
      <w:bookmarkStart w:id="20" w:name="_Toc187667993"/>
      <w:bookmarkStart w:id="21" w:name="_Toc187667994"/>
      <w:bookmarkStart w:id="22" w:name="_Toc187667995"/>
      <w:bookmarkStart w:id="23" w:name="_Toc187667996"/>
      <w:bookmarkStart w:id="24" w:name="_Toc187667997"/>
      <w:bookmarkStart w:id="25" w:name="_Toc187667998"/>
      <w:bookmarkStart w:id="26" w:name="_Toc187667999"/>
      <w:bookmarkStart w:id="27" w:name="_Toc187668000"/>
      <w:bookmarkStart w:id="28" w:name="_Toc187668001"/>
      <w:bookmarkStart w:id="29" w:name="_Toc187668002"/>
      <w:bookmarkStart w:id="30" w:name="_Toc187668003"/>
      <w:bookmarkStart w:id="31" w:name="_Toc187668004"/>
      <w:bookmarkStart w:id="32" w:name="_Toc21921520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maintenance of CONSISTENT SCHEME</w:t>
      </w:r>
      <w:bookmarkEnd w:id="32"/>
      <w:r>
        <w:t xml:space="preserve"> </w:t>
      </w:r>
    </w:p>
    <w:p w14:paraId="38311425" w14:textId="72AD22E6" w:rsidR="009869C3" w:rsidRPr="006F6932" w:rsidRDefault="00844817" w:rsidP="006F6932">
      <w:pPr>
        <w:pStyle w:val="Style1"/>
        <w:numPr>
          <w:ilvl w:val="0"/>
          <w:numId w:val="0"/>
        </w:numPr>
        <w:rPr>
          <w:rStyle w:val="IntenseReference"/>
          <w:b/>
          <w:bCs w:val="0"/>
          <w:smallCaps w:val="0"/>
          <w:color w:val="auto"/>
          <w:spacing w:val="0"/>
        </w:rPr>
      </w:pPr>
      <w:r w:rsidRPr="006F6932">
        <w:rPr>
          <w:rStyle w:val="IntenseReference"/>
          <w:b/>
          <w:bCs w:val="0"/>
          <w:smallCaps w:val="0"/>
          <w:color w:val="auto"/>
          <w:spacing w:val="0"/>
        </w:rPr>
        <w:t>4.1</w:t>
      </w:r>
      <w:r w:rsidRPr="006F6932">
        <w:rPr>
          <w:rStyle w:val="IntenseReference"/>
          <w:b/>
          <w:bCs w:val="0"/>
          <w:smallCaps w:val="0"/>
          <w:color w:val="auto"/>
          <w:spacing w:val="0"/>
        </w:rPr>
        <w:tab/>
      </w:r>
      <w:r w:rsidR="009869C3" w:rsidRPr="006F6932">
        <w:rPr>
          <w:rStyle w:val="IntenseReference"/>
          <w:b/>
          <w:bCs w:val="0"/>
          <w:smallCaps w:val="0"/>
          <w:color w:val="auto"/>
          <w:spacing w:val="0"/>
        </w:rPr>
        <w:t>Legislation to be nationally consistent</w:t>
      </w:r>
    </w:p>
    <w:p w14:paraId="4DDE9E57" w14:textId="00A0BC36" w:rsidR="009869C3" w:rsidRPr="00765EBE" w:rsidRDefault="00844817" w:rsidP="00846FA6">
      <w:pPr>
        <w:pStyle w:val="Style2"/>
        <w:numPr>
          <w:ilvl w:val="0"/>
          <w:numId w:val="0"/>
        </w:numPr>
      </w:pPr>
      <w:r>
        <w:t>4.1.1</w:t>
      </w:r>
      <w:r>
        <w:tab/>
      </w:r>
      <w:r w:rsidR="009869C3" w:rsidRPr="00765EBE">
        <w:t>The Commonwealth and the States and Territories will use their best endeavours to ensure that all legislation</w:t>
      </w:r>
      <w:r w:rsidR="00872611">
        <w:t xml:space="preserve"> and legislative instruments</w:t>
      </w:r>
      <w:r w:rsidR="009869C3" w:rsidRPr="00765EBE">
        <w:t xml:space="preserve"> forming part of the Scheme will remain nationally consistent.  This is to:</w:t>
      </w:r>
    </w:p>
    <w:p w14:paraId="706D53B5" w14:textId="43947F81" w:rsidR="009869C3" w:rsidRPr="00765EBE" w:rsidRDefault="009869C3" w:rsidP="0097236F">
      <w:pPr>
        <w:pStyle w:val="Style3"/>
      </w:pPr>
      <w:r w:rsidRPr="00765EBE">
        <w:t xml:space="preserve">make registration as easy as possible for businesses; the affected industry operates in national and global </w:t>
      </w:r>
      <w:r w:rsidR="002E493B" w:rsidRPr="00765EBE">
        <w:t>markets,</w:t>
      </w:r>
      <w:r w:rsidRPr="00765EBE">
        <w:t xml:space="preserve"> and it will be simpler for international businesses and Australian businesses operating in more than one State or Territory to have a single registration point for their </w:t>
      </w:r>
      <w:r w:rsidR="002E493B" w:rsidRPr="00765EBE">
        <w:t>products.</w:t>
      </w:r>
    </w:p>
    <w:p w14:paraId="2D313A5F" w14:textId="77777777" w:rsidR="009869C3" w:rsidRPr="00765EBE" w:rsidRDefault="009869C3" w:rsidP="0097236F">
      <w:pPr>
        <w:pStyle w:val="Style3"/>
      </w:pPr>
      <w:r w:rsidRPr="00765EBE">
        <w:t>minimise compliance costs for industry and thereby encourage compliance with the scheme; and</w:t>
      </w:r>
    </w:p>
    <w:p w14:paraId="54990C7A" w14:textId="57968C9B" w:rsidR="009869C3" w:rsidRPr="00765EBE" w:rsidRDefault="009869C3" w:rsidP="0097236F">
      <w:pPr>
        <w:pStyle w:val="Style3"/>
      </w:pPr>
      <w:r w:rsidRPr="00765EBE">
        <w:t xml:space="preserve">comply with mutual recognition principles as adopted in the </w:t>
      </w:r>
      <w:r w:rsidRPr="00765EBE">
        <w:rPr>
          <w:i/>
          <w:iCs/>
        </w:rPr>
        <w:t>Mutual Recognition Act 1992</w:t>
      </w:r>
      <w:r w:rsidRPr="00765EBE">
        <w:t xml:space="preserve"> and the </w:t>
      </w:r>
      <w:r w:rsidRPr="00765EBE">
        <w:rPr>
          <w:i/>
          <w:iCs/>
        </w:rPr>
        <w:t>Trans</w:t>
      </w:r>
      <w:r w:rsidR="000762DC">
        <w:rPr>
          <w:i/>
          <w:iCs/>
        </w:rPr>
        <w:t>-</w:t>
      </w:r>
      <w:r w:rsidRPr="00765EBE">
        <w:rPr>
          <w:i/>
          <w:iCs/>
        </w:rPr>
        <w:t>Tasman Mutual Recognition Arrangement</w:t>
      </w:r>
      <w:r w:rsidR="00CD1FFE">
        <w:t>.</w:t>
      </w:r>
    </w:p>
    <w:p w14:paraId="0E80867B" w14:textId="6963E93B" w:rsidR="009869C3" w:rsidRPr="00594B88" w:rsidRDefault="002E493B" w:rsidP="001C7426">
      <w:pPr>
        <w:pStyle w:val="Style2"/>
        <w:numPr>
          <w:ilvl w:val="0"/>
          <w:numId w:val="0"/>
        </w:numPr>
      </w:pPr>
      <w:r>
        <w:t>4.1.2 The</w:t>
      </w:r>
      <w:r w:rsidR="009869C3" w:rsidRPr="00594B88">
        <w:t xml:space="preserve"> Commonwealth will inform the other Parties of changes to the monetary value of Penalty Units as soon as practicable, and the other Parties will use their best endeavours to maintain parity with the value of these Penalty Units in their own penalty regimes for the Scheme.</w:t>
      </w:r>
    </w:p>
    <w:p w14:paraId="73B3CE35" w14:textId="6343C921" w:rsidR="009869C3" w:rsidRDefault="00844817" w:rsidP="0097236F">
      <w:pPr>
        <w:pStyle w:val="Style1"/>
        <w:numPr>
          <w:ilvl w:val="0"/>
          <w:numId w:val="0"/>
        </w:numPr>
        <w:ind w:left="851" w:hanging="851"/>
      </w:pPr>
      <w:r>
        <w:t>4.2</w:t>
      </w:r>
      <w:r w:rsidR="00897F96">
        <w:t xml:space="preserve">   </w:t>
      </w:r>
      <w:r w:rsidR="009869C3">
        <w:t>Amending and new legislation</w:t>
      </w:r>
      <w:r w:rsidR="006006B8">
        <w:t xml:space="preserve"> and legislative instruments</w:t>
      </w:r>
    </w:p>
    <w:p w14:paraId="53FAC9EE" w14:textId="1696C0F6" w:rsidR="009869C3" w:rsidRPr="00765EBE" w:rsidRDefault="00844817" w:rsidP="00594B88">
      <w:pPr>
        <w:pStyle w:val="Style2"/>
        <w:numPr>
          <w:ilvl w:val="0"/>
          <w:numId w:val="0"/>
        </w:numPr>
      </w:pPr>
      <w:r>
        <w:t>4.2.1</w:t>
      </w:r>
      <w:r>
        <w:tab/>
      </w:r>
      <w:r w:rsidR="009869C3" w:rsidRPr="00765EBE">
        <w:t xml:space="preserve">If a Party proposes to amend legislation forming part of the Scheme, that Party will submit the proposed amendments to the other Parties for consideration at least </w:t>
      </w:r>
      <w:r w:rsidR="004F5DE3">
        <w:t>4</w:t>
      </w:r>
      <w:r w:rsidR="00603279" w:rsidRPr="00765EBE">
        <w:t> </w:t>
      </w:r>
      <w:r w:rsidR="009869C3" w:rsidRPr="00765EBE">
        <w:t xml:space="preserve">months </w:t>
      </w:r>
      <w:r w:rsidR="009869C3" w:rsidRPr="00765EBE">
        <w:lastRenderedPageBreak/>
        <w:t>prior to introducing the amendments, or within a reasonable time where it is necessary to act more quickly.</w:t>
      </w:r>
    </w:p>
    <w:p w14:paraId="572180E8" w14:textId="322E565A" w:rsidR="00940114" w:rsidRPr="00541B3F" w:rsidRDefault="00541B3F" w:rsidP="00594B88">
      <w:pPr>
        <w:pStyle w:val="Style2"/>
        <w:numPr>
          <w:ilvl w:val="0"/>
          <w:numId w:val="0"/>
        </w:numPr>
      </w:pPr>
      <w:r>
        <w:t>4.</w:t>
      </w:r>
      <w:r w:rsidRPr="000762DC">
        <w:t>2.2</w:t>
      </w:r>
      <w:r w:rsidRPr="000762DC">
        <w:tab/>
      </w:r>
      <w:r w:rsidR="00940114" w:rsidRPr="000762DC">
        <w:t xml:space="preserve">If a Party proposes to </w:t>
      </w:r>
      <w:r w:rsidR="006006B8" w:rsidRPr="000762DC">
        <w:t xml:space="preserve">introduce or </w:t>
      </w:r>
      <w:r w:rsidR="00940114" w:rsidRPr="000762DC">
        <w:t xml:space="preserve">amend legislative instruments forming part of the Scheme, that Party will submit the proposed amendments to the other Parties for consideration at least </w:t>
      </w:r>
      <w:r w:rsidR="004F5DE3">
        <w:t>4</w:t>
      </w:r>
      <w:r w:rsidR="00940114" w:rsidRPr="000762DC">
        <w:t> months prior to introducing the amendments, or within a reasonable time where it is necessary to act more quickly.</w:t>
      </w:r>
    </w:p>
    <w:p w14:paraId="3B5B2F21" w14:textId="3396EF30" w:rsidR="009869C3" w:rsidRPr="00765EBE" w:rsidRDefault="00541B3F" w:rsidP="00594B88">
      <w:pPr>
        <w:pStyle w:val="Style2"/>
        <w:numPr>
          <w:ilvl w:val="0"/>
          <w:numId w:val="0"/>
        </w:numPr>
      </w:pPr>
      <w:r>
        <w:t>4.2.3</w:t>
      </w:r>
      <w:r>
        <w:tab/>
      </w:r>
      <w:r w:rsidR="009869C3" w:rsidRPr="00765EBE">
        <w:t xml:space="preserve">If a Party proposes to introduce legislation or amend existing legislation that may affect the Scheme, that Party will give written notice to the other Parties of the effect of the legislative proposals on the Scheme at least </w:t>
      </w:r>
      <w:r w:rsidR="004F5DE3">
        <w:t>4</w:t>
      </w:r>
      <w:r w:rsidR="009869C3" w:rsidRPr="00765EBE">
        <w:t> months prior to introducing or amending the legislation, or within a reasonable time where it is necessary to act more quickly.</w:t>
      </w:r>
    </w:p>
    <w:p w14:paraId="62B5283B" w14:textId="75BEFC55" w:rsidR="009869C3" w:rsidRDefault="009869C3" w:rsidP="00E12AE5">
      <w:pPr>
        <w:pStyle w:val="Style7"/>
      </w:pPr>
      <w:bookmarkStart w:id="33" w:name="_Toc187668007"/>
      <w:bookmarkStart w:id="34" w:name="_Toc219215204"/>
      <w:bookmarkEnd w:id="33"/>
      <w:r>
        <w:t xml:space="preserve">WATER EFFICIENCY LABELLING AND STANDARDS </w:t>
      </w:r>
      <w:r w:rsidR="00940114">
        <w:t>OFFIC</w:t>
      </w:r>
      <w:r w:rsidR="006006B8">
        <w:t>i</w:t>
      </w:r>
      <w:r w:rsidR="00940114">
        <w:t>ALS GROUP</w:t>
      </w:r>
      <w:bookmarkEnd w:id="34"/>
    </w:p>
    <w:p w14:paraId="5AD557C4" w14:textId="6A90126C" w:rsidR="009869C3" w:rsidRDefault="00020CCE" w:rsidP="0017374A">
      <w:pPr>
        <w:pStyle w:val="Style1"/>
        <w:numPr>
          <w:ilvl w:val="0"/>
          <w:numId w:val="0"/>
        </w:numPr>
        <w:outlineLvl w:val="1"/>
      </w:pPr>
      <w:r>
        <w:t xml:space="preserve">5.1 </w:t>
      </w:r>
      <w:r>
        <w:tab/>
      </w:r>
      <w:r w:rsidR="009869C3">
        <w:t xml:space="preserve">Establishment of the </w:t>
      </w:r>
      <w:r w:rsidR="006006B8">
        <w:t>Officials Group</w:t>
      </w:r>
    </w:p>
    <w:p w14:paraId="4594EF77" w14:textId="795866CC" w:rsidR="009869C3" w:rsidRPr="001C7426" w:rsidRDefault="002E493B" w:rsidP="001C7426">
      <w:pPr>
        <w:pStyle w:val="Style2"/>
        <w:numPr>
          <w:ilvl w:val="0"/>
          <w:numId w:val="0"/>
        </w:numPr>
      </w:pPr>
      <w:r>
        <w:t>5.1.1 For</w:t>
      </w:r>
      <w:r w:rsidR="009869C3" w:rsidRPr="001C7426">
        <w:t xml:space="preserve"> the purposes of the Scheme, there will be an advisory Committee known as the Water Efficiency Labelling and Standards </w:t>
      </w:r>
      <w:r w:rsidR="00940114" w:rsidRPr="001C7426">
        <w:t>Officials Group</w:t>
      </w:r>
      <w:r w:rsidR="009869C3" w:rsidRPr="001C7426">
        <w:t xml:space="preserve"> (</w:t>
      </w:r>
      <w:r w:rsidR="00DE186B" w:rsidRPr="001C7426">
        <w:t xml:space="preserve">the </w:t>
      </w:r>
      <w:r w:rsidR="00940114" w:rsidRPr="001C7426">
        <w:t>WELSOG</w:t>
      </w:r>
      <w:r w:rsidR="009869C3" w:rsidRPr="001C7426">
        <w:t>).</w:t>
      </w:r>
    </w:p>
    <w:p w14:paraId="7DB38C55" w14:textId="7FBFBB19" w:rsidR="009869C3" w:rsidRPr="001C7426" w:rsidRDefault="002E493B" w:rsidP="001C7426">
      <w:pPr>
        <w:pStyle w:val="Style2"/>
        <w:numPr>
          <w:ilvl w:val="0"/>
          <w:numId w:val="0"/>
        </w:numPr>
      </w:pPr>
      <w:r>
        <w:t>5.1.2 The</w:t>
      </w:r>
      <w:r w:rsidR="009869C3" w:rsidRPr="001C7426">
        <w:t xml:space="preserve"> </w:t>
      </w:r>
      <w:r w:rsidR="00940114" w:rsidRPr="001C7426">
        <w:t xml:space="preserve">WELSOG </w:t>
      </w:r>
      <w:r w:rsidR="009869C3" w:rsidRPr="001C7426">
        <w:t>will consist of one representative of each Party and be chaired by the Commonwealth representative.</w:t>
      </w:r>
    </w:p>
    <w:p w14:paraId="6C1B8C7E" w14:textId="33EDBA91" w:rsidR="009869C3" w:rsidRPr="001C7426" w:rsidRDefault="002E493B" w:rsidP="001C7426">
      <w:pPr>
        <w:pStyle w:val="Style2"/>
        <w:numPr>
          <w:ilvl w:val="0"/>
          <w:numId w:val="0"/>
        </w:numPr>
      </w:pPr>
      <w:r>
        <w:t>5.1.3 The</w:t>
      </w:r>
      <w:r w:rsidR="009869C3" w:rsidRPr="001C7426">
        <w:t xml:space="preserve"> </w:t>
      </w:r>
      <w:r w:rsidR="00940114" w:rsidRPr="001C7426">
        <w:t xml:space="preserve">WELSOG </w:t>
      </w:r>
      <w:r w:rsidR="009869C3" w:rsidRPr="001C7426">
        <w:t>may resolve to invite others, such as representatives from industry, consumer and environmental groups, to attend and participate in a meeting of the Committee as observers.</w:t>
      </w:r>
    </w:p>
    <w:p w14:paraId="77E9A219" w14:textId="2A318B27" w:rsidR="009869C3" w:rsidRDefault="002E08EB" w:rsidP="0017374A">
      <w:pPr>
        <w:pStyle w:val="Style1"/>
        <w:numPr>
          <w:ilvl w:val="0"/>
          <w:numId w:val="0"/>
        </w:numPr>
        <w:ind w:left="851" w:hanging="851"/>
        <w:outlineLvl w:val="1"/>
      </w:pPr>
      <w:r>
        <w:t xml:space="preserve">5.2   </w:t>
      </w:r>
      <w:r w:rsidR="00541B3F">
        <w:tab/>
      </w:r>
      <w:r w:rsidR="009869C3">
        <w:t xml:space="preserve">Functions of the </w:t>
      </w:r>
      <w:r w:rsidR="00940114">
        <w:t>WELSOG</w:t>
      </w:r>
    </w:p>
    <w:p w14:paraId="58FCA1AD" w14:textId="49B40E8A" w:rsidR="009869C3" w:rsidRPr="00765EBE" w:rsidRDefault="00541B3F" w:rsidP="0017374A">
      <w:pPr>
        <w:pStyle w:val="Style2"/>
        <w:numPr>
          <w:ilvl w:val="0"/>
          <w:numId w:val="0"/>
        </w:numPr>
      </w:pPr>
      <w:r>
        <w:t>5.2.1</w:t>
      </w:r>
      <w:r>
        <w:tab/>
      </w:r>
      <w:r w:rsidR="009869C3" w:rsidRPr="00765EBE">
        <w:t xml:space="preserve">The functions of the </w:t>
      </w:r>
      <w:r w:rsidR="00940114" w:rsidRPr="00765EBE">
        <w:t xml:space="preserve">WELSOG </w:t>
      </w:r>
      <w:r w:rsidR="009869C3" w:rsidRPr="00765EBE">
        <w:t>are to:</w:t>
      </w:r>
    </w:p>
    <w:p w14:paraId="6ED348C7" w14:textId="77777777" w:rsidR="009869C3" w:rsidRPr="00765EBE" w:rsidRDefault="009869C3" w:rsidP="005F3BEC">
      <w:pPr>
        <w:pStyle w:val="Style3"/>
      </w:pPr>
      <w:r w:rsidRPr="00765EBE">
        <w:t>oversee the implementation of the Scheme;</w:t>
      </w:r>
    </w:p>
    <w:p w14:paraId="3A9BFFD1" w14:textId="77777777" w:rsidR="009869C3" w:rsidRPr="00765EBE" w:rsidRDefault="009869C3" w:rsidP="005F3BEC">
      <w:pPr>
        <w:pStyle w:val="Style3"/>
      </w:pPr>
      <w:r w:rsidRPr="00765EBE">
        <w:t>provide a forum for consultation between the Parties;</w:t>
      </w:r>
    </w:p>
    <w:p w14:paraId="0DB1C2C8" w14:textId="77777777" w:rsidR="009869C3" w:rsidRPr="00765EBE" w:rsidRDefault="009869C3" w:rsidP="005F3BEC">
      <w:pPr>
        <w:pStyle w:val="Style3"/>
      </w:pPr>
      <w:r w:rsidRPr="00765EBE">
        <w:t>provide advice to the Regulator or the Minister or any relevant ministerial council on:</w:t>
      </w:r>
    </w:p>
    <w:p w14:paraId="778A1B90" w14:textId="77777777" w:rsidR="009869C3" w:rsidRPr="00765EBE" w:rsidRDefault="009869C3" w:rsidP="00230197">
      <w:pPr>
        <w:pStyle w:val="Style4"/>
        <w:numPr>
          <w:ilvl w:val="0"/>
          <w:numId w:val="38"/>
        </w:numPr>
      </w:pPr>
      <w:r w:rsidRPr="00765EBE">
        <w:t>products to be prescribed for the purposes of the Scheme;</w:t>
      </w:r>
    </w:p>
    <w:p w14:paraId="08506A43" w14:textId="77777777" w:rsidR="009869C3" w:rsidRPr="00765EBE" w:rsidRDefault="009869C3" w:rsidP="00230197">
      <w:pPr>
        <w:pStyle w:val="Style4"/>
        <w:numPr>
          <w:ilvl w:val="0"/>
          <w:numId w:val="38"/>
        </w:numPr>
      </w:pPr>
      <w:r w:rsidRPr="00765EBE">
        <w:t>the WELS standards to be prescribed for the purposes of the Scheme, including any labelling, minimum water efficiency and general performance requirements;</w:t>
      </w:r>
    </w:p>
    <w:p w14:paraId="10094510" w14:textId="77777777" w:rsidR="009869C3" w:rsidRPr="00765EBE" w:rsidRDefault="009869C3" w:rsidP="00230197">
      <w:pPr>
        <w:pStyle w:val="Style4"/>
        <w:numPr>
          <w:ilvl w:val="0"/>
          <w:numId w:val="38"/>
        </w:numPr>
      </w:pPr>
      <w:r w:rsidRPr="00765EBE">
        <w:t>national strategies for effective compliance and enforcement;</w:t>
      </w:r>
    </w:p>
    <w:p w14:paraId="4EAB3D8B" w14:textId="77777777" w:rsidR="009869C3" w:rsidRPr="00765EBE" w:rsidRDefault="009869C3" w:rsidP="00230197">
      <w:pPr>
        <w:pStyle w:val="Style4"/>
        <w:numPr>
          <w:ilvl w:val="0"/>
          <w:numId w:val="38"/>
        </w:numPr>
      </w:pPr>
      <w:r w:rsidRPr="00765EBE">
        <w:t>the co-ordination of State, Territory and Commonwealth resources in relation to the administration and enforcement of the Scheme;</w:t>
      </w:r>
    </w:p>
    <w:p w14:paraId="1A64E952" w14:textId="7B508200" w:rsidR="009869C3" w:rsidRPr="00765EBE" w:rsidRDefault="009869C3" w:rsidP="00230197">
      <w:pPr>
        <w:pStyle w:val="Style4"/>
        <w:numPr>
          <w:ilvl w:val="0"/>
          <w:numId w:val="38"/>
        </w:numPr>
      </w:pPr>
      <w:r w:rsidRPr="00765EBE">
        <w:t xml:space="preserve">the administration of the Scheme generally; </w:t>
      </w:r>
    </w:p>
    <w:p w14:paraId="2C57B0E1" w14:textId="40C66B0D" w:rsidR="009869C3" w:rsidRPr="00765EBE" w:rsidRDefault="009869C3" w:rsidP="00230197">
      <w:pPr>
        <w:pStyle w:val="Style4"/>
        <w:numPr>
          <w:ilvl w:val="0"/>
          <w:numId w:val="38"/>
        </w:numPr>
      </w:pPr>
      <w:r w:rsidRPr="00765EBE">
        <w:t>related water policy and other relevant matters;</w:t>
      </w:r>
      <w:r w:rsidR="006006B8">
        <w:t xml:space="preserve"> and</w:t>
      </w:r>
    </w:p>
    <w:p w14:paraId="3DCDD0F2" w14:textId="1B9EA6E4" w:rsidR="009869C3" w:rsidRPr="006006B8" w:rsidRDefault="009869C3" w:rsidP="00230197">
      <w:pPr>
        <w:pStyle w:val="Style4"/>
        <w:numPr>
          <w:ilvl w:val="0"/>
          <w:numId w:val="38"/>
        </w:numPr>
      </w:pPr>
      <w:r w:rsidRPr="006006B8">
        <w:lastRenderedPageBreak/>
        <w:t xml:space="preserve">perform any other function conferred on the </w:t>
      </w:r>
      <w:r w:rsidR="00940114" w:rsidRPr="006006B8">
        <w:t xml:space="preserve">WELSOG </w:t>
      </w:r>
      <w:r w:rsidRPr="006006B8">
        <w:t>by this Agreement.</w:t>
      </w:r>
    </w:p>
    <w:p w14:paraId="3B2710EF" w14:textId="7B4B87FF" w:rsidR="009869C3" w:rsidRDefault="00541B3F" w:rsidP="00EC080F">
      <w:pPr>
        <w:pStyle w:val="Style1"/>
        <w:numPr>
          <w:ilvl w:val="0"/>
          <w:numId w:val="0"/>
        </w:numPr>
        <w:ind w:left="851" w:hanging="851"/>
      </w:pPr>
      <w:r>
        <w:t>5.3</w:t>
      </w:r>
      <w:r>
        <w:tab/>
      </w:r>
      <w:r>
        <w:tab/>
      </w:r>
      <w:r w:rsidR="009869C3">
        <w:t xml:space="preserve">Proceedings of the </w:t>
      </w:r>
      <w:r w:rsidR="00940114">
        <w:t>WELSOG</w:t>
      </w:r>
    </w:p>
    <w:p w14:paraId="64C1859A" w14:textId="38FF3BB4" w:rsidR="009869C3" w:rsidRPr="00765EBE" w:rsidRDefault="00541B3F" w:rsidP="0017374A">
      <w:pPr>
        <w:pStyle w:val="Style5"/>
        <w:outlineLvl w:val="9"/>
      </w:pPr>
      <w:r>
        <w:t>5.3.1</w:t>
      </w:r>
      <w:r>
        <w:tab/>
      </w:r>
      <w:r w:rsidR="009869C3" w:rsidRPr="00765EBE">
        <w:t xml:space="preserve">The </w:t>
      </w:r>
      <w:r w:rsidR="00940114" w:rsidRPr="00765EBE">
        <w:t xml:space="preserve">WELSOG </w:t>
      </w:r>
      <w:r w:rsidR="009869C3" w:rsidRPr="00765EBE">
        <w:t xml:space="preserve">will meet approximately every </w:t>
      </w:r>
      <w:r w:rsidR="00940114" w:rsidRPr="00765EBE">
        <w:t xml:space="preserve">12 </w:t>
      </w:r>
      <w:r w:rsidR="009869C3" w:rsidRPr="00765EBE">
        <w:t xml:space="preserve">months or at such times as it sees fit and will, subject to this Agreement, determine its own procedure.  </w:t>
      </w:r>
    </w:p>
    <w:p w14:paraId="044BC264" w14:textId="77777777" w:rsidR="009869C3" w:rsidRDefault="009869C3" w:rsidP="00E12AE5">
      <w:pPr>
        <w:pStyle w:val="Style7"/>
      </w:pPr>
      <w:bookmarkStart w:id="35" w:name="_Toc187668009"/>
      <w:bookmarkStart w:id="36" w:name="_Toc219215205"/>
      <w:bookmarkEnd w:id="35"/>
      <w:r>
        <w:t>Funding arrangements</w:t>
      </w:r>
      <w:bookmarkEnd w:id="36"/>
    </w:p>
    <w:p w14:paraId="696D2E99" w14:textId="147D5597" w:rsidR="009869C3" w:rsidRPr="00CF35EF" w:rsidRDefault="00CF35EF" w:rsidP="0017374A">
      <w:pPr>
        <w:pStyle w:val="Style1"/>
        <w:numPr>
          <w:ilvl w:val="0"/>
          <w:numId w:val="0"/>
        </w:numPr>
        <w:outlineLvl w:val="1"/>
      </w:pPr>
      <w:r w:rsidRPr="00CF35EF">
        <w:t xml:space="preserve">6.1 </w:t>
      </w:r>
      <w:r w:rsidRPr="00CF35EF">
        <w:tab/>
      </w:r>
      <w:r w:rsidR="009869C3" w:rsidRPr="00CF35EF">
        <w:t>Apportionment of funding between the Parties</w:t>
      </w:r>
    </w:p>
    <w:p w14:paraId="1CA18D3C" w14:textId="0FB7E376" w:rsidR="009869C3" w:rsidRPr="00F63B9F" w:rsidRDefault="001C7426" w:rsidP="001C7426">
      <w:pPr>
        <w:pStyle w:val="Style2"/>
        <w:numPr>
          <w:ilvl w:val="0"/>
          <w:numId w:val="0"/>
        </w:numPr>
      </w:pPr>
      <w:r>
        <w:t>6.1.1 The</w:t>
      </w:r>
      <w:r w:rsidR="009869C3" w:rsidRPr="00F63B9F">
        <w:t xml:space="preserve"> Commonwealth </w:t>
      </w:r>
      <w:r w:rsidR="00A84AD4" w:rsidRPr="00F63B9F">
        <w:t xml:space="preserve">will maintain legislation and </w:t>
      </w:r>
      <w:r w:rsidR="00826CD6" w:rsidRPr="00F63B9F">
        <w:t xml:space="preserve">the </w:t>
      </w:r>
      <w:r w:rsidR="00A84AD4" w:rsidRPr="00F63B9F">
        <w:t xml:space="preserve">legislative instrument </w:t>
      </w:r>
      <w:r w:rsidR="005C4481" w:rsidRPr="00F63B9F">
        <w:t>to</w:t>
      </w:r>
      <w:r w:rsidR="00A84AD4" w:rsidRPr="00F63B9F">
        <w:t xml:space="preserve"> enable cost-recovery through the charging for </w:t>
      </w:r>
      <w:r w:rsidR="00271DA6" w:rsidRPr="00F63B9F">
        <w:t>application fees</w:t>
      </w:r>
      <w:r w:rsidR="00A84AD4" w:rsidRPr="00F63B9F">
        <w:t>, to the extent consistent with Commonwealth policy on cost recovery.</w:t>
      </w:r>
    </w:p>
    <w:p w14:paraId="7CB3EE9D" w14:textId="3F0197EF" w:rsidR="009869C3" w:rsidRPr="00765EBE" w:rsidRDefault="00541B3F" w:rsidP="00F63B9F">
      <w:pPr>
        <w:pStyle w:val="Style2"/>
        <w:numPr>
          <w:ilvl w:val="0"/>
          <w:numId w:val="0"/>
        </w:numPr>
      </w:pPr>
      <w:r>
        <w:t>6.1.2</w:t>
      </w:r>
      <w:r>
        <w:tab/>
      </w:r>
      <w:r w:rsidR="009869C3" w:rsidRPr="00765EBE">
        <w:t xml:space="preserve">The Parties will provide any other funds that </w:t>
      </w:r>
      <w:r w:rsidR="00F33B22">
        <w:t xml:space="preserve">the WELSOG decides </w:t>
      </w:r>
      <w:r w:rsidR="009869C3" w:rsidRPr="00765EBE">
        <w:t>are required for the ongoing operation of the regulatory system under the Scheme from 1 July 2005, in accordance with the formula</w:t>
      </w:r>
      <w:r w:rsidR="00940114" w:rsidRPr="00765EBE">
        <w:t xml:space="preserve"> of</w:t>
      </w:r>
      <w:r w:rsidR="004D4949">
        <w:t xml:space="preserve"> </w:t>
      </w:r>
      <w:r w:rsidR="009869C3" w:rsidRPr="00765EBE">
        <w:t xml:space="preserve">50% Commonwealth funds and 50% from the States and Territories on a </w:t>
      </w:r>
      <w:r w:rsidR="009869C3" w:rsidRPr="00765EBE">
        <w:rPr>
          <w:i/>
          <w:iCs/>
        </w:rPr>
        <w:t>pro rata</w:t>
      </w:r>
      <w:r w:rsidR="009869C3" w:rsidRPr="00765EBE">
        <w:t xml:space="preserve"> population basis.</w:t>
      </w:r>
    </w:p>
    <w:p w14:paraId="1DD6099A" w14:textId="3F894C4D" w:rsidR="009869C3" w:rsidRDefault="002E08EB" w:rsidP="0017374A">
      <w:pPr>
        <w:pStyle w:val="Style1"/>
        <w:numPr>
          <w:ilvl w:val="0"/>
          <w:numId w:val="0"/>
        </w:numPr>
        <w:ind w:left="851" w:hanging="851"/>
        <w:outlineLvl w:val="1"/>
      </w:pPr>
      <w:r>
        <w:t>6</w:t>
      </w:r>
      <w:r w:rsidRPr="00897F96">
        <w:t xml:space="preserve">.2   </w:t>
      </w:r>
      <w:r w:rsidR="009869C3" w:rsidRPr="00897F96">
        <w:t>Special Account</w:t>
      </w:r>
    </w:p>
    <w:p w14:paraId="373B297E" w14:textId="46B1D977" w:rsidR="009869C3" w:rsidRPr="0099012E" w:rsidRDefault="00541B3F" w:rsidP="00F63B9F">
      <w:pPr>
        <w:pStyle w:val="Style2"/>
        <w:numPr>
          <w:ilvl w:val="0"/>
          <w:numId w:val="0"/>
        </w:numPr>
      </w:pPr>
      <w:r>
        <w:t>6.2.1</w:t>
      </w:r>
      <w:r>
        <w:tab/>
        <w:t>Fo</w:t>
      </w:r>
      <w:r w:rsidR="009869C3" w:rsidRPr="00765EBE">
        <w:t>r the purposes of the Scheme, the Funds will be quarantined in a Special Account (the WELS Account, established by subsection 64(1) of the Commonwealth Act)</w:t>
      </w:r>
      <w:r w:rsidR="00477FE4">
        <w:t>. The special account is</w:t>
      </w:r>
      <w:r w:rsidR="009869C3" w:rsidRPr="00765EBE">
        <w:t xml:space="preserve"> </w:t>
      </w:r>
      <w:r w:rsidR="00477FE4">
        <w:t xml:space="preserve">in accordance with </w:t>
      </w:r>
      <w:r w:rsidR="00942F7C" w:rsidRPr="00765EBE">
        <w:t>the purposes</w:t>
      </w:r>
      <w:r w:rsidR="00477FE4">
        <w:t xml:space="preserve"> of</w:t>
      </w:r>
      <w:r w:rsidR="00942F7C" w:rsidRPr="00765EBE">
        <w:t xml:space="preserve"> the </w:t>
      </w:r>
      <w:r w:rsidR="00942F7C" w:rsidRPr="00765EBE">
        <w:rPr>
          <w:i/>
          <w:iCs/>
        </w:rPr>
        <w:t>Public Governance, Performance and Accountability Act 2013</w:t>
      </w:r>
      <w:r w:rsidR="00477FE4" w:rsidRPr="00477FE4">
        <w:t xml:space="preserve">, established </w:t>
      </w:r>
      <w:r w:rsidR="00477FE4">
        <w:t>by subsection</w:t>
      </w:r>
      <w:r w:rsidR="00477FE4" w:rsidRPr="00477FE4">
        <w:t xml:space="preserve"> 64(2) of the Commonwealth Act</w:t>
      </w:r>
      <w:r w:rsidR="00477FE4">
        <w:rPr>
          <w:i/>
          <w:iCs/>
        </w:rPr>
        <w:t>.</w:t>
      </w:r>
    </w:p>
    <w:p w14:paraId="73B3AABA" w14:textId="7965BD73" w:rsidR="009869C3" w:rsidRPr="00765EBE" w:rsidRDefault="0008035C" w:rsidP="00F63B9F">
      <w:pPr>
        <w:pStyle w:val="Style2"/>
        <w:numPr>
          <w:ilvl w:val="0"/>
          <w:numId w:val="0"/>
        </w:numPr>
      </w:pPr>
      <w:r>
        <w:t xml:space="preserve">6.2.2 </w:t>
      </w:r>
      <w:r>
        <w:tab/>
      </w:r>
      <w:r w:rsidR="009869C3" w:rsidRPr="00765EBE">
        <w:t>An amount corresponding to all funds contributed by the States and Territories and appropriated by the Commonwealth will be credited to the WELS Account.</w:t>
      </w:r>
    </w:p>
    <w:p w14:paraId="5BD98200" w14:textId="10526169" w:rsidR="0008035C" w:rsidRDefault="00F63B9F" w:rsidP="00F63B9F">
      <w:pPr>
        <w:pStyle w:val="Style2"/>
        <w:numPr>
          <w:ilvl w:val="0"/>
          <w:numId w:val="0"/>
        </w:numPr>
      </w:pPr>
      <w:r>
        <w:t xml:space="preserve">6.2.3 </w:t>
      </w:r>
      <w:r w:rsidR="009869C3" w:rsidRPr="00541B3F">
        <w:t>Any funds not spent in a given financial year will be rolled over into the following financial year</w:t>
      </w:r>
      <w:r w:rsidR="0008035C">
        <w:t>.</w:t>
      </w:r>
    </w:p>
    <w:p w14:paraId="25C99F84" w14:textId="320A6402" w:rsidR="0035313E" w:rsidRPr="00FA01E3" w:rsidRDefault="00F63B9F" w:rsidP="00F63B9F">
      <w:pPr>
        <w:pStyle w:val="Style2"/>
        <w:numPr>
          <w:ilvl w:val="0"/>
          <w:numId w:val="0"/>
        </w:numPr>
      </w:pPr>
      <w:r>
        <w:t>6.2.</w:t>
      </w:r>
      <w:r w:rsidR="001C7426">
        <w:t>4</w:t>
      </w:r>
      <w:r>
        <w:t xml:space="preserve"> </w:t>
      </w:r>
      <w:r w:rsidR="0008035C">
        <w:t>T</w:t>
      </w:r>
      <w:r w:rsidR="00942F7C" w:rsidRPr="00541B3F">
        <w:t>he WELS Account and the purpose of the WELS Account are established by</w:t>
      </w:r>
      <w:r w:rsidR="000F7848" w:rsidRPr="00541B3F">
        <w:t xml:space="preserve"> </w:t>
      </w:r>
      <w:r w:rsidR="00942F7C" w:rsidRPr="00541B3F">
        <w:t>sections 65 and 66 of the Commonwealth Act</w:t>
      </w:r>
      <w:r w:rsidR="009869C3" w:rsidRPr="00541B3F">
        <w:t>.</w:t>
      </w:r>
      <w:r w:rsidR="00FA01E3">
        <w:t xml:space="preserve"> </w:t>
      </w:r>
      <w:r w:rsidR="0035313E" w:rsidRPr="00FA01E3">
        <w:t>That is, the Funds may be used to:</w:t>
      </w:r>
    </w:p>
    <w:p w14:paraId="0916AC5D" w14:textId="1C038E5B" w:rsidR="0035313E" w:rsidRDefault="0035313E" w:rsidP="001C7426">
      <w:pPr>
        <w:pStyle w:val="Style3"/>
      </w:pPr>
      <w:r>
        <w:t>f</w:t>
      </w:r>
      <w:r w:rsidRPr="0035313E">
        <w:t>urther the objects of the Commonwealth Act</w:t>
      </w:r>
      <w:r>
        <w:t>; and</w:t>
      </w:r>
    </w:p>
    <w:p w14:paraId="0DB6EF6C" w14:textId="28D82D48" w:rsidR="0035313E" w:rsidRPr="0035313E" w:rsidRDefault="0035313E" w:rsidP="001C7426">
      <w:pPr>
        <w:pStyle w:val="Style3"/>
      </w:pPr>
      <w:r>
        <w:t>otherwise in connection with the performance of the Regulator’s functions under the Commonwealth Act or a corresponding State-Territory Act.</w:t>
      </w:r>
    </w:p>
    <w:p w14:paraId="6F2E2E05" w14:textId="77777777" w:rsidR="009869C3" w:rsidRDefault="009869C3">
      <w:pPr>
        <w:pStyle w:val="ClauseLevel1"/>
      </w:pPr>
      <w:bookmarkStart w:id="37" w:name="_Toc187668011"/>
      <w:bookmarkStart w:id="38" w:name="_Toc187668012"/>
      <w:bookmarkStart w:id="39" w:name="_Toc187668013"/>
      <w:bookmarkStart w:id="40" w:name="_Toc187668014"/>
      <w:bookmarkStart w:id="41" w:name="_Toc187668015"/>
      <w:bookmarkStart w:id="42" w:name="_Toc219215206"/>
      <w:bookmarkEnd w:id="37"/>
      <w:bookmarkEnd w:id="38"/>
      <w:bookmarkEnd w:id="39"/>
      <w:bookmarkEnd w:id="40"/>
      <w:bookmarkEnd w:id="41"/>
      <w:r>
        <w:t>information</w:t>
      </w:r>
      <w:bookmarkEnd w:id="42"/>
      <w:r>
        <w:t xml:space="preserve"> </w:t>
      </w:r>
    </w:p>
    <w:p w14:paraId="59A87A70" w14:textId="4EDFB51A" w:rsidR="009869C3" w:rsidRDefault="009869C3" w:rsidP="0017374A">
      <w:pPr>
        <w:pStyle w:val="Style1"/>
        <w:outlineLvl w:val="1"/>
      </w:pPr>
      <w:r>
        <w:t>Exchange of information between the Parties</w:t>
      </w:r>
    </w:p>
    <w:p w14:paraId="2F6E0802" w14:textId="3EBE129F" w:rsidR="009869C3" w:rsidRPr="00E543EB" w:rsidRDefault="00E543EB" w:rsidP="00E543EB">
      <w:pPr>
        <w:pStyle w:val="Style2"/>
        <w:numPr>
          <w:ilvl w:val="0"/>
          <w:numId w:val="0"/>
        </w:numPr>
      </w:pPr>
      <w:r>
        <w:lastRenderedPageBreak/>
        <w:t>7</w:t>
      </w:r>
      <w:r w:rsidR="0085693E" w:rsidRPr="00E543EB">
        <w:t>.1.</w:t>
      </w:r>
      <w:r>
        <w:t>1</w:t>
      </w:r>
      <w:r w:rsidR="0085693E" w:rsidRPr="00E543EB">
        <w:t xml:space="preserve"> </w:t>
      </w:r>
      <w:r w:rsidR="009869C3" w:rsidRPr="00E543EB">
        <w:t>The Commonwealth will provide the other Parties with access to both publicly available and, where permitted by law, confidential information held by the Regulator in connection with the administration and enforcement of the Scheme.</w:t>
      </w:r>
    </w:p>
    <w:p w14:paraId="02D27251"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44DAA10D"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39D42509"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2CF294BE"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65B2D503"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366FB8AF"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41FB7DDB" w14:textId="77777777" w:rsidR="00E543EB" w:rsidRPr="00E543EB" w:rsidRDefault="00E543EB" w:rsidP="00E543EB">
      <w:pPr>
        <w:pStyle w:val="ListParagraph"/>
        <w:numPr>
          <w:ilvl w:val="1"/>
          <w:numId w:val="35"/>
        </w:numPr>
        <w:contextualSpacing w:val="0"/>
        <w:rPr>
          <w:rFonts w:ascii="Century Gothic" w:hAnsi="Century Gothic"/>
          <w:vanish/>
          <w:sz w:val="20"/>
        </w:rPr>
      </w:pPr>
    </w:p>
    <w:p w14:paraId="06FF2814" w14:textId="77777777" w:rsidR="00E543EB" w:rsidRPr="00E543EB" w:rsidRDefault="00E543EB" w:rsidP="00E543EB">
      <w:pPr>
        <w:pStyle w:val="ListParagraph"/>
        <w:numPr>
          <w:ilvl w:val="2"/>
          <w:numId w:val="35"/>
        </w:numPr>
        <w:contextualSpacing w:val="0"/>
        <w:rPr>
          <w:rFonts w:ascii="Century Gothic" w:hAnsi="Century Gothic"/>
          <w:vanish/>
          <w:sz w:val="20"/>
        </w:rPr>
      </w:pPr>
    </w:p>
    <w:p w14:paraId="2B360F17" w14:textId="38DCBB03" w:rsidR="009869C3" w:rsidRPr="00765EBE" w:rsidRDefault="009869C3" w:rsidP="00E543EB">
      <w:pPr>
        <w:pStyle w:val="Style2"/>
      </w:pPr>
      <w:r w:rsidRPr="00765EBE">
        <w:t>Each Party will exchange with the other Parties such information in relation to the administration of the Scheme as is necessary to facilitate:</w:t>
      </w:r>
    </w:p>
    <w:p w14:paraId="53EDC171" w14:textId="77777777" w:rsidR="009869C3" w:rsidRPr="00765EBE" w:rsidRDefault="009869C3" w:rsidP="0085693E">
      <w:pPr>
        <w:pStyle w:val="Style3"/>
      </w:pPr>
      <w:r w:rsidRPr="00765EBE">
        <w:t>the effective and efficient operation of the scheme;</w:t>
      </w:r>
    </w:p>
    <w:p w14:paraId="6322EEF4" w14:textId="77777777" w:rsidR="009869C3" w:rsidRPr="00765EBE" w:rsidRDefault="009869C3" w:rsidP="0085693E">
      <w:pPr>
        <w:pStyle w:val="Style3"/>
      </w:pPr>
      <w:r w:rsidRPr="00765EBE">
        <w:t>monitoring the success of the scheme; and</w:t>
      </w:r>
    </w:p>
    <w:p w14:paraId="4E35FDDA" w14:textId="62A69834" w:rsidR="009869C3" w:rsidRPr="00765EBE" w:rsidRDefault="009869C3" w:rsidP="0085693E">
      <w:pPr>
        <w:pStyle w:val="Style3"/>
      </w:pPr>
      <w:r w:rsidRPr="00765EBE">
        <w:t xml:space="preserve">the functions of the </w:t>
      </w:r>
      <w:r w:rsidR="0004510F" w:rsidRPr="00765EBE">
        <w:t>WELSOG</w:t>
      </w:r>
      <w:r w:rsidRPr="00765EBE">
        <w:t>.</w:t>
      </w:r>
    </w:p>
    <w:p w14:paraId="2E6B05E4"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222999B9"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2A56B2E9"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1BD1AD7A"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48D42794"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13A6C614" w14:textId="77777777" w:rsidR="00E543EB" w:rsidRPr="00E543EB" w:rsidRDefault="00E543EB" w:rsidP="00E543EB">
      <w:pPr>
        <w:pStyle w:val="ListParagraph"/>
        <w:numPr>
          <w:ilvl w:val="0"/>
          <w:numId w:val="35"/>
        </w:numPr>
        <w:contextualSpacing w:val="0"/>
        <w:rPr>
          <w:rFonts w:ascii="Century Gothic" w:hAnsi="Century Gothic"/>
          <w:vanish/>
          <w:sz w:val="20"/>
        </w:rPr>
      </w:pPr>
    </w:p>
    <w:p w14:paraId="0B1DD992" w14:textId="77777777" w:rsidR="00E543EB" w:rsidRPr="00E543EB" w:rsidRDefault="00E543EB" w:rsidP="00E543EB">
      <w:pPr>
        <w:pStyle w:val="ListParagraph"/>
        <w:numPr>
          <w:ilvl w:val="1"/>
          <w:numId w:val="35"/>
        </w:numPr>
        <w:contextualSpacing w:val="0"/>
        <w:rPr>
          <w:rFonts w:ascii="Century Gothic" w:hAnsi="Century Gothic"/>
          <w:vanish/>
          <w:sz w:val="20"/>
        </w:rPr>
      </w:pPr>
    </w:p>
    <w:p w14:paraId="0363A248" w14:textId="77777777" w:rsidR="00E543EB" w:rsidRPr="00E543EB" w:rsidRDefault="00E543EB" w:rsidP="00E543EB">
      <w:pPr>
        <w:pStyle w:val="ListParagraph"/>
        <w:numPr>
          <w:ilvl w:val="2"/>
          <w:numId w:val="35"/>
        </w:numPr>
        <w:contextualSpacing w:val="0"/>
        <w:rPr>
          <w:rFonts w:ascii="Century Gothic" w:hAnsi="Century Gothic"/>
          <w:vanish/>
          <w:sz w:val="20"/>
        </w:rPr>
      </w:pPr>
    </w:p>
    <w:p w14:paraId="05716F21" w14:textId="77777777" w:rsidR="00E543EB" w:rsidRPr="00E543EB" w:rsidRDefault="00E543EB" w:rsidP="00E543EB">
      <w:pPr>
        <w:pStyle w:val="ListParagraph"/>
        <w:numPr>
          <w:ilvl w:val="2"/>
          <w:numId w:val="35"/>
        </w:numPr>
        <w:contextualSpacing w:val="0"/>
        <w:rPr>
          <w:rFonts w:ascii="Century Gothic" w:hAnsi="Century Gothic"/>
          <w:vanish/>
          <w:sz w:val="20"/>
        </w:rPr>
      </w:pPr>
    </w:p>
    <w:p w14:paraId="08586DAA" w14:textId="1BE63619" w:rsidR="009869C3" w:rsidRPr="00E543EB" w:rsidRDefault="0027422A" w:rsidP="0027422A">
      <w:pPr>
        <w:pStyle w:val="Style2"/>
        <w:numPr>
          <w:ilvl w:val="0"/>
          <w:numId w:val="0"/>
        </w:numPr>
      </w:pPr>
      <w:r>
        <w:t xml:space="preserve">7.1.3  </w:t>
      </w:r>
      <w:r w:rsidR="009869C3" w:rsidRPr="00E543EB">
        <w:t xml:space="preserve">The Commonwealth will provide each State and Territory member of the </w:t>
      </w:r>
      <w:r w:rsidR="0004510F" w:rsidRPr="00E543EB">
        <w:t xml:space="preserve">WELSOG </w:t>
      </w:r>
      <w:r w:rsidR="009869C3" w:rsidRPr="00E543EB">
        <w:t xml:space="preserve">with a copy of the annual report to be prepared by the Regulator under Section 75 of the Commonwealth Act, within </w:t>
      </w:r>
      <w:r w:rsidR="00B51D13" w:rsidRPr="00E543EB">
        <w:t>3</w:t>
      </w:r>
      <w:r w:rsidR="009869C3" w:rsidRPr="00E543EB">
        <w:t xml:space="preserve"> working days after having the report tabled in both Houses of Parliament.</w:t>
      </w:r>
    </w:p>
    <w:p w14:paraId="4373C197" w14:textId="77777777" w:rsidR="009869C3" w:rsidRDefault="009869C3">
      <w:pPr>
        <w:pStyle w:val="ClauseLevel1"/>
      </w:pPr>
      <w:bookmarkStart w:id="43" w:name="_Toc219215207"/>
      <w:r>
        <w:t>REVIEW</w:t>
      </w:r>
      <w:bookmarkEnd w:id="43"/>
      <w:r>
        <w:t xml:space="preserve"> </w:t>
      </w:r>
    </w:p>
    <w:p w14:paraId="4AD6857D" w14:textId="3E72A791" w:rsidR="009869C3" w:rsidRDefault="002E08EB" w:rsidP="0017374A">
      <w:pPr>
        <w:pStyle w:val="Style1"/>
        <w:numPr>
          <w:ilvl w:val="0"/>
          <w:numId w:val="0"/>
        </w:numPr>
        <w:outlineLvl w:val="1"/>
      </w:pPr>
      <w:r>
        <w:t xml:space="preserve">8.1   </w:t>
      </w:r>
      <w:r w:rsidR="004D4949">
        <w:tab/>
      </w:r>
      <w:r w:rsidR="009869C3">
        <w:t>Review of implementation and effectiveness</w:t>
      </w:r>
    </w:p>
    <w:p w14:paraId="1F3CBF50" w14:textId="58C84288" w:rsidR="00064B9B" w:rsidRDefault="005003C2" w:rsidP="005003C2">
      <w:pPr>
        <w:pStyle w:val="Style2"/>
        <w:numPr>
          <w:ilvl w:val="0"/>
          <w:numId w:val="0"/>
        </w:numPr>
      </w:pPr>
      <w:r>
        <w:t xml:space="preserve">8.1.1 </w:t>
      </w:r>
      <w:r w:rsidR="00E12AE5">
        <w:t xml:space="preserve"> </w:t>
      </w:r>
      <w:r w:rsidR="009869C3" w:rsidRPr="00765EBE">
        <w:t>The Parties will review this Agreement and the Scheme concurrently</w:t>
      </w:r>
      <w:r w:rsidR="00FA01E3">
        <w:t>,</w:t>
      </w:r>
      <w:r w:rsidR="009869C3" w:rsidRPr="00765EBE">
        <w:t xml:space="preserve"> with the review of the Scheme </w:t>
      </w:r>
      <w:r w:rsidR="0099012E">
        <w:t>to</w:t>
      </w:r>
      <w:r w:rsidR="00064B9B" w:rsidRPr="00765EBE">
        <w:t xml:space="preserve"> </w:t>
      </w:r>
      <w:r w:rsidR="009869C3" w:rsidRPr="00765EBE">
        <w:t>be conducted by the Commonwealth Minister under section 76 of the Commonwealth Act</w:t>
      </w:r>
      <w:r w:rsidR="00064B9B">
        <w:t>,</w:t>
      </w:r>
      <w:r w:rsidR="00064B9B" w:rsidRPr="00064B9B">
        <w:t xml:space="preserve"> in consultation with the Parties</w:t>
      </w:r>
      <w:r w:rsidR="009869C3" w:rsidRPr="00765EBE">
        <w:t xml:space="preserve">. </w:t>
      </w:r>
    </w:p>
    <w:p w14:paraId="5C6339D4" w14:textId="7584674D" w:rsidR="00064B9B" w:rsidRPr="00064B9B" w:rsidRDefault="00AF11EC" w:rsidP="00AF11EC">
      <w:pPr>
        <w:pStyle w:val="Style2"/>
        <w:numPr>
          <w:ilvl w:val="0"/>
          <w:numId w:val="0"/>
        </w:numPr>
      </w:pPr>
      <w:r>
        <w:t xml:space="preserve">8.1.2  </w:t>
      </w:r>
      <w:r w:rsidR="00064B9B" w:rsidRPr="00064B9B">
        <w:t>The setting of terms of reference for the review will be undertaken in consultation with the Parties</w:t>
      </w:r>
      <w:r w:rsidR="00064B9B">
        <w:t>.</w:t>
      </w:r>
    </w:p>
    <w:p w14:paraId="312720CE" w14:textId="2812319A" w:rsidR="009869C3" w:rsidRPr="00765EBE" w:rsidRDefault="00AF11EC" w:rsidP="00AF11EC">
      <w:pPr>
        <w:pStyle w:val="Style2"/>
        <w:numPr>
          <w:ilvl w:val="0"/>
          <w:numId w:val="0"/>
        </w:numPr>
      </w:pPr>
      <w:r>
        <w:t xml:space="preserve">8.1.3  </w:t>
      </w:r>
      <w:r w:rsidR="009869C3" w:rsidRPr="00765EBE">
        <w:t xml:space="preserve">Each review </w:t>
      </w:r>
      <w:r w:rsidR="000C70FE">
        <w:t xml:space="preserve">of the Scheme </w:t>
      </w:r>
      <w:bookmarkStart w:id="44" w:name="_Hlk197594586"/>
      <w:r w:rsidR="009869C3" w:rsidRPr="00765EBE">
        <w:t>will invite public submissions and be conducted in consultation with:</w:t>
      </w:r>
    </w:p>
    <w:p w14:paraId="4522565A" w14:textId="77777777" w:rsidR="009869C3" w:rsidRPr="00765EBE" w:rsidRDefault="009869C3" w:rsidP="00E543EB">
      <w:pPr>
        <w:pStyle w:val="Style3"/>
      </w:pPr>
      <w:r w:rsidRPr="00765EBE">
        <w:t>the Regulator;</w:t>
      </w:r>
    </w:p>
    <w:p w14:paraId="5157A608" w14:textId="744C51F5" w:rsidR="009869C3" w:rsidRPr="00765EBE" w:rsidRDefault="009869C3" w:rsidP="00E543EB">
      <w:pPr>
        <w:pStyle w:val="Style3"/>
      </w:pPr>
      <w:r w:rsidRPr="00765EBE">
        <w:t xml:space="preserve">the </w:t>
      </w:r>
      <w:r w:rsidR="00DE186B" w:rsidRPr="00765EBE">
        <w:t>WELSOG</w:t>
      </w:r>
      <w:r w:rsidRPr="00765EBE">
        <w:t>;</w:t>
      </w:r>
    </w:p>
    <w:p w14:paraId="70B356D8" w14:textId="77777777" w:rsidR="009869C3" w:rsidRPr="00765EBE" w:rsidRDefault="009869C3" w:rsidP="00E543EB">
      <w:pPr>
        <w:pStyle w:val="Style3"/>
      </w:pPr>
      <w:r w:rsidRPr="00765EBE">
        <w:t>such others, including consumer, environmental and industry groups, as the Parties considers appropriate.</w:t>
      </w:r>
    </w:p>
    <w:bookmarkEnd w:id="44"/>
    <w:p w14:paraId="2B178692" w14:textId="063340B1" w:rsidR="009869C3" w:rsidRPr="00765EBE" w:rsidRDefault="00AF11EC" w:rsidP="00AF11EC">
      <w:pPr>
        <w:pStyle w:val="Style2"/>
        <w:numPr>
          <w:ilvl w:val="0"/>
          <w:numId w:val="0"/>
        </w:numPr>
      </w:pPr>
      <w:r>
        <w:t>8.1</w:t>
      </w:r>
      <w:r w:rsidR="00E12AE5">
        <w:t>.</w:t>
      </w:r>
      <w:r>
        <w:t xml:space="preserve">4  </w:t>
      </w:r>
      <w:r w:rsidR="00E12AE5">
        <w:t>If</w:t>
      </w:r>
      <w:r w:rsidR="009869C3" w:rsidRPr="00765EBE">
        <w:t xml:space="preserve">, after a review, the Parties agree that legislative amendment should be undertaken, the Parties will endeavour to implement any agreed amendments as soon as practicable, recognising the obligation under </w:t>
      </w:r>
      <w:r w:rsidR="009869C3" w:rsidRPr="00D807A2">
        <w:t xml:space="preserve">clause </w:t>
      </w:r>
      <w:r w:rsidR="007422B2" w:rsidRPr="00D807A2">
        <w:t>4</w:t>
      </w:r>
      <w:r w:rsidR="009869C3" w:rsidRPr="00D807A2">
        <w:t>.1.1</w:t>
      </w:r>
      <w:r w:rsidR="009869C3" w:rsidRPr="00765EBE">
        <w:t xml:space="preserve"> to maintain national consistency with the Scheme.</w:t>
      </w:r>
    </w:p>
    <w:p w14:paraId="40924A4F" w14:textId="77777777" w:rsidR="009869C3" w:rsidRDefault="009869C3">
      <w:pPr>
        <w:pStyle w:val="ClauseLevel1"/>
      </w:pPr>
      <w:bookmarkStart w:id="45" w:name="_Toc219215208"/>
      <w:r>
        <w:t>variation</w:t>
      </w:r>
      <w:bookmarkEnd w:id="45"/>
      <w:r>
        <w:t xml:space="preserve"> </w:t>
      </w:r>
    </w:p>
    <w:p w14:paraId="4739862D" w14:textId="6B20CFA0" w:rsidR="009869C3" w:rsidRDefault="002E08EB" w:rsidP="0017374A">
      <w:pPr>
        <w:pStyle w:val="Style1"/>
        <w:numPr>
          <w:ilvl w:val="0"/>
          <w:numId w:val="0"/>
        </w:numPr>
        <w:outlineLvl w:val="1"/>
      </w:pPr>
      <w:r>
        <w:t xml:space="preserve">9.1   </w:t>
      </w:r>
      <w:r w:rsidR="004D4949">
        <w:tab/>
      </w:r>
      <w:r w:rsidR="009869C3">
        <w:t>Variation by agreement</w:t>
      </w:r>
    </w:p>
    <w:p w14:paraId="04DD3F26" w14:textId="10B6A14D" w:rsidR="009869C3" w:rsidRPr="00765EBE" w:rsidRDefault="004D4949" w:rsidP="00806FA8">
      <w:pPr>
        <w:pStyle w:val="Style2"/>
        <w:numPr>
          <w:ilvl w:val="0"/>
          <w:numId w:val="0"/>
        </w:numPr>
      </w:pPr>
      <w:r>
        <w:lastRenderedPageBreak/>
        <w:t>9.1.1</w:t>
      </w:r>
      <w:r>
        <w:tab/>
      </w:r>
      <w:r w:rsidR="009869C3" w:rsidRPr="00765EBE">
        <w:t>This Agreement may be varied if each of the Parties agrees to the proposed variation in writing.</w:t>
      </w:r>
    </w:p>
    <w:p w14:paraId="36CC3D44" w14:textId="77777777" w:rsidR="009869C3" w:rsidRDefault="009869C3">
      <w:pPr>
        <w:pStyle w:val="ClauseLevel1"/>
      </w:pPr>
      <w:bookmarkStart w:id="46" w:name="_Toc219215209"/>
      <w:r>
        <w:t>WITHDRAWAL AND TERMINATION</w:t>
      </w:r>
      <w:bookmarkEnd w:id="46"/>
    </w:p>
    <w:p w14:paraId="545736D7" w14:textId="6CA2A0E8" w:rsidR="009869C3" w:rsidRDefault="002E08EB" w:rsidP="0017374A">
      <w:pPr>
        <w:pStyle w:val="Style1"/>
        <w:numPr>
          <w:ilvl w:val="0"/>
          <w:numId w:val="0"/>
        </w:numPr>
        <w:outlineLvl w:val="1"/>
      </w:pPr>
      <w:r>
        <w:t xml:space="preserve">10.1   </w:t>
      </w:r>
      <w:r w:rsidR="009869C3">
        <w:t>Withdrawal</w:t>
      </w:r>
    </w:p>
    <w:p w14:paraId="30DFA77B" w14:textId="2E851B86" w:rsidR="009869C3" w:rsidRPr="00765EBE" w:rsidRDefault="004D4949" w:rsidP="00806FA8">
      <w:pPr>
        <w:pStyle w:val="Style2"/>
        <w:numPr>
          <w:ilvl w:val="0"/>
          <w:numId w:val="0"/>
        </w:numPr>
      </w:pPr>
      <w:r>
        <w:t>10.1.1</w:t>
      </w:r>
      <w:r>
        <w:tab/>
      </w:r>
      <w:r w:rsidR="00806FA8">
        <w:t xml:space="preserve"> </w:t>
      </w:r>
      <w:r w:rsidR="0027422A">
        <w:t xml:space="preserve"> </w:t>
      </w:r>
      <w:r w:rsidR="009869C3" w:rsidRPr="00765EBE">
        <w:t>A Party may withdraw from this Agreement by giving the other Parties at least 6 </w:t>
      </w:r>
      <w:r w:rsidR="00E72DA4" w:rsidRPr="00765EBE">
        <w:t>months’ notice</w:t>
      </w:r>
      <w:r w:rsidR="009869C3" w:rsidRPr="00765EBE">
        <w:t>, in writing, of its intention to withdraw from the Agreement.</w:t>
      </w:r>
    </w:p>
    <w:p w14:paraId="0F28D734" w14:textId="3603E7C8" w:rsidR="009869C3" w:rsidRDefault="002E08EB" w:rsidP="0017374A">
      <w:pPr>
        <w:pStyle w:val="Style1"/>
        <w:numPr>
          <w:ilvl w:val="0"/>
          <w:numId w:val="0"/>
        </w:numPr>
        <w:ind w:left="851" w:hanging="851"/>
        <w:outlineLvl w:val="1"/>
      </w:pPr>
      <w:r>
        <w:t xml:space="preserve">10.2   </w:t>
      </w:r>
      <w:r w:rsidR="009869C3">
        <w:t>Termination</w:t>
      </w:r>
    </w:p>
    <w:p w14:paraId="2CD49E3D" w14:textId="09B2E197" w:rsidR="009869C3" w:rsidRPr="00765EBE" w:rsidRDefault="004D4949" w:rsidP="0027422A">
      <w:pPr>
        <w:pStyle w:val="Style2"/>
        <w:numPr>
          <w:ilvl w:val="0"/>
          <w:numId w:val="0"/>
        </w:numPr>
      </w:pPr>
      <w:r>
        <w:t>10.2.1</w:t>
      </w:r>
      <w:r>
        <w:tab/>
      </w:r>
      <w:r w:rsidR="0027422A">
        <w:t xml:space="preserve"> </w:t>
      </w:r>
      <w:r w:rsidR="009869C3" w:rsidRPr="00765EBE">
        <w:t>This Agreement may be terminated if each of the Parties agrees to the termination in writing.</w:t>
      </w:r>
    </w:p>
    <w:p w14:paraId="73C75469" w14:textId="77777777" w:rsidR="009869C3" w:rsidRDefault="009869C3" w:rsidP="00E12AE5">
      <w:pPr>
        <w:pStyle w:val="ClauseLevel1"/>
      </w:pPr>
      <w:bookmarkStart w:id="47" w:name="_Toc219215210"/>
      <w:r>
        <w:t>DISPUTE RESOLUTION</w:t>
      </w:r>
      <w:bookmarkEnd w:id="47"/>
    </w:p>
    <w:p w14:paraId="40FE4092" w14:textId="3F2CBB2A" w:rsidR="009869C3" w:rsidRDefault="00E12AE5" w:rsidP="0017374A">
      <w:pPr>
        <w:pStyle w:val="Style1"/>
        <w:numPr>
          <w:ilvl w:val="0"/>
          <w:numId w:val="0"/>
        </w:numPr>
        <w:outlineLvl w:val="1"/>
      </w:pPr>
      <w:r>
        <w:t xml:space="preserve">11.1 </w:t>
      </w:r>
      <w:r>
        <w:tab/>
      </w:r>
      <w:r w:rsidR="002E08EB">
        <w:t xml:space="preserve"> </w:t>
      </w:r>
      <w:r w:rsidR="009869C3">
        <w:t>Informal resolution</w:t>
      </w:r>
    </w:p>
    <w:p w14:paraId="750007C3" w14:textId="1C97E181" w:rsidR="009869C3" w:rsidRPr="00765EBE" w:rsidRDefault="004D4949" w:rsidP="0027422A">
      <w:pPr>
        <w:pStyle w:val="Style2"/>
        <w:numPr>
          <w:ilvl w:val="0"/>
          <w:numId w:val="0"/>
        </w:numPr>
      </w:pPr>
      <w:r>
        <w:t>11.1.1</w:t>
      </w:r>
      <w:r>
        <w:tab/>
      </w:r>
      <w:r w:rsidR="0027422A">
        <w:t xml:space="preserve">  </w:t>
      </w:r>
      <w:r w:rsidR="009869C3" w:rsidRPr="00765EBE">
        <w:t xml:space="preserve">The members of the </w:t>
      </w:r>
      <w:r w:rsidR="00DE186B" w:rsidRPr="00765EBE">
        <w:t xml:space="preserve">WELSOG </w:t>
      </w:r>
      <w:r w:rsidR="009869C3" w:rsidRPr="00765EBE">
        <w:t>will negotiate to resolve a dispute that arises under this Agreement.</w:t>
      </w:r>
    </w:p>
    <w:p w14:paraId="1D36C52B" w14:textId="32150D0E" w:rsidR="009869C3" w:rsidRDefault="002E08EB" w:rsidP="0017374A">
      <w:pPr>
        <w:pStyle w:val="Style1"/>
        <w:numPr>
          <w:ilvl w:val="0"/>
          <w:numId w:val="0"/>
        </w:numPr>
        <w:ind w:left="851" w:hanging="851"/>
        <w:outlineLvl w:val="1"/>
      </w:pPr>
      <w:r>
        <w:t xml:space="preserve">11.2   </w:t>
      </w:r>
      <w:r w:rsidR="009869C3">
        <w:t>Referral to</w:t>
      </w:r>
      <w:r w:rsidR="00014EF2">
        <w:t xml:space="preserve"> Senior Officials Group</w:t>
      </w:r>
      <w:r w:rsidR="009869C3">
        <w:t xml:space="preserve"> </w:t>
      </w:r>
    </w:p>
    <w:p w14:paraId="0819DCED" w14:textId="2B787956" w:rsidR="001E1C14" w:rsidRPr="00765EBE" w:rsidRDefault="004D4949" w:rsidP="0027422A">
      <w:pPr>
        <w:pStyle w:val="Style2"/>
        <w:numPr>
          <w:ilvl w:val="0"/>
          <w:numId w:val="0"/>
        </w:numPr>
      </w:pPr>
      <w:r>
        <w:t>11.2.1</w:t>
      </w:r>
      <w:r>
        <w:tab/>
      </w:r>
      <w:r w:rsidR="0027422A">
        <w:t xml:space="preserve">  </w:t>
      </w:r>
      <w:r w:rsidR="009869C3" w:rsidRPr="00765EBE">
        <w:t xml:space="preserve">Where the </w:t>
      </w:r>
      <w:r w:rsidR="008B76A6" w:rsidRPr="00765EBE">
        <w:t xml:space="preserve">WELSOG </w:t>
      </w:r>
      <w:r w:rsidR="009869C3" w:rsidRPr="00765EBE">
        <w:t>is unable to resolve the dispute in accordance with clause </w:t>
      </w:r>
      <w:r w:rsidR="007C1FBF">
        <w:t>11</w:t>
      </w:r>
      <w:r w:rsidR="009869C3" w:rsidRPr="00765EBE">
        <w:t xml:space="preserve">.1.1, the dispute will be referred to </w:t>
      </w:r>
      <w:r w:rsidR="007C1FBF">
        <w:t xml:space="preserve">a Senior Officials Group agreed by the WELSOG and representing all Parties </w:t>
      </w:r>
      <w:r w:rsidR="009869C3" w:rsidRPr="00765EBE">
        <w:t>for resolution</w:t>
      </w:r>
      <w:r w:rsidR="00863A24">
        <w:t>.</w:t>
      </w:r>
    </w:p>
    <w:sectPr w:rsidR="001E1C14" w:rsidRPr="00765EBE" w:rsidSect="00480AF3">
      <w:headerReference w:type="even" r:id="rId24"/>
      <w:headerReference w:type="default" r:id="rId25"/>
      <w:footerReference w:type="even" r:id="rId26"/>
      <w:footerReference w:type="default" r:id="rId27"/>
      <w:headerReference w:type="first" r:id="rId28"/>
      <w:footerReference w:type="first" r:id="rId29"/>
      <w:pgSz w:w="11900" w:h="16840" w:code="9"/>
      <w:pgMar w:top="1418" w:right="1134" w:bottom="993" w:left="1985"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8BFC" w14:textId="77777777" w:rsidR="004A0329" w:rsidRDefault="004A0329">
      <w:r>
        <w:separator/>
      </w:r>
    </w:p>
  </w:endnote>
  <w:endnote w:type="continuationSeparator" w:id="0">
    <w:p w14:paraId="30B163BB" w14:textId="77777777" w:rsidR="004A0329" w:rsidRDefault="004A0329">
      <w:r>
        <w:continuationSeparator/>
      </w:r>
    </w:p>
  </w:endnote>
  <w:endnote w:type="continuationNotice" w:id="1">
    <w:p w14:paraId="1730AA7A" w14:textId="77777777" w:rsidR="004A0329" w:rsidRDefault="004A03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CB15" w14:textId="3F0ABF6D" w:rsidR="00223AA2" w:rsidRDefault="00552725">
    <w:pPr>
      <w:pStyle w:val="Footer"/>
    </w:pPr>
    <w:r>
      <mc:AlternateContent>
        <mc:Choice Requires="wps">
          <w:drawing>
            <wp:anchor distT="0" distB="0" distL="0" distR="0" simplePos="0" relativeHeight="251658247" behindDoc="0" locked="0" layoutInCell="1" allowOverlap="1" wp14:anchorId="1A5E9297" wp14:editId="7E6BC6AB">
              <wp:simplePos x="635" y="635"/>
              <wp:positionH relativeFrom="page">
                <wp:align>center</wp:align>
              </wp:positionH>
              <wp:positionV relativeFrom="page">
                <wp:align>bottom</wp:align>
              </wp:positionV>
              <wp:extent cx="1092200" cy="457200"/>
              <wp:effectExtent l="0" t="0" r="12700" b="0"/>
              <wp:wrapNone/>
              <wp:docPr id="117981183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2A4F0A98" w14:textId="35563832"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E9297" id="_x0000_t202" coordsize="21600,21600" o:spt="202" path="m,l,21600r21600,l21600,xe">
              <v:stroke joinstyle="miter"/>
              <v:path gradientshapeok="t" o:connecttype="rect"/>
            </v:shapetype>
            <v:shape id="Text Box 11" o:spid="_x0000_s1027" type="#_x0000_t202" alt="OFFICIAL" style="position:absolute;margin-left:0;margin-top:0;width:86pt;height:36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" filled="f" stroked="f">
              <v:textbox style="mso-fit-shape-to-text:t" inset="0,0,0,15pt">
                <w:txbxContent>
                  <w:p w14:paraId="2A4F0A98" w14:textId="35563832"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6513DB57" w14:paraId="049EDF39" w14:textId="77777777" w:rsidTr="6513DB57">
      <w:trPr>
        <w:trHeight w:val="300"/>
      </w:trPr>
      <w:tc>
        <w:tcPr>
          <w:tcW w:w="2925" w:type="dxa"/>
        </w:tcPr>
        <w:p w14:paraId="45AF857A" w14:textId="5FAC8A3D" w:rsidR="6513DB57" w:rsidRDefault="6513DB57" w:rsidP="6513DB57">
          <w:pPr>
            <w:pStyle w:val="Header"/>
            <w:ind w:left="-115"/>
          </w:pPr>
        </w:p>
      </w:tc>
      <w:tc>
        <w:tcPr>
          <w:tcW w:w="2925" w:type="dxa"/>
        </w:tcPr>
        <w:p w14:paraId="54EC2A60" w14:textId="5700F171" w:rsidR="6513DB57" w:rsidRDefault="6513DB57" w:rsidP="6513DB57">
          <w:pPr>
            <w:pStyle w:val="Header"/>
            <w:jc w:val="center"/>
          </w:pPr>
        </w:p>
      </w:tc>
      <w:tc>
        <w:tcPr>
          <w:tcW w:w="2925" w:type="dxa"/>
        </w:tcPr>
        <w:p w14:paraId="5A21678B" w14:textId="2A6C7F72" w:rsidR="6513DB57" w:rsidRDefault="6513DB57" w:rsidP="6513DB57">
          <w:pPr>
            <w:pStyle w:val="Header"/>
            <w:ind w:right="-115"/>
            <w:jc w:val="right"/>
          </w:pPr>
        </w:p>
      </w:tc>
    </w:tr>
  </w:tbl>
  <w:p w14:paraId="3814AADC" w14:textId="3E8D6EF6" w:rsidR="6513DB57" w:rsidRDefault="6513DB57" w:rsidP="6513D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2916" w14:textId="633B5F5E" w:rsidR="00223AA2" w:rsidRDefault="00552725">
    <w:pPr>
      <w:pStyle w:val="Footer"/>
    </w:pPr>
    <w:r>
      <mc:AlternateContent>
        <mc:Choice Requires="wps">
          <w:drawing>
            <wp:anchor distT="0" distB="0" distL="0" distR="0" simplePos="0" relativeHeight="251658246" behindDoc="0" locked="0" layoutInCell="1" allowOverlap="1" wp14:anchorId="77C69740" wp14:editId="6397A227">
              <wp:simplePos x="635" y="635"/>
              <wp:positionH relativeFrom="page">
                <wp:align>center</wp:align>
              </wp:positionH>
              <wp:positionV relativeFrom="page">
                <wp:align>bottom</wp:align>
              </wp:positionV>
              <wp:extent cx="1092200" cy="457200"/>
              <wp:effectExtent l="0" t="0" r="12700" b="0"/>
              <wp:wrapNone/>
              <wp:docPr id="89475627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1C6CD1C0" w14:textId="15B7846D"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69740" id="_x0000_t202" coordsize="21600,21600" o:spt="202" path="m,l,21600r21600,l21600,xe">
              <v:stroke joinstyle="miter"/>
              <v:path gradientshapeok="t" o:connecttype="rect"/>
            </v:shapetype>
            <v:shape id="Text Box 10" o:spid="_x0000_s1029" type="#_x0000_t202" alt="OFFICIAL" style="position:absolute;margin-left:0;margin-top:0;width:86pt;height:36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" filled="f" stroked="f">
              <v:textbox style="mso-fit-shape-to-text:t" inset="0,0,0,15pt">
                <w:txbxContent>
                  <w:p w14:paraId="1C6CD1C0" w14:textId="15B7846D"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A08E" w14:textId="5638A0E9" w:rsidR="00223AA2" w:rsidRDefault="00552725">
    <w:pPr>
      <w:pStyle w:val="Footer"/>
    </w:pPr>
    <w:r>
      <mc:AlternateContent>
        <mc:Choice Requires="wps">
          <w:drawing>
            <wp:anchor distT="0" distB="0" distL="0" distR="0" simplePos="0" relativeHeight="251658249" behindDoc="0" locked="0" layoutInCell="1" allowOverlap="1" wp14:anchorId="5581EED3" wp14:editId="636FC75B">
              <wp:simplePos x="635" y="635"/>
              <wp:positionH relativeFrom="page">
                <wp:align>center</wp:align>
              </wp:positionH>
              <wp:positionV relativeFrom="page">
                <wp:align>bottom</wp:align>
              </wp:positionV>
              <wp:extent cx="1092200" cy="457200"/>
              <wp:effectExtent l="0" t="0" r="12700" b="0"/>
              <wp:wrapNone/>
              <wp:docPr id="170044982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658ECE14" w14:textId="3284B4BA"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1EED3" id="_x0000_t202" coordsize="21600,21600" o:spt="202" path="m,l,21600r21600,l21600,xe">
              <v:stroke joinstyle="miter"/>
              <v:path gradientshapeok="t" o:connecttype="rect"/>
            </v:shapetype>
            <v:shape id="Text Box 14" o:spid="_x0000_s1031" type="#_x0000_t202" alt="OFFICIAL" style="position:absolute;margin-left:0;margin-top:0;width:86pt;height:36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" filled="f" stroked="f">
              <v:textbox style="mso-fit-shape-to-text:t" inset="0,0,0,15pt">
                <w:txbxContent>
                  <w:p w14:paraId="658ECE14" w14:textId="3284B4BA"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F294" w14:textId="2420188E" w:rsidR="009869C3" w:rsidRDefault="009869C3">
    <w:pPr>
      <w:pStyle w:val="Footer"/>
      <w:tabs>
        <w:tab w:val="clear" w:pos="9072"/>
        <w:tab w:val="right" w:pos="8789"/>
      </w:tabs>
    </w:pPr>
    <w:r>
      <w:t xml:space="preserve">WATER EFFICIENCY LABELLING AND STANDARDS </w:t>
    </w:r>
    <w:r w:rsidR="00CD1FFE">
      <w:t xml:space="preserve">INTERGOVERNMENTAL </w:t>
    </w:r>
    <w:r>
      <w:t>AGREEMENT</w:t>
    </w:r>
    <w:r>
      <w:tab/>
      <w:t xml:space="preserve">Page </w:t>
    </w:r>
    <w:r>
      <w:fldChar w:fldCharType="begin"/>
    </w:r>
    <w:r>
      <w:instrText xml:space="preserve"> PAGE </w:instrText>
    </w:r>
    <w:r>
      <w:fldChar w:fldCharType="separate"/>
    </w:r>
    <w:r w:rsidR="0006465E">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AE64" w14:textId="1DAC99D0" w:rsidR="00223AA2" w:rsidRDefault="00552725">
    <w:pPr>
      <w:pStyle w:val="Footer"/>
    </w:pPr>
    <w:r>
      <mc:AlternateContent>
        <mc:Choice Requires="wps">
          <w:drawing>
            <wp:anchor distT="0" distB="0" distL="0" distR="0" simplePos="0" relativeHeight="251658248" behindDoc="0" locked="0" layoutInCell="1" allowOverlap="1" wp14:anchorId="019578FD" wp14:editId="63A0AC94">
              <wp:simplePos x="635" y="635"/>
              <wp:positionH relativeFrom="page">
                <wp:align>center</wp:align>
              </wp:positionH>
              <wp:positionV relativeFrom="page">
                <wp:align>bottom</wp:align>
              </wp:positionV>
              <wp:extent cx="1092200" cy="457200"/>
              <wp:effectExtent l="0" t="0" r="12700" b="0"/>
              <wp:wrapNone/>
              <wp:docPr id="44691117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16AB08A5" w14:textId="3A77636E"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578FD" id="_x0000_t202" coordsize="21600,21600" o:spt="202" path="m,l,21600r21600,l21600,xe">
              <v:stroke joinstyle="miter"/>
              <v:path gradientshapeok="t" o:connecttype="rect"/>
            </v:shapetype>
            <v:shape id="Text Box 13" o:spid="_x0000_s1033" type="#_x0000_t202" alt="OFFICIAL" style="position:absolute;margin-left:0;margin-top:0;width:86pt;height:36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" filled="f" stroked="f">
              <v:textbox style="mso-fit-shape-to-text:t" inset="0,0,0,15pt">
                <w:txbxContent>
                  <w:p w14:paraId="16AB08A5" w14:textId="3A77636E"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CC3" w14:textId="25110A71" w:rsidR="00223AA2" w:rsidRDefault="00552725">
    <w:pPr>
      <w:pStyle w:val="Footer"/>
    </w:pPr>
    <w:r>
      <mc:AlternateContent>
        <mc:Choice Requires="wps">
          <w:drawing>
            <wp:anchor distT="0" distB="0" distL="0" distR="0" simplePos="0" relativeHeight="251658251" behindDoc="0" locked="0" layoutInCell="1" allowOverlap="1" wp14:anchorId="19CA4BB9" wp14:editId="1001E828">
              <wp:simplePos x="635" y="635"/>
              <wp:positionH relativeFrom="page">
                <wp:align>center</wp:align>
              </wp:positionH>
              <wp:positionV relativeFrom="page">
                <wp:align>bottom</wp:align>
              </wp:positionV>
              <wp:extent cx="1092200" cy="457200"/>
              <wp:effectExtent l="0" t="0" r="12700" b="0"/>
              <wp:wrapNone/>
              <wp:docPr id="134515540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688D1DB4" w14:textId="08B960D7"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A4BB9" id="_x0000_t202" coordsize="21600,21600" o:spt="202" path="m,l,21600r21600,l21600,xe">
              <v:stroke joinstyle="miter"/>
              <v:path gradientshapeok="t" o:connecttype="rect"/>
            </v:shapetype>
            <v:shape id="Text Box 17" o:spid="_x0000_s1035" type="#_x0000_t202" alt="OFFICIAL" style="position:absolute;margin-left:0;margin-top:0;width:86pt;height:36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" filled="f" stroked="f">
              <v:textbox style="mso-fit-shape-to-text:t" inset="0,0,0,15pt">
                <w:txbxContent>
                  <w:p w14:paraId="688D1DB4" w14:textId="08B960D7"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C43C" w14:textId="11D8A0DD" w:rsidR="009869C3" w:rsidRDefault="009869C3">
    <w:pPr>
      <w:pStyle w:val="Footer"/>
      <w:tabs>
        <w:tab w:val="clear" w:pos="9072"/>
        <w:tab w:val="right" w:pos="8789"/>
      </w:tabs>
      <w:rPr>
        <w:rStyle w:val="PageNumber"/>
      </w:rPr>
    </w:pPr>
    <w:r>
      <w:t xml:space="preserve"> WATER EFFICIENCY LABELLING AND STANDARDS </w:t>
    </w:r>
    <w:r w:rsidR="009913BF">
      <w:t xml:space="preserve">INTERGOVERNMENTAL </w:t>
    </w:r>
    <w:r>
      <w:t>AGREEMENT</w:t>
    </w:r>
    <w:r>
      <w:tab/>
      <w:t xml:space="preserve">Page </w:t>
    </w:r>
    <w:r>
      <w:fldChar w:fldCharType="begin"/>
    </w:r>
    <w:r>
      <w:instrText xml:space="preserve"> PAGE </w:instrText>
    </w:r>
    <w:r>
      <w:fldChar w:fldCharType="separate"/>
    </w:r>
    <w:r w:rsidR="0006465E">
      <w:t>19</w:t>
    </w:r>
    <w:r>
      <w:fldChar w:fldCharType="end"/>
    </w:r>
    <w:r>
      <w:t xml:space="preserve"> of </w:t>
    </w:r>
    <w:r w:rsidR="002D1EC6">
      <w:rPr>
        <w:rStyle w:val="PageNumber"/>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9B0E" w14:textId="729148F1" w:rsidR="00223AA2" w:rsidRDefault="00552725">
    <w:pPr>
      <w:pStyle w:val="Footer"/>
    </w:pPr>
    <w:r>
      <mc:AlternateContent>
        <mc:Choice Requires="wps">
          <w:drawing>
            <wp:anchor distT="0" distB="0" distL="0" distR="0" simplePos="0" relativeHeight="251658250" behindDoc="0" locked="0" layoutInCell="1" allowOverlap="1" wp14:anchorId="4AA83AAA" wp14:editId="5193CBFD">
              <wp:simplePos x="635" y="635"/>
              <wp:positionH relativeFrom="page">
                <wp:align>center</wp:align>
              </wp:positionH>
              <wp:positionV relativeFrom="page">
                <wp:align>bottom</wp:align>
              </wp:positionV>
              <wp:extent cx="1092200" cy="457200"/>
              <wp:effectExtent l="0" t="0" r="12700" b="0"/>
              <wp:wrapNone/>
              <wp:docPr id="203315866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52306C40" w14:textId="26B5B5DC"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83AAA" id="_x0000_t202" coordsize="21600,21600" o:spt="202" path="m,l,21600r21600,l21600,xe">
              <v:stroke joinstyle="miter"/>
              <v:path gradientshapeok="t" o:connecttype="rect"/>
            </v:shapetype>
            <v:shape id="Text Box 16" o:spid="_x0000_s1037" type="#_x0000_t202" alt="OFFICIAL" style="position:absolute;margin-left:0;margin-top:0;width:86pt;height:36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" filled="f" stroked="f">
              <v:textbox style="mso-fit-shape-to-text:t" inset="0,0,0,15pt">
                <w:txbxContent>
                  <w:p w14:paraId="52306C40" w14:textId="26B5B5DC"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9FC9" w14:textId="77777777" w:rsidR="004A0329" w:rsidRDefault="004A0329">
      <w:r>
        <w:separator/>
      </w:r>
    </w:p>
  </w:footnote>
  <w:footnote w:type="continuationSeparator" w:id="0">
    <w:p w14:paraId="0CE1D2D1" w14:textId="77777777" w:rsidR="004A0329" w:rsidRDefault="004A0329">
      <w:r>
        <w:continuationSeparator/>
      </w:r>
    </w:p>
  </w:footnote>
  <w:footnote w:type="continuationNotice" w:id="1">
    <w:p w14:paraId="07B402A2" w14:textId="77777777" w:rsidR="004A0329" w:rsidRDefault="004A03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0638" w14:textId="09B785A2" w:rsidR="009869C3" w:rsidRDefault="00552725">
    <w:pPr>
      <w:pStyle w:val="Header"/>
    </w:pPr>
    <w:r>
      <w:rPr>
        <w:noProof/>
      </w:rPr>
      <mc:AlternateContent>
        <mc:Choice Requires="wps">
          <w:drawing>
            <wp:anchor distT="0" distB="0" distL="0" distR="0" simplePos="0" relativeHeight="251658241" behindDoc="0" locked="0" layoutInCell="1" allowOverlap="1" wp14:anchorId="608E4448" wp14:editId="1539E801">
              <wp:simplePos x="635" y="635"/>
              <wp:positionH relativeFrom="page">
                <wp:align>center</wp:align>
              </wp:positionH>
              <wp:positionV relativeFrom="page">
                <wp:align>top</wp:align>
              </wp:positionV>
              <wp:extent cx="1092200" cy="457200"/>
              <wp:effectExtent l="0" t="0" r="12700" b="0"/>
              <wp:wrapNone/>
              <wp:docPr id="3069791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0CFBD41C" w14:textId="3404E12F"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E4448" id="_x0000_t202" coordsize="21600,21600" o:spt="202" path="m,l,21600r21600,l21600,xe">
              <v:stroke joinstyle="miter"/>
              <v:path gradientshapeok="t" o:connecttype="rect"/>
            </v:shapetype>
            <v:shape id="Text Box 2" o:spid="_x0000_s1026" type="#_x0000_t202" alt="OFFICIAL" style="position:absolute;margin-left:0;margin-top:0;width:86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" filled="f" stroked="f">
              <v:textbox style="mso-fit-shape-to-text:t" inset="0,15pt,0,0">
                <w:txbxContent>
                  <w:p w14:paraId="0CFBD41C" w14:textId="3404E12F"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6513DB57" w14:paraId="6696F409" w14:textId="77777777" w:rsidTr="6513DB57">
      <w:trPr>
        <w:trHeight w:val="300"/>
      </w:trPr>
      <w:tc>
        <w:tcPr>
          <w:tcW w:w="2925" w:type="dxa"/>
        </w:tcPr>
        <w:p w14:paraId="387C9FA0" w14:textId="4142153F" w:rsidR="6513DB57" w:rsidRDefault="6513DB57" w:rsidP="6513DB57">
          <w:pPr>
            <w:pStyle w:val="Header"/>
            <w:ind w:left="-115"/>
          </w:pPr>
        </w:p>
      </w:tc>
      <w:tc>
        <w:tcPr>
          <w:tcW w:w="2925" w:type="dxa"/>
        </w:tcPr>
        <w:p w14:paraId="0506B2A9" w14:textId="03BFA92E" w:rsidR="6513DB57" w:rsidRDefault="6513DB57" w:rsidP="6513DB57">
          <w:pPr>
            <w:pStyle w:val="Header"/>
            <w:jc w:val="center"/>
          </w:pPr>
        </w:p>
      </w:tc>
      <w:tc>
        <w:tcPr>
          <w:tcW w:w="2925" w:type="dxa"/>
        </w:tcPr>
        <w:p w14:paraId="1CD65F9D" w14:textId="2F4801C6" w:rsidR="6513DB57" w:rsidRDefault="6513DB57" w:rsidP="6513DB57">
          <w:pPr>
            <w:pStyle w:val="Header"/>
            <w:ind w:right="-115"/>
            <w:jc w:val="right"/>
          </w:pPr>
        </w:p>
      </w:tc>
    </w:tr>
  </w:tbl>
  <w:p w14:paraId="69A23D47" w14:textId="64BC67D0" w:rsidR="6513DB57" w:rsidRDefault="6513DB57" w:rsidP="6513D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8BDE" w14:textId="192AD938" w:rsidR="009869C3" w:rsidRDefault="00552725">
    <w:pPr>
      <w:pStyle w:val="Header"/>
      <w:jc w:val="center"/>
      <w:rPr>
        <w:b/>
        <w:bCs/>
        <w:sz w:val="36"/>
        <w:u w:val="single"/>
      </w:rPr>
    </w:pPr>
    <w:r>
      <w:rPr>
        <w:b/>
        <w:bCs/>
        <w:noProof/>
        <w:sz w:val="36"/>
        <w:u w:val="single"/>
      </w:rPr>
      <mc:AlternateContent>
        <mc:Choice Requires="wps">
          <w:drawing>
            <wp:anchor distT="0" distB="0" distL="0" distR="0" simplePos="0" relativeHeight="251658240" behindDoc="0" locked="0" layoutInCell="1" allowOverlap="1" wp14:anchorId="1BDBFB82" wp14:editId="5DEC3465">
              <wp:simplePos x="635" y="635"/>
              <wp:positionH relativeFrom="page">
                <wp:align>center</wp:align>
              </wp:positionH>
              <wp:positionV relativeFrom="page">
                <wp:align>top</wp:align>
              </wp:positionV>
              <wp:extent cx="1092200" cy="457200"/>
              <wp:effectExtent l="0" t="0" r="12700" b="0"/>
              <wp:wrapNone/>
              <wp:docPr id="6418962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4BEF9A54" w14:textId="42005372"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BFB82" id="_x0000_t202" coordsize="21600,21600" o:spt="202" path="m,l,21600r21600,l21600,xe">
              <v:stroke joinstyle="miter"/>
              <v:path gradientshapeok="t" o:connecttype="rect"/>
            </v:shapetype>
            <v:shape id="Text Box 1" o:spid="_x0000_s1028" type="#_x0000_t202" alt="OFFICIAL" style="position:absolute;left:0;text-align:left;margin-left:0;margin-top:0;width:86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" filled="f" stroked="f">
              <v:textbox style="mso-fit-shape-to-text:t" inset="0,15pt,0,0">
                <w:txbxContent>
                  <w:p w14:paraId="4BEF9A54" w14:textId="42005372"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C6E1" w14:textId="2CB91165" w:rsidR="009869C3" w:rsidRDefault="00552725">
    <w:pPr>
      <w:pStyle w:val="Header"/>
    </w:pPr>
    <w:r>
      <w:rPr>
        <w:noProof/>
      </w:rPr>
      <mc:AlternateContent>
        <mc:Choice Requires="wps">
          <w:drawing>
            <wp:anchor distT="0" distB="0" distL="0" distR="0" simplePos="0" relativeHeight="251658243" behindDoc="0" locked="0" layoutInCell="1" allowOverlap="1" wp14:anchorId="52DD2CE7" wp14:editId="55CC2141">
              <wp:simplePos x="635" y="635"/>
              <wp:positionH relativeFrom="page">
                <wp:align>center</wp:align>
              </wp:positionH>
              <wp:positionV relativeFrom="page">
                <wp:align>top</wp:align>
              </wp:positionV>
              <wp:extent cx="1092200" cy="457200"/>
              <wp:effectExtent l="0" t="0" r="12700" b="0"/>
              <wp:wrapNone/>
              <wp:docPr id="142342244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33FC2DBC" w14:textId="6C736461"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D2CE7" id="_x0000_t202" coordsize="21600,21600" o:spt="202" path="m,l,21600r21600,l21600,xe">
              <v:stroke joinstyle="miter"/>
              <v:path gradientshapeok="t" o:connecttype="rect"/>
            </v:shapetype>
            <v:shape id="Text Box 5" o:spid="_x0000_s1030" type="#_x0000_t202" alt="OFFICIAL" style="position:absolute;margin-left:0;margin-top:0;width:86pt;height:36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" filled="f" stroked="f">
              <v:textbox style="mso-fit-shape-to-text:t" inset="0,15pt,0,0">
                <w:txbxContent>
                  <w:p w14:paraId="33FC2DBC" w14:textId="6C736461"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510E" w14:textId="02F4EB59" w:rsidR="009869C3" w:rsidRDefault="009869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3898" w14:textId="2EEE0418" w:rsidR="009869C3" w:rsidRDefault="00552725">
    <w:pPr>
      <w:pStyle w:val="Header"/>
    </w:pPr>
    <w:r>
      <w:rPr>
        <w:noProof/>
      </w:rPr>
      <mc:AlternateContent>
        <mc:Choice Requires="wps">
          <w:drawing>
            <wp:anchor distT="0" distB="0" distL="0" distR="0" simplePos="0" relativeHeight="251658242" behindDoc="0" locked="0" layoutInCell="1" allowOverlap="1" wp14:anchorId="7C1FC729" wp14:editId="7F4BD24C">
              <wp:simplePos x="635" y="635"/>
              <wp:positionH relativeFrom="page">
                <wp:align>center</wp:align>
              </wp:positionH>
              <wp:positionV relativeFrom="page">
                <wp:align>top</wp:align>
              </wp:positionV>
              <wp:extent cx="1092200" cy="457200"/>
              <wp:effectExtent l="0" t="0" r="12700" b="0"/>
              <wp:wrapNone/>
              <wp:docPr id="108899744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2A89D60A" w14:textId="04E50F4F"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FC729" id="_x0000_t202" coordsize="21600,21600" o:spt="202" path="m,l,21600r21600,l21600,xe">
              <v:stroke joinstyle="miter"/>
              <v:path gradientshapeok="t" o:connecttype="rect"/>
            </v:shapetype>
            <v:shape id="Text Box 4" o:spid="_x0000_s1032" type="#_x0000_t202" alt="OFFICIAL" style="position:absolute;margin-left:0;margin-top:0;width:86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" filled="f" stroked="f">
              <v:textbox style="mso-fit-shape-to-text:t" inset="0,15pt,0,0">
                <w:txbxContent>
                  <w:p w14:paraId="2A89D60A" w14:textId="04E50F4F"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DC1C" w14:textId="598614C9" w:rsidR="009869C3" w:rsidRDefault="00552725">
    <w:r>
      <w:rPr>
        <w:noProof/>
      </w:rPr>
      <mc:AlternateContent>
        <mc:Choice Requires="wps">
          <w:drawing>
            <wp:anchor distT="0" distB="0" distL="0" distR="0" simplePos="0" relativeHeight="251658245" behindDoc="0" locked="0" layoutInCell="1" allowOverlap="1" wp14:anchorId="07D85897" wp14:editId="547F36AF">
              <wp:simplePos x="635" y="635"/>
              <wp:positionH relativeFrom="page">
                <wp:align>center</wp:align>
              </wp:positionH>
              <wp:positionV relativeFrom="page">
                <wp:align>top</wp:align>
              </wp:positionV>
              <wp:extent cx="1092200" cy="457200"/>
              <wp:effectExtent l="0" t="0" r="12700" b="0"/>
              <wp:wrapNone/>
              <wp:docPr id="83206744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3CE64573" w14:textId="6903335A"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D85897" id="_x0000_t202" coordsize="21600,21600" o:spt="202" path="m,l,21600r21600,l21600,xe">
              <v:stroke joinstyle="miter"/>
              <v:path gradientshapeok="t" o:connecttype="rect"/>
            </v:shapetype>
            <v:shape id="Text Box 8" o:spid="_x0000_s1034" type="#_x0000_t202" alt="OFFICIAL" style="position:absolute;left:0;text-align:left;margin-left:0;margin-top:0;width:86pt;height:36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" filled="f" stroked="f">
              <v:textbox style="mso-fit-shape-to-text:t" inset="0,15pt,0,0">
                <w:txbxContent>
                  <w:p w14:paraId="3CE64573" w14:textId="6903335A"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p w14:paraId="76FCDB3C" w14:textId="77777777" w:rsidR="009869C3" w:rsidRDefault="009869C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A85E" w14:textId="1C2D91B4" w:rsidR="009869C3" w:rsidRDefault="009869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23F6" w14:textId="5D1AD60F" w:rsidR="009869C3" w:rsidRDefault="00552725">
    <w:pPr>
      <w:pStyle w:val="Header"/>
    </w:pPr>
    <w:r>
      <w:rPr>
        <w:noProof/>
      </w:rPr>
      <mc:AlternateContent>
        <mc:Choice Requires="wps">
          <w:drawing>
            <wp:anchor distT="0" distB="0" distL="0" distR="0" simplePos="0" relativeHeight="251658244" behindDoc="0" locked="0" layoutInCell="1" allowOverlap="1" wp14:anchorId="6992EB38" wp14:editId="5907249B">
              <wp:simplePos x="635" y="635"/>
              <wp:positionH relativeFrom="page">
                <wp:align>center</wp:align>
              </wp:positionH>
              <wp:positionV relativeFrom="page">
                <wp:align>top</wp:align>
              </wp:positionV>
              <wp:extent cx="1092200" cy="457200"/>
              <wp:effectExtent l="0" t="0" r="12700" b="0"/>
              <wp:wrapNone/>
              <wp:docPr id="131057718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200" cy="457200"/>
                      </a:xfrm>
                      <a:prstGeom prst="rect">
                        <a:avLst/>
                      </a:prstGeom>
                      <a:noFill/>
                      <a:ln>
                        <a:noFill/>
                      </a:ln>
                    </wps:spPr>
                    <wps:txbx>
                      <w:txbxContent>
                        <w:p w14:paraId="4A713EE4" w14:textId="758695FA"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2EB38" id="_x0000_t202" coordsize="21600,21600" o:spt="202" path="m,l,21600r21600,l21600,xe">
              <v:stroke joinstyle="miter"/>
              <v:path gradientshapeok="t" o:connecttype="rect"/>
            </v:shapetype>
            <v:shape id="Text Box 7" o:spid="_x0000_s1036" type="#_x0000_t202" alt="OFFICIAL" style="position:absolute;margin-left:0;margin-top:0;width:86pt;height:36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" filled="f" stroked="f">
              <v:textbox style="mso-fit-shape-to-text:t" inset="0,15pt,0,0">
                <w:txbxContent>
                  <w:p w14:paraId="4A713EE4" w14:textId="758695FA" w:rsidR="00552725" w:rsidRPr="00552725" w:rsidRDefault="00552725" w:rsidP="00552725">
                    <w:pPr>
                      <w:spacing w:after="0"/>
                      <w:rPr>
                        <w:rFonts w:ascii="Calibri" w:eastAsia="Calibri" w:hAnsi="Calibri" w:cs="Calibri"/>
                        <w:noProof/>
                        <w:color w:val="FF0000"/>
                        <w:szCs w:val="24"/>
                      </w:rPr>
                    </w:pPr>
                    <w:r w:rsidRPr="00552725">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6020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AAC4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0CA46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E4C22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DE208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4D4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7064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1634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4469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98DC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E48515E"/>
    <w:lvl w:ilvl="0">
      <w:start w:val="1"/>
      <w:numFmt w:val="decimal"/>
      <w:pStyle w:val="ClauseLevel1"/>
      <w:lvlText w:val="%1"/>
      <w:lvlJc w:val="left"/>
      <w:pPr>
        <w:tabs>
          <w:tab w:val="num" w:pos="851"/>
        </w:tabs>
        <w:ind w:left="567" w:hanging="567"/>
      </w:pPr>
      <w:rPr>
        <w:rFonts w:hint="default"/>
      </w:rPr>
    </w:lvl>
    <w:lvl w:ilvl="1">
      <w:start w:val="1"/>
      <w:numFmt w:val="decimal"/>
      <w:pStyle w:val="Style1"/>
      <w:lvlText w:val="%1.%2"/>
      <w:lvlJc w:val="left"/>
      <w:pPr>
        <w:tabs>
          <w:tab w:val="num" w:pos="851"/>
        </w:tabs>
        <w:ind w:left="851" w:hanging="851"/>
      </w:pPr>
      <w:rPr>
        <w:rFonts w:hint="default"/>
      </w:rPr>
    </w:lvl>
    <w:lvl w:ilvl="2">
      <w:start w:val="1"/>
      <w:numFmt w:val="decimal"/>
      <w:pStyle w:val="ClauseLevel3"/>
      <w:lvlText w:val="%1.%2.%3"/>
      <w:lvlJc w:val="left"/>
      <w:pPr>
        <w:tabs>
          <w:tab w:val="num" w:pos="851"/>
        </w:tabs>
        <w:ind w:left="851" w:hanging="851"/>
      </w:pPr>
      <w:rPr>
        <w:rFonts w:hint="default"/>
      </w:rPr>
    </w:lvl>
    <w:lvl w:ilvl="3">
      <w:start w:val="1"/>
      <w:numFmt w:val="bullet"/>
      <w:pStyle w:val="ClauseLevel4"/>
      <w:lvlText w:val=""/>
      <w:lvlJc w:val="left"/>
      <w:pPr>
        <w:ind w:left="1211" w:hanging="360"/>
      </w:pPr>
      <w:rPr>
        <w:rFonts w:ascii="Symbol" w:hAnsi="Symbol" w:hint="default"/>
      </w:rPr>
    </w:lvl>
    <w:lvl w:ilvl="4">
      <w:start w:val="1"/>
      <w:numFmt w:val="lowerRoman"/>
      <w:pStyle w:val="ClauseLevel5"/>
      <w:lvlText w:val="%5."/>
      <w:lvlJc w:val="left"/>
      <w:pPr>
        <w:tabs>
          <w:tab w:val="num" w:pos="1985"/>
        </w:tabs>
        <w:ind w:left="1985" w:hanging="567"/>
      </w:pPr>
      <w:rPr>
        <w:rFonts w:ascii="Times New Roman" w:hAnsi="Times New Roman" w:hint="default"/>
        <w:b w:val="0"/>
        <w:i w:val="0"/>
        <w:sz w:val="24"/>
        <w:szCs w:val="24"/>
      </w:rPr>
    </w:lvl>
    <w:lvl w:ilvl="5">
      <w:start w:val="1"/>
      <w:numFmt w:val="lowerRoman"/>
      <w:lvlText w:val="%6."/>
      <w:lvlJc w:val="left"/>
      <w:pPr>
        <w:tabs>
          <w:tab w:val="num" w:pos="2835"/>
        </w:tabs>
        <w:ind w:left="2835" w:hanging="567"/>
      </w:pPr>
      <w:rPr>
        <w:rFonts w:ascii="Century Gothic" w:hAnsi="Century Gothic" w:hint="default"/>
        <w:b/>
        <w:i w:val="0"/>
        <w:sz w:val="20"/>
        <w:szCs w:val="20"/>
      </w:rPr>
    </w:lvl>
    <w:lvl w:ilvl="6">
      <w:start w:val="1"/>
      <w:numFmt w:val="upperRoman"/>
      <w:lvlText w:val="%7."/>
      <w:lvlJc w:val="left"/>
      <w:pPr>
        <w:tabs>
          <w:tab w:val="num" w:pos="3402"/>
        </w:tabs>
        <w:ind w:left="3402" w:hanging="567"/>
      </w:pPr>
      <w:rPr>
        <w:rFonts w:ascii="Century Gothic" w:hAnsi="Century Gothic" w:hint="default"/>
        <w:b/>
        <w:i w:val="0"/>
        <w:sz w:val="20"/>
        <w:szCs w:val="20"/>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11" w15:restartNumberingAfterBreak="0">
    <w:nsid w:val="06BA2BE6"/>
    <w:multiLevelType w:val="hybridMultilevel"/>
    <w:tmpl w:val="DB0602B2"/>
    <w:lvl w:ilvl="0" w:tplc="791212BA">
      <w:start w:val="1"/>
      <w:numFmt w:val="lowerRoman"/>
      <w:pStyle w:val="Plainparai"/>
      <w:lvlText w:val="%1."/>
      <w:lvlJc w:val="left"/>
      <w:pPr>
        <w:tabs>
          <w:tab w:val="num" w:pos="851"/>
        </w:tabs>
        <w:ind w:left="851" w:hanging="42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E33103"/>
    <w:multiLevelType w:val="multilevel"/>
    <w:tmpl w:val="44C469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yle2"/>
      <w:lvlText w:val="%1.%2.%3."/>
      <w:lvlJc w:val="left"/>
      <w:pPr>
        <w:ind w:left="0" w:firstLine="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7A340C"/>
    <w:multiLevelType w:val="hybridMultilevel"/>
    <w:tmpl w:val="CCCAE888"/>
    <w:lvl w:ilvl="0" w:tplc="A2620F78">
      <w:start w:val="1"/>
      <w:numFmt w:val="decimal"/>
      <w:pStyle w:val="Parties"/>
      <w:lvlText w:val="%1."/>
      <w:lvlJc w:val="left"/>
      <w:pPr>
        <w:tabs>
          <w:tab w:val="num" w:pos="1211"/>
        </w:tabs>
        <w:ind w:left="1211" w:hanging="360"/>
      </w:pPr>
    </w:lvl>
    <w:lvl w:ilvl="1" w:tplc="0C090019" w:tentative="1">
      <w:start w:val="1"/>
      <w:numFmt w:val="lowerLetter"/>
      <w:lvlText w:val="%2."/>
      <w:lvlJc w:val="left"/>
      <w:pPr>
        <w:tabs>
          <w:tab w:val="num" w:pos="1931"/>
        </w:tabs>
        <w:ind w:left="1931" w:hanging="360"/>
      </w:pPr>
    </w:lvl>
    <w:lvl w:ilvl="2" w:tplc="0C09001B" w:tentative="1">
      <w:start w:val="1"/>
      <w:numFmt w:val="lowerRoman"/>
      <w:lvlText w:val="%3."/>
      <w:lvlJc w:val="right"/>
      <w:pPr>
        <w:tabs>
          <w:tab w:val="num" w:pos="2651"/>
        </w:tabs>
        <w:ind w:left="2651" w:hanging="180"/>
      </w:pPr>
    </w:lvl>
    <w:lvl w:ilvl="3" w:tplc="0C09000F" w:tentative="1">
      <w:start w:val="1"/>
      <w:numFmt w:val="decimal"/>
      <w:lvlText w:val="%4."/>
      <w:lvlJc w:val="left"/>
      <w:pPr>
        <w:tabs>
          <w:tab w:val="num" w:pos="3371"/>
        </w:tabs>
        <w:ind w:left="3371" w:hanging="360"/>
      </w:pPr>
    </w:lvl>
    <w:lvl w:ilvl="4" w:tplc="0C090019" w:tentative="1">
      <w:start w:val="1"/>
      <w:numFmt w:val="lowerLetter"/>
      <w:lvlText w:val="%5."/>
      <w:lvlJc w:val="left"/>
      <w:pPr>
        <w:tabs>
          <w:tab w:val="num" w:pos="4091"/>
        </w:tabs>
        <w:ind w:left="4091" w:hanging="360"/>
      </w:pPr>
    </w:lvl>
    <w:lvl w:ilvl="5" w:tplc="0C09001B" w:tentative="1">
      <w:start w:val="1"/>
      <w:numFmt w:val="lowerRoman"/>
      <w:lvlText w:val="%6."/>
      <w:lvlJc w:val="right"/>
      <w:pPr>
        <w:tabs>
          <w:tab w:val="num" w:pos="4811"/>
        </w:tabs>
        <w:ind w:left="4811" w:hanging="180"/>
      </w:pPr>
    </w:lvl>
    <w:lvl w:ilvl="6" w:tplc="0C09000F" w:tentative="1">
      <w:start w:val="1"/>
      <w:numFmt w:val="decimal"/>
      <w:lvlText w:val="%7."/>
      <w:lvlJc w:val="left"/>
      <w:pPr>
        <w:tabs>
          <w:tab w:val="num" w:pos="5531"/>
        </w:tabs>
        <w:ind w:left="5531" w:hanging="360"/>
      </w:pPr>
    </w:lvl>
    <w:lvl w:ilvl="7" w:tplc="0C090019" w:tentative="1">
      <w:start w:val="1"/>
      <w:numFmt w:val="lowerLetter"/>
      <w:lvlText w:val="%8."/>
      <w:lvlJc w:val="left"/>
      <w:pPr>
        <w:tabs>
          <w:tab w:val="num" w:pos="6251"/>
        </w:tabs>
        <w:ind w:left="6251" w:hanging="360"/>
      </w:pPr>
    </w:lvl>
    <w:lvl w:ilvl="8" w:tplc="0C09001B" w:tentative="1">
      <w:start w:val="1"/>
      <w:numFmt w:val="lowerRoman"/>
      <w:lvlText w:val="%9."/>
      <w:lvlJc w:val="right"/>
      <w:pPr>
        <w:tabs>
          <w:tab w:val="num" w:pos="6971"/>
        </w:tabs>
        <w:ind w:left="6971" w:hanging="180"/>
      </w:pPr>
    </w:lvl>
  </w:abstractNum>
  <w:abstractNum w:abstractNumId="14" w15:restartNumberingAfterBreak="0">
    <w:nsid w:val="26036801"/>
    <w:multiLevelType w:val="hybridMultilevel"/>
    <w:tmpl w:val="7668DBBE"/>
    <w:lvl w:ilvl="0" w:tplc="1076BE2E">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EA41F6"/>
    <w:multiLevelType w:val="hybridMultilevel"/>
    <w:tmpl w:val="79C28FC2"/>
    <w:lvl w:ilvl="0" w:tplc="B83A0336">
      <w:start w:val="8"/>
      <w:numFmt w:val="bullet"/>
      <w:lvlText w:val="-"/>
      <w:lvlJc w:val="left"/>
      <w:pPr>
        <w:ind w:left="420" w:hanging="360"/>
      </w:pPr>
      <w:rPr>
        <w:rFonts w:ascii="Century Gothic" w:eastAsia="Times" w:hAnsi="Century Gothic"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305735B7"/>
    <w:multiLevelType w:val="hybridMultilevel"/>
    <w:tmpl w:val="74F2E11C"/>
    <w:lvl w:ilvl="0" w:tplc="8B0CB56C">
      <w:start w:val="1"/>
      <w:numFmt w:val="decimal"/>
      <w:lvlText w:val="%1."/>
      <w:lvlJc w:val="left"/>
      <w:pPr>
        <w:tabs>
          <w:tab w:val="num" w:pos="1259"/>
        </w:tabs>
        <w:ind w:left="1259" w:hanging="408"/>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7" w15:restartNumberingAfterBreak="0">
    <w:nsid w:val="36941764"/>
    <w:multiLevelType w:val="hybridMultilevel"/>
    <w:tmpl w:val="55FC1BE2"/>
    <w:lvl w:ilvl="0" w:tplc="FC98E40C">
      <w:start w:val="1"/>
      <w:numFmt w:val="lowerLetter"/>
      <w:pStyle w:val="Plainparaa"/>
      <w:lvlText w:val="%1."/>
      <w:lvlJc w:val="left"/>
      <w:pPr>
        <w:tabs>
          <w:tab w:val="num" w:pos="425"/>
        </w:tabs>
        <w:ind w:left="425" w:hanging="42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87A473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0B5CD8"/>
    <w:multiLevelType w:val="hybridMultilevel"/>
    <w:tmpl w:val="1234D448"/>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 w15:restartNumberingAfterBreak="0">
    <w:nsid w:val="581E49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1C0B73"/>
    <w:multiLevelType w:val="multilevel"/>
    <w:tmpl w:val="037853FC"/>
    <w:lvl w:ilvl="0">
      <w:start w:val="1"/>
      <w:numFmt w:val="bullet"/>
      <w:pStyle w:val="Style3"/>
      <w:lvlText w:val=""/>
      <w:lvlJc w:val="left"/>
      <w:pPr>
        <w:tabs>
          <w:tab w:val="num" w:pos="1211"/>
        </w:tabs>
        <w:ind w:left="1211" w:hanging="360"/>
      </w:pPr>
      <w:rPr>
        <w:rFonts w:ascii="Symbol" w:hAnsi="Symbol"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702"/>
        </w:tabs>
        <w:ind w:left="1702" w:hanging="851"/>
      </w:pPr>
      <w:rPr>
        <w:rFonts w:ascii="Times New Roman" w:hAnsi="Times New Roman" w:hint="default"/>
        <w:b w:val="0"/>
        <w:i w:val="0"/>
        <w:sz w:val="24"/>
        <w:szCs w:val="24"/>
      </w:rPr>
    </w:lvl>
    <w:lvl w:ilvl="3">
      <w:start w:val="1"/>
      <w:numFmt w:val="lowerLetter"/>
      <w:lvlText w:val="%4."/>
      <w:lvlJc w:val="left"/>
      <w:pPr>
        <w:tabs>
          <w:tab w:val="num" w:pos="2269"/>
        </w:tabs>
        <w:ind w:left="2269" w:hanging="567"/>
      </w:pPr>
      <w:rPr>
        <w:rFonts w:ascii="Times New Roman" w:hAnsi="Times New Roman" w:hint="default"/>
        <w:b w:val="0"/>
        <w:i w:val="0"/>
        <w:sz w:val="24"/>
        <w:szCs w:val="24"/>
      </w:rPr>
    </w:lvl>
    <w:lvl w:ilvl="4">
      <w:start w:val="1"/>
      <w:numFmt w:val="lowerRoman"/>
      <w:lvlText w:val="%5."/>
      <w:lvlJc w:val="left"/>
      <w:pPr>
        <w:tabs>
          <w:tab w:val="num" w:pos="2836"/>
        </w:tabs>
        <w:ind w:left="2836" w:hanging="567"/>
      </w:pPr>
      <w:rPr>
        <w:rFonts w:ascii="Times New Roman" w:hAnsi="Times New Roman" w:hint="default"/>
        <w:b w:val="0"/>
        <w:i w:val="0"/>
        <w:sz w:val="24"/>
        <w:szCs w:val="24"/>
      </w:rPr>
    </w:lvl>
    <w:lvl w:ilvl="5">
      <w:start w:val="1"/>
      <w:numFmt w:val="lowerRoman"/>
      <w:lvlText w:val="%6."/>
      <w:lvlJc w:val="left"/>
      <w:pPr>
        <w:tabs>
          <w:tab w:val="num" w:pos="3686"/>
        </w:tabs>
        <w:ind w:left="3686" w:hanging="567"/>
      </w:pPr>
      <w:rPr>
        <w:rFonts w:ascii="Century Gothic" w:hAnsi="Century Gothic" w:hint="default"/>
        <w:b/>
        <w:i w:val="0"/>
        <w:sz w:val="20"/>
        <w:szCs w:val="20"/>
      </w:rPr>
    </w:lvl>
    <w:lvl w:ilvl="6">
      <w:start w:val="1"/>
      <w:numFmt w:val="upperRoman"/>
      <w:lvlText w:val="%7."/>
      <w:lvlJc w:val="left"/>
      <w:pPr>
        <w:tabs>
          <w:tab w:val="num" w:pos="4253"/>
        </w:tabs>
        <w:ind w:left="4253" w:hanging="567"/>
      </w:pPr>
      <w:rPr>
        <w:rFonts w:ascii="Century Gothic" w:hAnsi="Century Gothic" w:hint="default"/>
        <w:b/>
        <w:i w:val="0"/>
        <w:sz w:val="20"/>
        <w:szCs w:val="20"/>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734"/>
        </w:tabs>
        <w:ind w:left="734" w:hanging="1584"/>
      </w:pPr>
      <w:rPr>
        <w:rFonts w:hint="default"/>
      </w:rPr>
    </w:lvl>
  </w:abstractNum>
  <w:abstractNum w:abstractNumId="22" w15:restartNumberingAfterBreak="0">
    <w:nsid w:val="6268072A"/>
    <w:multiLevelType w:val="hybridMultilevel"/>
    <w:tmpl w:val="08700E40"/>
    <w:lvl w:ilvl="0" w:tplc="0E120A1C">
      <w:start w:val="1"/>
      <w:numFmt w:val="decimal"/>
      <w:lvlText w:val="%1)"/>
      <w:lvlJc w:val="left"/>
      <w:pPr>
        <w:ind w:left="1020" w:hanging="360"/>
      </w:pPr>
    </w:lvl>
    <w:lvl w:ilvl="1" w:tplc="42D8CE2C">
      <w:start w:val="1"/>
      <w:numFmt w:val="decimal"/>
      <w:lvlText w:val="%2)"/>
      <w:lvlJc w:val="left"/>
      <w:pPr>
        <w:ind w:left="1020" w:hanging="360"/>
      </w:pPr>
    </w:lvl>
    <w:lvl w:ilvl="2" w:tplc="FA621EC8">
      <w:start w:val="1"/>
      <w:numFmt w:val="decimal"/>
      <w:lvlText w:val="%3)"/>
      <w:lvlJc w:val="left"/>
      <w:pPr>
        <w:ind w:left="1020" w:hanging="360"/>
      </w:pPr>
    </w:lvl>
    <w:lvl w:ilvl="3" w:tplc="40DA4E7C">
      <w:start w:val="1"/>
      <w:numFmt w:val="decimal"/>
      <w:lvlText w:val="%4)"/>
      <w:lvlJc w:val="left"/>
      <w:pPr>
        <w:ind w:left="1020" w:hanging="360"/>
      </w:pPr>
    </w:lvl>
    <w:lvl w:ilvl="4" w:tplc="3A5E98D4">
      <w:start w:val="1"/>
      <w:numFmt w:val="decimal"/>
      <w:lvlText w:val="%5)"/>
      <w:lvlJc w:val="left"/>
      <w:pPr>
        <w:ind w:left="1020" w:hanging="360"/>
      </w:pPr>
    </w:lvl>
    <w:lvl w:ilvl="5" w:tplc="6F1E717E">
      <w:start w:val="1"/>
      <w:numFmt w:val="decimal"/>
      <w:lvlText w:val="%6)"/>
      <w:lvlJc w:val="left"/>
      <w:pPr>
        <w:ind w:left="1020" w:hanging="360"/>
      </w:pPr>
    </w:lvl>
    <w:lvl w:ilvl="6" w:tplc="8C1C6E86">
      <w:start w:val="1"/>
      <w:numFmt w:val="decimal"/>
      <w:lvlText w:val="%7)"/>
      <w:lvlJc w:val="left"/>
      <w:pPr>
        <w:ind w:left="1020" w:hanging="360"/>
      </w:pPr>
    </w:lvl>
    <w:lvl w:ilvl="7" w:tplc="82C66E2A">
      <w:start w:val="1"/>
      <w:numFmt w:val="decimal"/>
      <w:lvlText w:val="%8)"/>
      <w:lvlJc w:val="left"/>
      <w:pPr>
        <w:ind w:left="1020" w:hanging="360"/>
      </w:pPr>
    </w:lvl>
    <w:lvl w:ilvl="8" w:tplc="A03A61AC">
      <w:start w:val="1"/>
      <w:numFmt w:val="decimal"/>
      <w:lvlText w:val="%9)"/>
      <w:lvlJc w:val="left"/>
      <w:pPr>
        <w:ind w:left="1020" w:hanging="360"/>
      </w:pPr>
    </w:lvl>
  </w:abstractNum>
  <w:abstractNum w:abstractNumId="23" w15:restartNumberingAfterBreak="0">
    <w:nsid w:val="68414859"/>
    <w:multiLevelType w:val="multilevel"/>
    <w:tmpl w:val="AE3CCD5C"/>
    <w:lvl w:ilvl="0">
      <w:start w:val="1"/>
      <w:numFmt w:val="upperLetter"/>
      <w:pStyle w:val="Recital"/>
      <w:lvlText w:val="%1"/>
      <w:lvlJc w:val="left"/>
      <w:pPr>
        <w:tabs>
          <w:tab w:val="num" w:pos="1418"/>
        </w:tabs>
        <w:ind w:left="1418" w:hanging="567"/>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upperLetter"/>
      <w:lvlText w:val="%6."/>
      <w:lvlJc w:val="left"/>
      <w:pPr>
        <w:tabs>
          <w:tab w:val="num" w:pos="3969"/>
        </w:tabs>
        <w:ind w:left="3969" w:hanging="567"/>
      </w:pPr>
      <w:rPr>
        <w:rFonts w:hint="default"/>
      </w:rPr>
    </w:lvl>
    <w:lvl w:ilvl="6">
      <w:start w:val="1"/>
      <w:numFmt w:val="upperRoman"/>
      <w:lvlText w:val="%7."/>
      <w:lvlJc w:val="left"/>
      <w:pPr>
        <w:tabs>
          <w:tab w:val="num" w:pos="4536"/>
        </w:tabs>
        <w:ind w:left="4536"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4F006C"/>
    <w:multiLevelType w:val="multilevel"/>
    <w:tmpl w:val="5E52C938"/>
    <w:lvl w:ilvl="0">
      <w:start w:val="1"/>
      <w:numFmt w:val="decimal"/>
      <w:pStyle w:val="ScheduleHeading"/>
      <w:lvlText w:val="Schedule %1"/>
      <w:lvlJc w:val="center"/>
      <w:pPr>
        <w:tabs>
          <w:tab w:val="num" w:pos="851"/>
        </w:tabs>
        <w:ind w:left="851" w:hanging="851"/>
      </w:pPr>
      <w:rPr>
        <w:rFonts w:hint="default"/>
      </w:rPr>
    </w:lvl>
    <w:lvl w:ilvl="1">
      <w:start w:val="1"/>
      <w:numFmt w:val="upperLetter"/>
      <w:pStyle w:val="ScheduleLevel1"/>
      <w:lvlText w:val="%2"/>
      <w:lvlJc w:val="left"/>
      <w:pPr>
        <w:tabs>
          <w:tab w:val="num" w:pos="851"/>
        </w:tabs>
        <w:ind w:left="851" w:hanging="851"/>
      </w:pPr>
      <w:rPr>
        <w:rFonts w:hint="default"/>
      </w:rPr>
    </w:lvl>
    <w:lvl w:ilvl="2">
      <w:start w:val="1"/>
      <w:numFmt w:val="decimal"/>
      <w:pStyle w:val="ScheduleLevel2"/>
      <w:lvlText w:val="%2.%3"/>
      <w:lvlJc w:val="left"/>
      <w:pPr>
        <w:tabs>
          <w:tab w:val="num" w:pos="851"/>
        </w:tabs>
        <w:ind w:left="851" w:hanging="851"/>
      </w:pPr>
      <w:rPr>
        <w:rFonts w:hint="default"/>
      </w:rPr>
    </w:lvl>
    <w:lvl w:ilvl="3">
      <w:start w:val="1"/>
      <w:numFmt w:val="decimal"/>
      <w:pStyle w:val="ScheduleLevel3"/>
      <w:lvlText w:val="%3.%4"/>
      <w:lvlJc w:val="left"/>
      <w:pPr>
        <w:tabs>
          <w:tab w:val="num" w:pos="851"/>
        </w:tabs>
        <w:ind w:left="851" w:hanging="851"/>
      </w:pPr>
      <w:rPr>
        <w:rFonts w:hint="default"/>
      </w:rPr>
    </w:lvl>
    <w:lvl w:ilvl="4">
      <w:start w:val="1"/>
      <w:numFmt w:val="lowerLetter"/>
      <w:pStyle w:val="ScheduleLevel4"/>
      <w:lvlText w:val="%5."/>
      <w:lvlJc w:val="left"/>
      <w:pPr>
        <w:tabs>
          <w:tab w:val="num" w:pos="1418"/>
        </w:tabs>
        <w:ind w:left="1418" w:hanging="567"/>
      </w:pPr>
      <w:rPr>
        <w:rFonts w:hint="default"/>
      </w:rPr>
    </w:lvl>
    <w:lvl w:ilvl="5">
      <w:start w:val="1"/>
      <w:numFmt w:val="upperLetter"/>
      <w:pStyle w:val="ScheduleLevel5"/>
      <w:lvlText w:val="%6"/>
      <w:lvlJc w:val="left"/>
      <w:pPr>
        <w:tabs>
          <w:tab w:val="num" w:pos="1985"/>
        </w:tabs>
        <w:ind w:left="1985" w:hanging="567"/>
      </w:pPr>
      <w:rPr>
        <w:rFonts w:hint="default"/>
      </w:rPr>
    </w:lvl>
    <w:lvl w:ilvl="6">
      <w:start w:val="1"/>
      <w:numFmt w:val="none"/>
      <w:pStyle w:val="Heading7"/>
      <w:suff w:val="nothing"/>
      <w:lvlText w:val=""/>
      <w:lvlJc w:val="left"/>
      <w:pPr>
        <w:ind w:left="851" w:firstLine="0"/>
      </w:pPr>
      <w:rPr>
        <w:rFonts w:hint="default"/>
      </w:rPr>
    </w:lvl>
    <w:lvl w:ilvl="7">
      <w:start w:val="1"/>
      <w:numFmt w:val="none"/>
      <w:pStyle w:val="Heading8"/>
      <w:suff w:val="nothing"/>
      <w:lvlText w:val=""/>
      <w:lvlJc w:val="left"/>
      <w:pPr>
        <w:ind w:left="851" w:firstLine="0"/>
      </w:pPr>
      <w:rPr>
        <w:rFonts w:hint="default"/>
      </w:rPr>
    </w:lvl>
    <w:lvl w:ilvl="8">
      <w:start w:val="1"/>
      <w:numFmt w:val="none"/>
      <w:pStyle w:val="Heading9"/>
      <w:suff w:val="nothing"/>
      <w:lvlText w:val=""/>
      <w:lvlJc w:val="left"/>
      <w:pPr>
        <w:ind w:left="851" w:firstLine="0"/>
      </w:pPr>
      <w:rPr>
        <w:rFonts w:hint="default"/>
      </w:rPr>
    </w:lvl>
  </w:abstractNum>
  <w:abstractNum w:abstractNumId="25" w15:restartNumberingAfterBreak="0">
    <w:nsid w:val="77A25803"/>
    <w:multiLevelType w:val="hybridMultilevel"/>
    <w:tmpl w:val="5B7E8E54"/>
    <w:lvl w:ilvl="0" w:tplc="670495EE">
      <w:numFmt w:val="bullet"/>
      <w:lvlText w:val="-"/>
      <w:lvlJc w:val="left"/>
      <w:pPr>
        <w:ind w:left="430" w:hanging="360"/>
      </w:pPr>
      <w:rPr>
        <w:rFonts w:ascii="Century Gothic" w:eastAsia="Times" w:hAnsi="Century Gothic" w:cs="Times New Roman" w:hint="default"/>
      </w:rPr>
    </w:lvl>
    <w:lvl w:ilvl="1" w:tplc="0C090003" w:tentative="1">
      <w:start w:val="1"/>
      <w:numFmt w:val="bullet"/>
      <w:lvlText w:val="o"/>
      <w:lvlJc w:val="left"/>
      <w:pPr>
        <w:ind w:left="1150" w:hanging="360"/>
      </w:pPr>
      <w:rPr>
        <w:rFonts w:ascii="Courier New" w:hAnsi="Courier New" w:cs="Courier New" w:hint="default"/>
      </w:rPr>
    </w:lvl>
    <w:lvl w:ilvl="2" w:tplc="0C090005" w:tentative="1">
      <w:start w:val="1"/>
      <w:numFmt w:val="bullet"/>
      <w:lvlText w:val=""/>
      <w:lvlJc w:val="left"/>
      <w:pPr>
        <w:ind w:left="1870" w:hanging="360"/>
      </w:pPr>
      <w:rPr>
        <w:rFonts w:ascii="Wingdings" w:hAnsi="Wingdings" w:hint="default"/>
      </w:rPr>
    </w:lvl>
    <w:lvl w:ilvl="3" w:tplc="0C090001" w:tentative="1">
      <w:start w:val="1"/>
      <w:numFmt w:val="bullet"/>
      <w:lvlText w:val=""/>
      <w:lvlJc w:val="left"/>
      <w:pPr>
        <w:ind w:left="2590" w:hanging="360"/>
      </w:pPr>
      <w:rPr>
        <w:rFonts w:ascii="Symbol" w:hAnsi="Symbol" w:hint="default"/>
      </w:rPr>
    </w:lvl>
    <w:lvl w:ilvl="4" w:tplc="0C090003" w:tentative="1">
      <w:start w:val="1"/>
      <w:numFmt w:val="bullet"/>
      <w:lvlText w:val="o"/>
      <w:lvlJc w:val="left"/>
      <w:pPr>
        <w:ind w:left="3310" w:hanging="360"/>
      </w:pPr>
      <w:rPr>
        <w:rFonts w:ascii="Courier New" w:hAnsi="Courier New" w:cs="Courier New" w:hint="default"/>
      </w:rPr>
    </w:lvl>
    <w:lvl w:ilvl="5" w:tplc="0C090005" w:tentative="1">
      <w:start w:val="1"/>
      <w:numFmt w:val="bullet"/>
      <w:lvlText w:val=""/>
      <w:lvlJc w:val="left"/>
      <w:pPr>
        <w:ind w:left="4030" w:hanging="360"/>
      </w:pPr>
      <w:rPr>
        <w:rFonts w:ascii="Wingdings" w:hAnsi="Wingdings" w:hint="default"/>
      </w:rPr>
    </w:lvl>
    <w:lvl w:ilvl="6" w:tplc="0C090001" w:tentative="1">
      <w:start w:val="1"/>
      <w:numFmt w:val="bullet"/>
      <w:lvlText w:val=""/>
      <w:lvlJc w:val="left"/>
      <w:pPr>
        <w:ind w:left="4750" w:hanging="360"/>
      </w:pPr>
      <w:rPr>
        <w:rFonts w:ascii="Symbol" w:hAnsi="Symbol" w:hint="default"/>
      </w:rPr>
    </w:lvl>
    <w:lvl w:ilvl="7" w:tplc="0C090003" w:tentative="1">
      <w:start w:val="1"/>
      <w:numFmt w:val="bullet"/>
      <w:lvlText w:val="o"/>
      <w:lvlJc w:val="left"/>
      <w:pPr>
        <w:ind w:left="5470" w:hanging="360"/>
      </w:pPr>
      <w:rPr>
        <w:rFonts w:ascii="Courier New" w:hAnsi="Courier New" w:cs="Courier New" w:hint="default"/>
      </w:rPr>
    </w:lvl>
    <w:lvl w:ilvl="8" w:tplc="0C090005" w:tentative="1">
      <w:start w:val="1"/>
      <w:numFmt w:val="bullet"/>
      <w:lvlText w:val=""/>
      <w:lvlJc w:val="left"/>
      <w:pPr>
        <w:ind w:left="6190" w:hanging="360"/>
      </w:pPr>
      <w:rPr>
        <w:rFonts w:ascii="Wingdings" w:hAnsi="Wingdings" w:hint="default"/>
      </w:rPr>
    </w:lvl>
  </w:abstractNum>
  <w:num w:numId="1" w16cid:durableId="1816334857">
    <w:abstractNumId w:val="10"/>
  </w:num>
  <w:num w:numId="2" w16cid:durableId="197620621">
    <w:abstractNumId w:val="9"/>
  </w:num>
  <w:num w:numId="3" w16cid:durableId="1171219062">
    <w:abstractNumId w:val="7"/>
  </w:num>
  <w:num w:numId="4" w16cid:durableId="24916298">
    <w:abstractNumId w:val="6"/>
  </w:num>
  <w:num w:numId="5" w16cid:durableId="819343559">
    <w:abstractNumId w:val="5"/>
  </w:num>
  <w:num w:numId="6" w16cid:durableId="250938590">
    <w:abstractNumId w:val="4"/>
  </w:num>
  <w:num w:numId="7" w16cid:durableId="1653631137">
    <w:abstractNumId w:val="8"/>
  </w:num>
  <w:num w:numId="8" w16cid:durableId="690959847">
    <w:abstractNumId w:val="3"/>
  </w:num>
  <w:num w:numId="9" w16cid:durableId="636498832">
    <w:abstractNumId w:val="2"/>
  </w:num>
  <w:num w:numId="10" w16cid:durableId="1723165520">
    <w:abstractNumId w:val="1"/>
  </w:num>
  <w:num w:numId="11" w16cid:durableId="827287321">
    <w:abstractNumId w:val="0"/>
  </w:num>
  <w:num w:numId="12" w16cid:durableId="1832284717">
    <w:abstractNumId w:val="23"/>
  </w:num>
  <w:num w:numId="13" w16cid:durableId="137380883">
    <w:abstractNumId w:val="23"/>
  </w:num>
  <w:num w:numId="14" w16cid:durableId="1561134802">
    <w:abstractNumId w:val="10"/>
  </w:num>
  <w:num w:numId="15" w16cid:durableId="1335524850">
    <w:abstractNumId w:val="13"/>
  </w:num>
  <w:num w:numId="16" w16cid:durableId="264263946">
    <w:abstractNumId w:val="17"/>
  </w:num>
  <w:num w:numId="17" w16cid:durableId="779185987">
    <w:abstractNumId w:val="11"/>
  </w:num>
  <w:num w:numId="18" w16cid:durableId="693002037">
    <w:abstractNumId w:val="10"/>
  </w:num>
  <w:num w:numId="19" w16cid:durableId="879704777">
    <w:abstractNumId w:val="24"/>
  </w:num>
  <w:num w:numId="20" w16cid:durableId="1925606235">
    <w:abstractNumId w:val="16"/>
  </w:num>
  <w:num w:numId="21" w16cid:durableId="1582255531">
    <w:abstractNumId w:val="21"/>
  </w:num>
  <w:num w:numId="22" w16cid:durableId="1059324003">
    <w:abstractNumId w:val="22"/>
  </w:num>
  <w:num w:numId="23" w16cid:durableId="1266309337">
    <w:abstractNumId w:val="10"/>
  </w:num>
  <w:num w:numId="24" w16cid:durableId="982320055">
    <w:abstractNumId w:val="14"/>
  </w:num>
  <w:num w:numId="25" w16cid:durableId="1268779789">
    <w:abstractNumId w:val="10"/>
  </w:num>
  <w:num w:numId="26" w16cid:durableId="1848903911">
    <w:abstractNumId w:val="10"/>
    <w:lvlOverride w:ilvl="0">
      <w:startOverride w:val="4"/>
    </w:lvlOverride>
    <w:lvlOverride w:ilvl="1">
      <w:startOverride w:val="1"/>
    </w:lvlOverride>
    <w:lvlOverride w:ilvl="2">
      <w:startOverride w:val="2"/>
    </w:lvlOverride>
  </w:num>
  <w:num w:numId="27" w16cid:durableId="803700215">
    <w:abstractNumId w:val="10"/>
    <w:lvlOverride w:ilvl="0">
      <w:startOverride w:val="4"/>
    </w:lvlOverride>
    <w:lvlOverride w:ilvl="1">
      <w:startOverride w:val="2"/>
    </w:lvlOverride>
    <w:lvlOverride w:ilvl="2">
      <w:startOverride w:val="2"/>
    </w:lvlOverride>
  </w:num>
  <w:num w:numId="28" w16cid:durableId="1422022324">
    <w:abstractNumId w:val="10"/>
    <w:lvlOverride w:ilvl="0">
      <w:startOverride w:val="4"/>
    </w:lvlOverride>
    <w:lvlOverride w:ilvl="1">
      <w:startOverride w:val="2"/>
    </w:lvlOverride>
    <w:lvlOverride w:ilvl="2">
      <w:startOverride w:val="2"/>
    </w:lvlOverride>
  </w:num>
  <w:num w:numId="29" w16cid:durableId="442654094">
    <w:abstractNumId w:val="10"/>
    <w:lvlOverride w:ilvl="0">
      <w:startOverride w:val="5"/>
    </w:lvlOverride>
    <w:lvlOverride w:ilvl="1">
      <w:startOverride w:val="3"/>
    </w:lvlOverride>
  </w:num>
  <w:num w:numId="30" w16cid:durableId="1550141636">
    <w:abstractNumId w:val="10"/>
    <w:lvlOverride w:ilvl="0">
      <w:startOverride w:val="6"/>
    </w:lvlOverride>
    <w:lvlOverride w:ilvl="1">
      <w:startOverride w:val="2"/>
    </w:lvlOverride>
    <w:lvlOverride w:ilvl="2">
      <w:startOverride w:val="2"/>
    </w:lvlOverride>
  </w:num>
  <w:num w:numId="31" w16cid:durableId="2032608423">
    <w:abstractNumId w:val="15"/>
  </w:num>
  <w:num w:numId="32" w16cid:durableId="124126655">
    <w:abstractNumId w:val="25"/>
  </w:num>
  <w:num w:numId="33" w16cid:durableId="1726903577">
    <w:abstractNumId w:val="10"/>
  </w:num>
  <w:num w:numId="34" w16cid:durableId="1819760530">
    <w:abstractNumId w:val="10"/>
  </w:num>
  <w:num w:numId="35" w16cid:durableId="255986321">
    <w:abstractNumId w:val="12"/>
  </w:num>
  <w:num w:numId="36" w16cid:durableId="1358504106">
    <w:abstractNumId w:val="18"/>
  </w:num>
  <w:num w:numId="37" w16cid:durableId="1121806753">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1"/>
        <w:lvlJc w:val="left"/>
        <w:pPr>
          <w:ind w:left="792" w:hanging="432"/>
        </w:pPr>
        <w:rPr>
          <w:rFonts w:hint="default"/>
        </w:rPr>
      </w:lvl>
    </w:lvlOverride>
    <w:lvlOverride w:ilvl="2">
      <w:lvl w:ilvl="2">
        <w:start w:val="1"/>
        <w:numFmt w:val="decimal"/>
        <w:pStyle w:val="Style2"/>
        <w:lvlText w:val="%2.%1.1."/>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795515830">
    <w:abstractNumId w:val="19"/>
  </w:num>
  <w:num w:numId="39" w16cid:durableId="1196507222">
    <w:abstractNumId w:val="20"/>
  </w:num>
  <w:num w:numId="40" w16cid:durableId="23529120">
    <w:abstractNumId w:val="10"/>
    <w:lvlOverride w:ilvl="0">
      <w:startOverride w:val="6"/>
    </w:lvlOverride>
    <w:lvlOverride w:ilvl="1">
      <w:startOverride w:val="2"/>
    </w:lvlOverride>
    <w:lvlOverride w:ilvl="2">
      <w:startOverride w:val="2"/>
    </w:lvlOverride>
  </w:num>
  <w:num w:numId="41" w16cid:durableId="1508448188">
    <w:abstractNumId w:val="10"/>
    <w:lvlOverride w:ilvl="0">
      <w:startOverride w:val="3"/>
    </w:lvlOverride>
    <w:lvlOverride w:ilvl="1">
      <w:startOverride w:val="1"/>
    </w:lvlOverride>
    <w:lvlOverride w:ilvl="2">
      <w:startOverride w:val="1"/>
    </w:lvlOverride>
  </w:num>
  <w:num w:numId="42" w16cid:durableId="965893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6938929">
    <w:abstractNumId w:val="10"/>
    <w:lvlOverride w:ilvl="0">
      <w:startOverride w:val="3"/>
    </w:lvlOverride>
    <w:lvlOverride w:ilvl="1">
      <w:startOverride w:val="1"/>
    </w:lvlOverride>
    <w:lvlOverride w:ilvl="2">
      <w:startOverride w:val="2"/>
    </w:lvlOverride>
  </w:num>
  <w:num w:numId="44" w16cid:durableId="949556507">
    <w:abstractNumId w:val="10"/>
    <w:lvlOverride w:ilvl="0">
      <w:startOverride w:val="6"/>
    </w:lvlOverride>
    <w:lvlOverride w:ilvl="1">
      <w:startOverride w:val="1"/>
    </w:lvlOverride>
    <w:lvlOverride w:ilvl="2">
      <w:startOverride w:val="2"/>
    </w:lvlOverride>
  </w:num>
  <w:num w:numId="45" w16cid:durableId="1031148300">
    <w:abstractNumId w:val="10"/>
    <w:lvlOverride w:ilvl="0">
      <w:startOverride w:val="6"/>
    </w:lvlOverride>
    <w:lvlOverride w:ilvl="1">
      <w:startOverride w:val="1"/>
    </w:lvlOverride>
    <w:lvlOverride w:ilvl="2">
      <w:startOverride w:val="2"/>
    </w:lvlOverride>
  </w:num>
  <w:num w:numId="46" w16cid:durableId="646860811">
    <w:abstractNumId w:val="10"/>
    <w:lvlOverride w:ilvl="0">
      <w:startOverride w:val="6"/>
    </w:lvlOverride>
    <w:lvlOverride w:ilvl="1">
      <w:startOverride w:val="2"/>
    </w:lvlOverride>
    <w:lvlOverride w:ilvl="2">
      <w:startOverride w:val="3"/>
    </w:lvlOverride>
  </w:num>
  <w:num w:numId="47" w16cid:durableId="15348060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 Document" w:val="     Empty - for other document types"/>
  </w:docVars>
  <w:rsids>
    <w:rsidRoot w:val="0006465E"/>
    <w:rsid w:val="00003604"/>
    <w:rsid w:val="000044C9"/>
    <w:rsid w:val="00007BEF"/>
    <w:rsid w:val="00014EF2"/>
    <w:rsid w:val="00020CCE"/>
    <w:rsid w:val="0002146B"/>
    <w:rsid w:val="000248EB"/>
    <w:rsid w:val="00027058"/>
    <w:rsid w:val="00030EFD"/>
    <w:rsid w:val="00032A07"/>
    <w:rsid w:val="0004510F"/>
    <w:rsid w:val="000460CD"/>
    <w:rsid w:val="00051E5A"/>
    <w:rsid w:val="00052559"/>
    <w:rsid w:val="000529C2"/>
    <w:rsid w:val="000568B7"/>
    <w:rsid w:val="0006465E"/>
    <w:rsid w:val="00064B9B"/>
    <w:rsid w:val="00073CC9"/>
    <w:rsid w:val="000762DC"/>
    <w:rsid w:val="0008035C"/>
    <w:rsid w:val="0008416A"/>
    <w:rsid w:val="000C5124"/>
    <w:rsid w:val="000C64EC"/>
    <w:rsid w:val="000C70FE"/>
    <w:rsid w:val="000E0E3C"/>
    <w:rsid w:val="000E5BBF"/>
    <w:rsid w:val="000F583F"/>
    <w:rsid w:val="000F7848"/>
    <w:rsid w:val="000F7D92"/>
    <w:rsid w:val="00102277"/>
    <w:rsid w:val="00103250"/>
    <w:rsid w:val="00113AA6"/>
    <w:rsid w:val="001240C2"/>
    <w:rsid w:val="00127262"/>
    <w:rsid w:val="00130556"/>
    <w:rsid w:val="00137ADB"/>
    <w:rsid w:val="00143A09"/>
    <w:rsid w:val="00151903"/>
    <w:rsid w:val="00164932"/>
    <w:rsid w:val="0017374A"/>
    <w:rsid w:val="001869C3"/>
    <w:rsid w:val="00191B95"/>
    <w:rsid w:val="00193726"/>
    <w:rsid w:val="00197084"/>
    <w:rsid w:val="001C7426"/>
    <w:rsid w:val="001C7F76"/>
    <w:rsid w:val="001D05E5"/>
    <w:rsid w:val="001E1C14"/>
    <w:rsid w:val="001E4EB1"/>
    <w:rsid w:val="001E767D"/>
    <w:rsid w:val="001E7B02"/>
    <w:rsid w:val="001F0685"/>
    <w:rsid w:val="001F77CC"/>
    <w:rsid w:val="00204E90"/>
    <w:rsid w:val="0021244A"/>
    <w:rsid w:val="00212497"/>
    <w:rsid w:val="0021475E"/>
    <w:rsid w:val="00221CF9"/>
    <w:rsid w:val="00223AA2"/>
    <w:rsid w:val="00230197"/>
    <w:rsid w:val="00232EE3"/>
    <w:rsid w:val="0025357D"/>
    <w:rsid w:val="0025628B"/>
    <w:rsid w:val="00271DA6"/>
    <w:rsid w:val="0027422A"/>
    <w:rsid w:val="00275893"/>
    <w:rsid w:val="002776D5"/>
    <w:rsid w:val="00283B19"/>
    <w:rsid w:val="002C05F0"/>
    <w:rsid w:val="002D1EC6"/>
    <w:rsid w:val="002D430F"/>
    <w:rsid w:val="002E08EB"/>
    <w:rsid w:val="002E146F"/>
    <w:rsid w:val="002E493B"/>
    <w:rsid w:val="002E7ED0"/>
    <w:rsid w:val="0031338E"/>
    <w:rsid w:val="0031556B"/>
    <w:rsid w:val="00335DDE"/>
    <w:rsid w:val="00340487"/>
    <w:rsid w:val="00345480"/>
    <w:rsid w:val="003474EC"/>
    <w:rsid w:val="0035313E"/>
    <w:rsid w:val="00367814"/>
    <w:rsid w:val="003774D9"/>
    <w:rsid w:val="00387506"/>
    <w:rsid w:val="00397D22"/>
    <w:rsid w:val="003A4A7C"/>
    <w:rsid w:val="003B484B"/>
    <w:rsid w:val="003C1722"/>
    <w:rsid w:val="003D0AF2"/>
    <w:rsid w:val="003D622F"/>
    <w:rsid w:val="003F064E"/>
    <w:rsid w:val="003F1ACF"/>
    <w:rsid w:val="004037E3"/>
    <w:rsid w:val="0041696B"/>
    <w:rsid w:val="004317D1"/>
    <w:rsid w:val="00432712"/>
    <w:rsid w:val="00433BDD"/>
    <w:rsid w:val="00440E7C"/>
    <w:rsid w:val="00440EF3"/>
    <w:rsid w:val="00443ABB"/>
    <w:rsid w:val="004567F2"/>
    <w:rsid w:val="00463444"/>
    <w:rsid w:val="00473286"/>
    <w:rsid w:val="00474436"/>
    <w:rsid w:val="004778BA"/>
    <w:rsid w:val="00477FE4"/>
    <w:rsid w:val="00480AF3"/>
    <w:rsid w:val="00482168"/>
    <w:rsid w:val="004857EF"/>
    <w:rsid w:val="004915CE"/>
    <w:rsid w:val="00497E2F"/>
    <w:rsid w:val="004A0329"/>
    <w:rsid w:val="004B38E0"/>
    <w:rsid w:val="004C4860"/>
    <w:rsid w:val="004D2B25"/>
    <w:rsid w:val="004D4949"/>
    <w:rsid w:val="004E32F3"/>
    <w:rsid w:val="004F5DE3"/>
    <w:rsid w:val="004F6CC5"/>
    <w:rsid w:val="004F6DCB"/>
    <w:rsid w:val="004F7093"/>
    <w:rsid w:val="005003C2"/>
    <w:rsid w:val="00504088"/>
    <w:rsid w:val="00510ADC"/>
    <w:rsid w:val="0053210B"/>
    <w:rsid w:val="00541B3F"/>
    <w:rsid w:val="00552725"/>
    <w:rsid w:val="0055354E"/>
    <w:rsid w:val="00553F55"/>
    <w:rsid w:val="00564CB4"/>
    <w:rsid w:val="00580FC9"/>
    <w:rsid w:val="005946E6"/>
    <w:rsid w:val="00594B88"/>
    <w:rsid w:val="005A5B6D"/>
    <w:rsid w:val="005B3E99"/>
    <w:rsid w:val="005B3EBA"/>
    <w:rsid w:val="005C2AC3"/>
    <w:rsid w:val="005C4481"/>
    <w:rsid w:val="005F14C9"/>
    <w:rsid w:val="005F3BEC"/>
    <w:rsid w:val="005F590F"/>
    <w:rsid w:val="005F641E"/>
    <w:rsid w:val="005F67D8"/>
    <w:rsid w:val="006006B8"/>
    <w:rsid w:val="00603279"/>
    <w:rsid w:val="00610E5C"/>
    <w:rsid w:val="006127CE"/>
    <w:rsid w:val="00622AFB"/>
    <w:rsid w:val="00627590"/>
    <w:rsid w:val="00632769"/>
    <w:rsid w:val="00643F20"/>
    <w:rsid w:val="00644A59"/>
    <w:rsid w:val="00652996"/>
    <w:rsid w:val="00666749"/>
    <w:rsid w:val="00670276"/>
    <w:rsid w:val="00672572"/>
    <w:rsid w:val="0069446E"/>
    <w:rsid w:val="00695B84"/>
    <w:rsid w:val="006A0057"/>
    <w:rsid w:val="006A3B51"/>
    <w:rsid w:val="006A7DB6"/>
    <w:rsid w:val="006C0CEE"/>
    <w:rsid w:val="006C2C43"/>
    <w:rsid w:val="006C3FFC"/>
    <w:rsid w:val="006C6321"/>
    <w:rsid w:val="006C651C"/>
    <w:rsid w:val="006C7681"/>
    <w:rsid w:val="006D2B3B"/>
    <w:rsid w:val="006D69DF"/>
    <w:rsid w:val="006E067A"/>
    <w:rsid w:val="006E17FB"/>
    <w:rsid w:val="006F6932"/>
    <w:rsid w:val="0071000E"/>
    <w:rsid w:val="00727537"/>
    <w:rsid w:val="0074062F"/>
    <w:rsid w:val="00742216"/>
    <w:rsid w:val="007422B2"/>
    <w:rsid w:val="007435B6"/>
    <w:rsid w:val="0075311B"/>
    <w:rsid w:val="00762F9B"/>
    <w:rsid w:val="00763AB1"/>
    <w:rsid w:val="00765EBE"/>
    <w:rsid w:val="007701EF"/>
    <w:rsid w:val="00785437"/>
    <w:rsid w:val="00795BF0"/>
    <w:rsid w:val="007A1256"/>
    <w:rsid w:val="007A3F4C"/>
    <w:rsid w:val="007C1FBF"/>
    <w:rsid w:val="007D21D7"/>
    <w:rsid w:val="007D7362"/>
    <w:rsid w:val="007F603E"/>
    <w:rsid w:val="007F6C5D"/>
    <w:rsid w:val="00802102"/>
    <w:rsid w:val="00806FA8"/>
    <w:rsid w:val="00813117"/>
    <w:rsid w:val="00817AE1"/>
    <w:rsid w:val="008226AC"/>
    <w:rsid w:val="00826CD6"/>
    <w:rsid w:val="00827739"/>
    <w:rsid w:val="008419C1"/>
    <w:rsid w:val="00844817"/>
    <w:rsid w:val="00846FA6"/>
    <w:rsid w:val="0085593B"/>
    <w:rsid w:val="0085693E"/>
    <w:rsid w:val="00857215"/>
    <w:rsid w:val="00863A24"/>
    <w:rsid w:val="0086674D"/>
    <w:rsid w:val="00866E91"/>
    <w:rsid w:val="00872611"/>
    <w:rsid w:val="00873266"/>
    <w:rsid w:val="008975D5"/>
    <w:rsid w:val="00897F96"/>
    <w:rsid w:val="008A442D"/>
    <w:rsid w:val="008B39C7"/>
    <w:rsid w:val="008B76A6"/>
    <w:rsid w:val="008C243C"/>
    <w:rsid w:val="008C5B70"/>
    <w:rsid w:val="008E1111"/>
    <w:rsid w:val="008F2E5B"/>
    <w:rsid w:val="008F4D62"/>
    <w:rsid w:val="008F7FF9"/>
    <w:rsid w:val="0090501E"/>
    <w:rsid w:val="0090628A"/>
    <w:rsid w:val="009273A7"/>
    <w:rsid w:val="00931167"/>
    <w:rsid w:val="00933797"/>
    <w:rsid w:val="00940114"/>
    <w:rsid w:val="00942F7C"/>
    <w:rsid w:val="0094590A"/>
    <w:rsid w:val="00952907"/>
    <w:rsid w:val="00952CF0"/>
    <w:rsid w:val="00971A90"/>
    <w:rsid w:val="0097236F"/>
    <w:rsid w:val="00975E8A"/>
    <w:rsid w:val="009869C3"/>
    <w:rsid w:val="0098761C"/>
    <w:rsid w:val="0099012E"/>
    <w:rsid w:val="009913BF"/>
    <w:rsid w:val="009A5A5A"/>
    <w:rsid w:val="009A7F29"/>
    <w:rsid w:val="009B04DE"/>
    <w:rsid w:val="009C2E4D"/>
    <w:rsid w:val="009D1745"/>
    <w:rsid w:val="009D2DAA"/>
    <w:rsid w:val="009E47F3"/>
    <w:rsid w:val="009E5B60"/>
    <w:rsid w:val="00A0377C"/>
    <w:rsid w:val="00A048DB"/>
    <w:rsid w:val="00A138A5"/>
    <w:rsid w:val="00A279DF"/>
    <w:rsid w:val="00A611D1"/>
    <w:rsid w:val="00A72E2D"/>
    <w:rsid w:val="00A7390C"/>
    <w:rsid w:val="00A84AD4"/>
    <w:rsid w:val="00A95196"/>
    <w:rsid w:val="00AC7C60"/>
    <w:rsid w:val="00AD7B80"/>
    <w:rsid w:val="00AE48E0"/>
    <w:rsid w:val="00AF11EC"/>
    <w:rsid w:val="00AF38DC"/>
    <w:rsid w:val="00AF438B"/>
    <w:rsid w:val="00AF5100"/>
    <w:rsid w:val="00B02AA0"/>
    <w:rsid w:val="00B047BD"/>
    <w:rsid w:val="00B1057D"/>
    <w:rsid w:val="00B15F35"/>
    <w:rsid w:val="00B30725"/>
    <w:rsid w:val="00B34E97"/>
    <w:rsid w:val="00B41F3E"/>
    <w:rsid w:val="00B51D13"/>
    <w:rsid w:val="00B561B1"/>
    <w:rsid w:val="00B60392"/>
    <w:rsid w:val="00B62AEC"/>
    <w:rsid w:val="00B719FC"/>
    <w:rsid w:val="00B7329E"/>
    <w:rsid w:val="00B754FE"/>
    <w:rsid w:val="00B82977"/>
    <w:rsid w:val="00B95CB3"/>
    <w:rsid w:val="00BA0574"/>
    <w:rsid w:val="00BA18C8"/>
    <w:rsid w:val="00BB367F"/>
    <w:rsid w:val="00BB36CF"/>
    <w:rsid w:val="00BB50CA"/>
    <w:rsid w:val="00BD2CAF"/>
    <w:rsid w:val="00BD35B0"/>
    <w:rsid w:val="00BD4486"/>
    <w:rsid w:val="00BE79FF"/>
    <w:rsid w:val="00BF3541"/>
    <w:rsid w:val="00BF55C6"/>
    <w:rsid w:val="00BF6269"/>
    <w:rsid w:val="00C0113A"/>
    <w:rsid w:val="00C13AFD"/>
    <w:rsid w:val="00C16528"/>
    <w:rsid w:val="00C21745"/>
    <w:rsid w:val="00C3028D"/>
    <w:rsid w:val="00C51F95"/>
    <w:rsid w:val="00C527DF"/>
    <w:rsid w:val="00C6377D"/>
    <w:rsid w:val="00C65213"/>
    <w:rsid w:val="00C82B49"/>
    <w:rsid w:val="00C83BE1"/>
    <w:rsid w:val="00C8433A"/>
    <w:rsid w:val="00C90701"/>
    <w:rsid w:val="00C91158"/>
    <w:rsid w:val="00C92C27"/>
    <w:rsid w:val="00C94C4C"/>
    <w:rsid w:val="00CA1603"/>
    <w:rsid w:val="00CB06DD"/>
    <w:rsid w:val="00CC32F2"/>
    <w:rsid w:val="00CD1DFE"/>
    <w:rsid w:val="00CD1FFE"/>
    <w:rsid w:val="00CE5690"/>
    <w:rsid w:val="00CE5770"/>
    <w:rsid w:val="00CF2125"/>
    <w:rsid w:val="00CF2A5A"/>
    <w:rsid w:val="00CF35EF"/>
    <w:rsid w:val="00CF373B"/>
    <w:rsid w:val="00CF3BBD"/>
    <w:rsid w:val="00CF403A"/>
    <w:rsid w:val="00D14624"/>
    <w:rsid w:val="00D32627"/>
    <w:rsid w:val="00D337AB"/>
    <w:rsid w:val="00D41837"/>
    <w:rsid w:val="00D43820"/>
    <w:rsid w:val="00D454F4"/>
    <w:rsid w:val="00D52FFE"/>
    <w:rsid w:val="00D573D6"/>
    <w:rsid w:val="00D66254"/>
    <w:rsid w:val="00D706F1"/>
    <w:rsid w:val="00D70BDD"/>
    <w:rsid w:val="00D72FDC"/>
    <w:rsid w:val="00D807A2"/>
    <w:rsid w:val="00D92721"/>
    <w:rsid w:val="00DB03AC"/>
    <w:rsid w:val="00DB3BD0"/>
    <w:rsid w:val="00DE186B"/>
    <w:rsid w:val="00DE6870"/>
    <w:rsid w:val="00DF4028"/>
    <w:rsid w:val="00DF4202"/>
    <w:rsid w:val="00DF42E5"/>
    <w:rsid w:val="00DF6432"/>
    <w:rsid w:val="00E12AE5"/>
    <w:rsid w:val="00E131A2"/>
    <w:rsid w:val="00E24A23"/>
    <w:rsid w:val="00E3426E"/>
    <w:rsid w:val="00E45B44"/>
    <w:rsid w:val="00E45DC9"/>
    <w:rsid w:val="00E47A62"/>
    <w:rsid w:val="00E543EB"/>
    <w:rsid w:val="00E54AB1"/>
    <w:rsid w:val="00E566D0"/>
    <w:rsid w:val="00E57183"/>
    <w:rsid w:val="00E61F46"/>
    <w:rsid w:val="00E72C63"/>
    <w:rsid w:val="00E72DA4"/>
    <w:rsid w:val="00E84C96"/>
    <w:rsid w:val="00EA0D48"/>
    <w:rsid w:val="00EB152C"/>
    <w:rsid w:val="00EB490B"/>
    <w:rsid w:val="00EB648F"/>
    <w:rsid w:val="00EC080F"/>
    <w:rsid w:val="00EC143C"/>
    <w:rsid w:val="00EC2045"/>
    <w:rsid w:val="00EC24A7"/>
    <w:rsid w:val="00EC7C64"/>
    <w:rsid w:val="00EE1FE4"/>
    <w:rsid w:val="00EE243A"/>
    <w:rsid w:val="00EF17A6"/>
    <w:rsid w:val="00EF1A5D"/>
    <w:rsid w:val="00F20054"/>
    <w:rsid w:val="00F33B22"/>
    <w:rsid w:val="00F36EA9"/>
    <w:rsid w:val="00F40F54"/>
    <w:rsid w:val="00F42326"/>
    <w:rsid w:val="00F4610A"/>
    <w:rsid w:val="00F47D78"/>
    <w:rsid w:val="00F57C12"/>
    <w:rsid w:val="00F63B9F"/>
    <w:rsid w:val="00F66F80"/>
    <w:rsid w:val="00F72404"/>
    <w:rsid w:val="00F85F5E"/>
    <w:rsid w:val="00FA01E3"/>
    <w:rsid w:val="00FA5059"/>
    <w:rsid w:val="00FC0C79"/>
    <w:rsid w:val="00FE17B6"/>
    <w:rsid w:val="00FF4FD3"/>
    <w:rsid w:val="0700EB9F"/>
    <w:rsid w:val="250CED22"/>
    <w:rsid w:val="383303E0"/>
    <w:rsid w:val="4B22637C"/>
    <w:rsid w:val="580AD735"/>
    <w:rsid w:val="60E1A481"/>
    <w:rsid w:val="6198708C"/>
    <w:rsid w:val="6513DB57"/>
    <w:rsid w:val="782AFC21"/>
    <w:rsid w:val="7C5EBE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F22E020"/>
  <w15:chartTrackingRefBased/>
  <w15:docId w15:val="{F362C947-B516-4AA6-AE4F-3BD4082E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300" w:lineRule="atLeast"/>
      <w:ind w:left="851"/>
    </w:pPr>
    <w:rPr>
      <w:rFonts w:ascii="Times New Roman" w:hAnsi="Times New Roman"/>
      <w:sz w:val="24"/>
    </w:rPr>
  </w:style>
  <w:style w:type="paragraph" w:styleId="Heading1">
    <w:name w:val="heading 1"/>
    <w:basedOn w:val="Normal"/>
    <w:next w:val="Normal"/>
    <w:qFormat/>
    <w:pPr>
      <w:keepNext/>
      <w:pBdr>
        <w:bottom w:val="single" w:sz="2" w:space="2" w:color="auto"/>
      </w:pBdr>
      <w:spacing w:before="480"/>
      <w:ind w:left="0"/>
      <w:outlineLvl w:val="0"/>
    </w:pPr>
    <w:rPr>
      <w:rFonts w:ascii="Century Gothic" w:hAnsi="Century Gothic"/>
      <w:b/>
      <w:caps/>
      <w:color w:val="000000"/>
    </w:rPr>
  </w:style>
  <w:style w:type="paragraph" w:styleId="Heading2">
    <w:name w:val="heading 2"/>
    <w:basedOn w:val="Normal"/>
    <w:next w:val="Normal"/>
    <w:qFormat/>
    <w:pPr>
      <w:keepNext/>
      <w:numPr>
        <w:numId w:val="24"/>
      </w:numPr>
      <w:spacing w:before="360"/>
      <w:outlineLvl w:val="1"/>
    </w:pPr>
    <w:rPr>
      <w:rFonts w:ascii="Century Gothic" w:hAnsi="Century Gothic" w:cs="Arial"/>
      <w:b/>
      <w:bCs/>
      <w:iCs/>
      <w:color w:val="000000"/>
      <w:szCs w:val="24"/>
    </w:rPr>
  </w:style>
  <w:style w:type="paragraph" w:styleId="Heading3">
    <w:name w:val="heading 3"/>
    <w:basedOn w:val="Normal"/>
    <w:next w:val="Normal"/>
    <w:qFormat/>
    <w:pPr>
      <w:keepNext/>
      <w:spacing w:before="240" w:after="60"/>
      <w:ind w:left="0"/>
      <w:outlineLvl w:val="2"/>
    </w:pPr>
    <w:rPr>
      <w:rFonts w:ascii="Century Gothic" w:hAnsi="Century Gothic" w:cs="Arial"/>
      <w:b/>
      <w:bCs/>
      <w:sz w:val="21"/>
      <w:szCs w:val="21"/>
    </w:rPr>
  </w:style>
  <w:style w:type="paragraph" w:styleId="Heading4">
    <w:name w:val="heading 4"/>
    <w:basedOn w:val="Normal"/>
    <w:next w:val="Normal"/>
    <w:qFormat/>
    <w:pPr>
      <w:keepNext/>
      <w:keepLines/>
      <w:spacing w:before="160" w:after="60" w:line="240" w:lineRule="atLeast"/>
      <w:ind w:left="0"/>
      <w:outlineLvl w:val="3"/>
    </w:pPr>
    <w:rPr>
      <w:rFonts w:ascii="Century Gothic" w:eastAsia="Times New Roman" w:hAnsi="Century Gothic"/>
      <w:b/>
      <w:i/>
      <w:sz w:val="20"/>
    </w:rPr>
  </w:style>
  <w:style w:type="paragraph" w:styleId="Heading5">
    <w:name w:val="heading 5"/>
    <w:basedOn w:val="Normal"/>
    <w:next w:val="Normal"/>
    <w:qFormat/>
    <w:pPr>
      <w:widowControl w:val="0"/>
      <w:spacing w:before="240" w:after="60"/>
      <w:ind w:left="0"/>
      <w:outlineLvl w:val="4"/>
    </w:pPr>
    <w:rPr>
      <w:rFonts w:ascii="Century Gothic" w:eastAsia="Times New Roman" w:hAnsi="Century Gothic"/>
      <w:sz w:val="20"/>
    </w:rPr>
  </w:style>
  <w:style w:type="paragraph" w:styleId="Heading6">
    <w:name w:val="heading 6"/>
    <w:basedOn w:val="Normal"/>
    <w:next w:val="Normal"/>
    <w:pPr>
      <w:widowControl w:val="0"/>
      <w:spacing w:before="240" w:after="60"/>
      <w:ind w:left="0"/>
      <w:outlineLvl w:val="5"/>
    </w:pPr>
    <w:rPr>
      <w:rFonts w:eastAsia="Times New Roman"/>
      <w:i/>
      <w:sz w:val="22"/>
    </w:rPr>
  </w:style>
  <w:style w:type="paragraph" w:styleId="Heading7">
    <w:name w:val="heading 7"/>
    <w:basedOn w:val="Normal"/>
    <w:next w:val="Normal"/>
    <w:pPr>
      <w:widowControl w:val="0"/>
      <w:numPr>
        <w:ilvl w:val="6"/>
        <w:numId w:val="19"/>
      </w:numPr>
      <w:spacing w:before="240" w:after="60"/>
      <w:outlineLvl w:val="6"/>
    </w:pPr>
    <w:rPr>
      <w:rFonts w:ascii="Helvetica" w:eastAsia="Times New Roman" w:hAnsi="Helvetica"/>
      <w:sz w:val="20"/>
    </w:rPr>
  </w:style>
  <w:style w:type="paragraph" w:styleId="Heading8">
    <w:name w:val="heading 8"/>
    <w:basedOn w:val="Normal"/>
    <w:next w:val="Normal"/>
    <w:pPr>
      <w:widowControl w:val="0"/>
      <w:numPr>
        <w:ilvl w:val="7"/>
        <w:numId w:val="19"/>
      </w:numPr>
      <w:spacing w:before="240" w:after="60"/>
      <w:outlineLvl w:val="7"/>
    </w:pPr>
    <w:rPr>
      <w:rFonts w:ascii="Helvetica" w:eastAsia="Times New Roman" w:hAnsi="Helvetica"/>
      <w:i/>
      <w:sz w:val="20"/>
    </w:rPr>
  </w:style>
  <w:style w:type="paragraph" w:styleId="Heading9">
    <w:name w:val="heading 9"/>
    <w:basedOn w:val="Normal"/>
    <w:next w:val="Normal"/>
    <w:qFormat/>
    <w:pPr>
      <w:widowControl w:val="0"/>
      <w:numPr>
        <w:ilvl w:val="8"/>
        <w:numId w:val="19"/>
      </w:numPr>
      <w:spacing w:before="240" w:after="60"/>
      <w:outlineLvl w:val="8"/>
    </w:pPr>
    <w:rPr>
      <w:rFonts w:ascii="Helvetica" w:eastAsia="Times New Roman"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tal">
    <w:name w:val="_Recital"/>
    <w:pPr>
      <w:numPr>
        <w:numId w:val="13"/>
      </w:numPr>
      <w:spacing w:before="180" w:line="280" w:lineRule="atLeast"/>
    </w:pPr>
    <w:rPr>
      <w:rFonts w:ascii="Century Gothic" w:eastAsia="Times New Roman" w:hAnsi="Century Gothic"/>
      <w:szCs w:val="24"/>
    </w:rPr>
  </w:style>
  <w:style w:type="paragraph" w:customStyle="1" w:styleId="AddressBlock">
    <w:name w:val="Address Block"/>
    <w:semiHidden/>
    <w:pPr>
      <w:spacing w:line="220" w:lineRule="atLeast"/>
    </w:pPr>
    <w:rPr>
      <w:rFonts w:ascii="Century Gothic" w:eastAsia="Times New Roman" w:hAnsi="Century Gothic"/>
      <w:color w:val="000000"/>
      <w:sz w:val="18"/>
      <w:szCs w:val="18"/>
    </w:rPr>
  </w:style>
  <w:style w:type="paragraph" w:styleId="BalloonText">
    <w:name w:val="Balloon Text"/>
    <w:basedOn w:val="Normal"/>
    <w:semiHidden/>
    <w:rPr>
      <w:rFonts w:ascii="Tahoma" w:hAnsi="Tahoma" w:cs="Tahoma"/>
      <w:sz w:val="16"/>
      <w:szCs w:val="16"/>
    </w:rPr>
  </w:style>
  <w:style w:type="character" w:customStyle="1" w:styleId="zDPParty1Address">
    <w:name w:val="zDP Party 1 Address"/>
    <w:semiHidden/>
  </w:style>
  <w:style w:type="paragraph" w:styleId="BodyText">
    <w:name w:val="Body Text"/>
    <w:basedOn w:val="Normal"/>
  </w:style>
  <w:style w:type="paragraph" w:styleId="BodyTextIndent">
    <w:name w:val="Body Text Indent"/>
    <w:basedOn w:val="Normal"/>
    <w:pPr>
      <w:ind w:left="283"/>
    </w:pPr>
  </w:style>
  <w:style w:type="paragraph" w:customStyle="1" w:styleId="ClauseHeading-Part">
    <w:name w:val="Clause Heading-Part"/>
    <w:next w:val="Normal"/>
    <w:pPr>
      <w:keepNext/>
      <w:pageBreakBefore/>
      <w:spacing w:before="480" w:after="120"/>
      <w:jc w:val="center"/>
      <w:outlineLvl w:val="0"/>
    </w:pPr>
    <w:rPr>
      <w:rFonts w:ascii="Century Gothic" w:hAnsi="Century Gothic"/>
      <w:b/>
      <w:sz w:val="28"/>
    </w:rPr>
  </w:style>
  <w:style w:type="paragraph" w:customStyle="1" w:styleId="ClauseLevel1">
    <w:name w:val="Clause Level 1"/>
    <w:next w:val="ClauseLevel2"/>
    <w:link w:val="ClauseLevel1Char"/>
    <w:pPr>
      <w:keepNext/>
      <w:numPr>
        <w:numId w:val="1"/>
      </w:numPr>
      <w:pBdr>
        <w:bottom w:val="single" w:sz="2" w:space="2" w:color="auto"/>
      </w:pBdr>
      <w:spacing w:before="480" w:line="300" w:lineRule="atLeast"/>
      <w:outlineLvl w:val="0"/>
    </w:pPr>
    <w:rPr>
      <w:rFonts w:ascii="Century Gothic" w:hAnsi="Century Gothic"/>
      <w:b/>
      <w:caps/>
      <w:color w:val="000000"/>
      <w:sz w:val="24"/>
    </w:rPr>
  </w:style>
  <w:style w:type="paragraph" w:customStyle="1" w:styleId="ClauseLevel2">
    <w:name w:val="Clause Level 2"/>
    <w:next w:val="ClauseLevel3"/>
    <w:link w:val="ClauseLevel2Char"/>
    <w:pPr>
      <w:keepNext/>
      <w:tabs>
        <w:tab w:val="num" w:pos="851"/>
      </w:tabs>
      <w:spacing w:before="360" w:after="120" w:line="300" w:lineRule="atLeast"/>
      <w:ind w:left="851" w:hanging="851"/>
      <w:outlineLvl w:val="1"/>
    </w:pPr>
    <w:rPr>
      <w:rFonts w:ascii="Century Gothic" w:eastAsia="Times New Roman" w:hAnsi="Century Gothic"/>
      <w:b/>
      <w:color w:val="000000"/>
      <w:sz w:val="24"/>
      <w:szCs w:val="24"/>
    </w:rPr>
  </w:style>
  <w:style w:type="paragraph" w:customStyle="1" w:styleId="ClauseLevel3">
    <w:name w:val="Clause Level 3"/>
    <w:link w:val="ClauseLevel3Char"/>
    <w:pPr>
      <w:numPr>
        <w:ilvl w:val="2"/>
        <w:numId w:val="1"/>
      </w:numPr>
      <w:spacing w:before="120" w:after="120" w:line="300" w:lineRule="atLeast"/>
      <w:outlineLvl w:val="2"/>
    </w:pPr>
    <w:rPr>
      <w:rFonts w:ascii="Times New Roman" w:hAnsi="Times New Roman"/>
      <w:color w:val="000000"/>
      <w:sz w:val="24"/>
      <w:szCs w:val="24"/>
    </w:rPr>
  </w:style>
  <w:style w:type="paragraph" w:customStyle="1" w:styleId="ClauseLevel4">
    <w:name w:val="Clause Level 4"/>
    <w:basedOn w:val="ClauseLevel3"/>
    <w:link w:val="ClauseLevel4Char"/>
    <w:pPr>
      <w:numPr>
        <w:ilvl w:val="3"/>
      </w:numPr>
      <w:outlineLvl w:val="3"/>
    </w:pPr>
  </w:style>
  <w:style w:type="paragraph" w:customStyle="1" w:styleId="ClauseLevel5">
    <w:name w:val="Clause Level 5"/>
    <w:basedOn w:val="ClauseLevel4"/>
    <w:link w:val="ClauseLevel5Char"/>
    <w:pPr>
      <w:numPr>
        <w:ilvl w:val="4"/>
      </w:numPr>
      <w:outlineLvl w:val="4"/>
    </w:pPr>
  </w:style>
  <w:style w:type="paragraph" w:customStyle="1" w:styleId="Number1">
    <w:name w:val="Number 1"/>
    <w:basedOn w:val="Normal"/>
    <w:pPr>
      <w:ind w:left="0"/>
      <w:jc w:val="both"/>
    </w:pPr>
    <w:rPr>
      <w:rFonts w:eastAsia="Times New Roman"/>
      <w:color w:val="000000"/>
      <w:lang w:eastAsia="en-US"/>
    </w:rPr>
  </w:style>
  <w:style w:type="paragraph" w:customStyle="1" w:styleId="Numbera">
    <w:name w:val="Number(a)"/>
    <w:basedOn w:val="Normal"/>
    <w:pPr>
      <w:tabs>
        <w:tab w:val="num" w:pos="1134"/>
      </w:tabs>
      <w:spacing w:before="80" w:after="80" w:line="280" w:lineRule="atLeast"/>
      <w:ind w:left="1134" w:hanging="567"/>
      <w:jc w:val="both"/>
    </w:pPr>
    <w:rPr>
      <w:rFonts w:eastAsia="Times New Roman"/>
      <w:color w:val="000000"/>
      <w:lang w:eastAsia="en-US"/>
    </w:rPr>
  </w:style>
  <w:style w:type="paragraph" w:customStyle="1" w:styleId="ContentsHeading">
    <w:name w:val="Contents Heading"/>
    <w:basedOn w:val="Normal"/>
    <w:semiHidden/>
    <w:pPr>
      <w:pBdr>
        <w:bottom w:val="single" w:sz="2" w:space="2" w:color="auto"/>
      </w:pBdr>
      <w:tabs>
        <w:tab w:val="left" w:pos="567"/>
      </w:tabs>
      <w:ind w:left="0"/>
    </w:pPr>
    <w:rPr>
      <w:rFonts w:ascii="Century Gothic" w:eastAsia="Times New Roman" w:hAnsi="Century Gothic"/>
      <w:b/>
      <w:caps/>
      <w:color w:val="000000"/>
      <w:szCs w:val="24"/>
    </w:rPr>
  </w:style>
  <w:style w:type="paragraph" w:customStyle="1" w:styleId="DefinedTerm">
    <w:name w:val="Defined Term"/>
    <w:basedOn w:val="Normal"/>
    <w:pPr>
      <w:spacing w:before="40" w:after="40"/>
      <w:ind w:left="0"/>
    </w:pPr>
    <w:rPr>
      <w:rFonts w:ascii="Century Gothic" w:eastAsia="Times New Roman" w:hAnsi="Century Gothic"/>
      <w:b/>
      <w:color w:val="000000"/>
      <w:sz w:val="18"/>
      <w:szCs w:val="18"/>
    </w:rPr>
  </w:style>
  <w:style w:type="paragraph" w:customStyle="1" w:styleId="Definition">
    <w:name w:val="Definition"/>
    <w:basedOn w:val="Normal"/>
    <w:pPr>
      <w:spacing w:before="40" w:after="40"/>
      <w:ind w:left="0"/>
    </w:pPr>
    <w:rPr>
      <w:color w:val="000000"/>
      <w:szCs w:val="24"/>
    </w:rPr>
  </w:style>
  <w:style w:type="paragraph" w:styleId="DocumentMap">
    <w:name w:val="Document Map"/>
    <w:basedOn w:val="Normal"/>
    <w:semiHidden/>
    <w:pPr>
      <w:shd w:val="clear" w:color="auto" w:fill="000080"/>
    </w:pPr>
    <w:rPr>
      <w:rFonts w:ascii="Arial" w:hAnsi="Arial"/>
    </w:rPr>
  </w:style>
  <w:style w:type="paragraph" w:customStyle="1" w:styleId="DocumentName">
    <w:name w:val="Document Name"/>
    <w:basedOn w:val="Heading1"/>
    <w:semiHidden/>
  </w:style>
  <w:style w:type="paragraph" w:styleId="Footer">
    <w:name w:val="footer"/>
    <w:basedOn w:val="Normal"/>
    <w:pPr>
      <w:pBdr>
        <w:top w:val="single" w:sz="2" w:space="1" w:color="auto"/>
      </w:pBdr>
      <w:tabs>
        <w:tab w:val="right" w:pos="9072"/>
      </w:tabs>
      <w:spacing w:before="0" w:after="60" w:line="220" w:lineRule="atLeast"/>
      <w:ind w:left="0"/>
    </w:pPr>
    <w:rPr>
      <w:rFonts w:ascii="Century Gothic" w:eastAsia="Times New Roman" w:hAnsi="Century Gothic"/>
      <w:noProof/>
      <w:sz w:val="18"/>
      <w:szCs w:val="18"/>
    </w:rPr>
  </w:style>
  <w:style w:type="paragraph" w:customStyle="1" w:styleId="Numberi">
    <w:name w:val="Number(i)"/>
    <w:basedOn w:val="Normal"/>
    <w:pPr>
      <w:tabs>
        <w:tab w:val="num" w:pos="1701"/>
      </w:tabs>
      <w:spacing w:before="80" w:after="80" w:line="280" w:lineRule="atLeast"/>
      <w:ind w:left="1701" w:hanging="567"/>
      <w:jc w:val="both"/>
    </w:pPr>
    <w:rPr>
      <w:rFonts w:eastAsia="Times New Roman"/>
      <w:color w:val="000000"/>
      <w:lang w:eastAsia="en-US"/>
    </w:rPr>
  </w:style>
  <w:style w:type="paragraph" w:styleId="Header">
    <w:name w:val="header"/>
    <w:basedOn w:val="Normal"/>
    <w:pPr>
      <w:spacing w:before="0" w:after="60" w:line="220" w:lineRule="atLeast"/>
      <w:ind w:left="0"/>
    </w:pPr>
    <w:rPr>
      <w:rFonts w:ascii="Century Gothic" w:eastAsia="Times New Roman" w:hAnsi="Century Gothic"/>
      <w:position w:val="8"/>
      <w:sz w:val="18"/>
      <w:szCs w:val="18"/>
    </w:rPr>
  </w:style>
  <w:style w:type="character" w:styleId="Hyperlink">
    <w:name w:val="Hyperlink"/>
    <w:rPr>
      <w:color w:val="0000FF"/>
      <w:u w:val="single"/>
    </w:rPr>
  </w:style>
  <w:style w:type="paragraph" w:styleId="Index9">
    <w:name w:val="index 9"/>
    <w:basedOn w:val="Normal"/>
    <w:next w:val="Normal"/>
    <w:autoRedefine/>
    <w:semiHidden/>
    <w:pPr>
      <w:ind w:left="2160" w:hanging="240"/>
    </w:pPr>
  </w:style>
  <w:style w:type="paragraph" w:styleId="NormalWeb">
    <w:name w:val="Normal (Web)"/>
    <w:basedOn w:val="Normal"/>
    <w:rPr>
      <w:szCs w:val="24"/>
    </w:rPr>
  </w:style>
  <w:style w:type="paragraph" w:customStyle="1" w:styleId="Classification">
    <w:name w:val="Classification"/>
    <w:basedOn w:val="BodyText"/>
    <w:next w:val="BodyText"/>
    <w:pPr>
      <w:widowControl w:val="0"/>
      <w:spacing w:before="0" w:line="240" w:lineRule="auto"/>
      <w:ind w:left="0"/>
      <w:jc w:val="center"/>
    </w:pPr>
    <w:rPr>
      <w:rFonts w:ascii="Century Gothic" w:eastAsia="Times New Roman" w:hAnsi="Century Gothic"/>
      <w:sz w:val="22"/>
      <w:szCs w:val="22"/>
      <w:lang w:eastAsia="en-US"/>
    </w:rPr>
  </w:style>
  <w:style w:type="paragraph" w:customStyle="1" w:styleId="Notes-3rdparty">
    <w:name w:val="Notes - 3rd party"/>
    <w:pPr>
      <w:pBdr>
        <w:top w:val="double" w:sz="4" w:space="3" w:color="008000"/>
        <w:left w:val="double" w:sz="4" w:space="4" w:color="008000"/>
        <w:bottom w:val="double" w:sz="4" w:space="3" w:color="008000"/>
        <w:right w:val="double" w:sz="4" w:space="4" w:color="008000"/>
      </w:pBdr>
      <w:spacing w:before="240" w:after="120"/>
    </w:pPr>
    <w:rPr>
      <w:rFonts w:ascii="Arial" w:hAnsi="Arial"/>
      <w:color w:val="008000"/>
      <w:sz w:val="22"/>
      <w:szCs w:val="22"/>
    </w:rPr>
  </w:style>
  <w:style w:type="character" w:styleId="PageNumber">
    <w:name w:val="page number"/>
    <w:rPr>
      <w:rFonts w:ascii="Century Gothic" w:hAnsi="Century Gothic"/>
      <w:sz w:val="18"/>
      <w:szCs w:val="18"/>
    </w:rPr>
  </w:style>
  <w:style w:type="paragraph" w:customStyle="1" w:styleId="PlainHeading">
    <w:name w:val="Plain Heading"/>
    <w:basedOn w:val="Normal"/>
    <w:semiHidden/>
    <w:pPr>
      <w:widowControl w:val="0"/>
      <w:spacing w:before="240"/>
    </w:pPr>
    <w:rPr>
      <w:rFonts w:ascii="Century Gothic" w:eastAsia="Times New Roman" w:hAnsi="Century Gothic"/>
      <w:b/>
      <w:caps/>
      <w:sz w:val="22"/>
    </w:rPr>
  </w:style>
  <w:style w:type="paragraph" w:customStyle="1" w:styleId="PlainHeading1">
    <w:name w:val="Plain Heading 1"/>
    <w:basedOn w:val="Normal"/>
    <w:semiHidden/>
    <w:pPr>
      <w:widowControl w:val="0"/>
      <w:tabs>
        <w:tab w:val="num" w:pos="360"/>
      </w:tabs>
      <w:spacing w:before="240"/>
    </w:pPr>
    <w:rPr>
      <w:rFonts w:ascii="Century Gothic" w:eastAsia="Times New Roman" w:hAnsi="Century Gothic"/>
      <w:b/>
      <w:caps/>
      <w:sz w:val="22"/>
    </w:rPr>
  </w:style>
  <w:style w:type="paragraph" w:customStyle="1" w:styleId="PlainHeading2">
    <w:name w:val="Plain Heading 2"/>
    <w:basedOn w:val="PlainHeading1"/>
    <w:semiHidden/>
    <w:pPr>
      <w:spacing w:before="120"/>
    </w:pPr>
    <w:rPr>
      <w:caps w:val="0"/>
      <w:sz w:val="20"/>
    </w:rPr>
  </w:style>
  <w:style w:type="paragraph" w:customStyle="1" w:styleId="PlainPara">
    <w:name w:val="Plain Para"/>
    <w:basedOn w:val="Normal"/>
    <w:pPr>
      <w:widowControl w:val="0"/>
    </w:pPr>
    <w:rPr>
      <w:rFonts w:eastAsia="Times New Roman"/>
      <w:color w:val="000000"/>
      <w:szCs w:val="24"/>
    </w:rPr>
  </w:style>
  <w:style w:type="paragraph" w:customStyle="1" w:styleId="Plainparaa">
    <w:name w:val="Plain para a."/>
    <w:basedOn w:val="Normal"/>
    <w:pPr>
      <w:numPr>
        <w:numId w:val="16"/>
      </w:numPr>
      <w:spacing w:before="80" w:after="80" w:line="280" w:lineRule="atLeast"/>
    </w:pPr>
    <w:rPr>
      <w:rFonts w:eastAsia="Times New Roman"/>
      <w:color w:val="000000"/>
    </w:rPr>
  </w:style>
  <w:style w:type="paragraph" w:customStyle="1" w:styleId="Plainparai">
    <w:name w:val="Plain para i."/>
    <w:basedOn w:val="Normal"/>
    <w:pPr>
      <w:numPr>
        <w:numId w:val="17"/>
      </w:numPr>
      <w:spacing w:before="80" w:after="80" w:line="280" w:lineRule="atLeast"/>
    </w:pPr>
    <w:rPr>
      <w:rFonts w:eastAsia="Times New Roman"/>
      <w:color w:val="000000"/>
    </w:rPr>
  </w:style>
  <w:style w:type="paragraph" w:customStyle="1" w:styleId="PlainSub-Heading">
    <w:name w:val="Plain Sub-Heading"/>
    <w:basedOn w:val="PlainHeading"/>
    <w:semiHidden/>
    <w:pPr>
      <w:tabs>
        <w:tab w:val="num" w:pos="1418"/>
      </w:tabs>
      <w:spacing w:before="120"/>
      <w:ind w:left="0"/>
    </w:pPr>
    <w:rPr>
      <w:caps w:val="0"/>
      <w:sz w:val="20"/>
    </w:rPr>
  </w:style>
  <w:style w:type="paragraph" w:customStyle="1" w:styleId="Notes-client">
    <w:name w:val="Notes - client"/>
    <w:pPr>
      <w:pBdr>
        <w:top w:val="single" w:sz="8" w:space="3" w:color="0000FF"/>
        <w:left w:val="single" w:sz="8" w:space="4" w:color="0000FF"/>
        <w:bottom w:val="single" w:sz="8" w:space="3" w:color="0000FF"/>
        <w:right w:val="single" w:sz="8" w:space="4" w:color="0000FF"/>
      </w:pBdr>
      <w:spacing w:before="240" w:after="120"/>
    </w:pPr>
    <w:rPr>
      <w:rFonts w:ascii="Arial" w:hAnsi="Arial"/>
      <w:color w:val="0000FF"/>
      <w:sz w:val="22"/>
      <w:szCs w:val="22"/>
    </w:rPr>
  </w:style>
  <w:style w:type="paragraph" w:customStyle="1" w:styleId="Recital0">
    <w:name w:val="Recital"/>
    <w:basedOn w:val="PlainPara"/>
    <w:semiHidden/>
    <w:pPr>
      <w:tabs>
        <w:tab w:val="num" w:pos="2835"/>
      </w:tabs>
      <w:ind w:left="0"/>
    </w:pPr>
  </w:style>
  <w:style w:type="paragraph" w:customStyle="1" w:styleId="HiddenHeading1">
    <w:name w:val="Hidden Heading 1"/>
    <w:basedOn w:val="NormalBase"/>
    <w:semiHidden/>
    <w:pPr>
      <w:tabs>
        <w:tab w:val="num" w:pos="425"/>
      </w:tabs>
      <w:ind w:left="425" w:hanging="425"/>
      <w:jc w:val="center"/>
    </w:pPr>
    <w:rPr>
      <w:rFonts w:ascii="Century Gothic" w:hAnsi="Century Gothic"/>
      <w:b/>
      <w:smallCaps/>
      <w:vanish/>
      <w:color w:val="0000FF"/>
      <w:sz w:val="32"/>
      <w:szCs w:val="32"/>
    </w:rPr>
  </w:style>
  <w:style w:type="paragraph" w:customStyle="1" w:styleId="NormalBase">
    <w:name w:val="Normal Base"/>
    <w:semiHidden/>
    <w:pPr>
      <w:tabs>
        <w:tab w:val="left" w:pos="567"/>
        <w:tab w:val="num" w:pos="851"/>
      </w:tabs>
      <w:spacing w:before="120" w:after="120" w:line="300" w:lineRule="atLeast"/>
      <w:ind w:left="851" w:hanging="426"/>
      <w:jc w:val="both"/>
    </w:pPr>
    <w:rPr>
      <w:rFonts w:ascii="Times New Roman" w:eastAsia="Times New Roman" w:hAnsi="Times New Roman"/>
      <w:sz w:val="24"/>
      <w:szCs w:val="24"/>
    </w:rPr>
  </w:style>
  <w:style w:type="character" w:customStyle="1" w:styleId="zDPParty1ABN">
    <w:name w:val="zDP Party 1 ABN"/>
    <w:semiHidden/>
  </w:style>
  <w:style w:type="paragraph" w:customStyle="1" w:styleId="HiddenHeading2">
    <w:name w:val="Hidden Heading 2"/>
    <w:basedOn w:val="NormalBase"/>
    <w:semiHidden/>
    <w:pPr>
      <w:spacing w:before="240"/>
      <w:jc w:val="left"/>
    </w:pPr>
    <w:rPr>
      <w:rFonts w:ascii="Century Gothic" w:hAnsi="Century Gothic"/>
      <w:b/>
      <w:vanish/>
      <w:color w:val="0000FF"/>
    </w:rPr>
  </w:style>
  <w:style w:type="paragraph" w:customStyle="1" w:styleId="HiddenNotes">
    <w:name w:val="Hidden Notes"/>
    <w:basedOn w:val="NormalBase"/>
    <w:semiHidden/>
    <w:pPr>
      <w:pBdr>
        <w:top w:val="single" w:sz="8" w:space="1" w:color="0000FF"/>
        <w:left w:val="single" w:sz="8" w:space="4" w:color="0000FF"/>
        <w:bottom w:val="single" w:sz="8" w:space="1" w:color="0000FF"/>
        <w:right w:val="single" w:sz="8" w:space="4" w:color="0000FF"/>
      </w:pBdr>
      <w:spacing w:before="240"/>
    </w:pPr>
    <w:rPr>
      <w:vanish/>
      <w:color w:val="0000FF"/>
    </w:rPr>
  </w:style>
  <w:style w:type="paragraph" w:customStyle="1" w:styleId="HiddenPara">
    <w:name w:val="Hidden Para"/>
    <w:basedOn w:val="NormalBase"/>
    <w:semiHidden/>
    <w:pPr>
      <w:tabs>
        <w:tab w:val="clear" w:pos="567"/>
      </w:tabs>
      <w:spacing w:before="240"/>
      <w:jc w:val="left"/>
    </w:pPr>
    <w:rPr>
      <w:vanish/>
      <w:color w:val="0000FF"/>
      <w:lang w:eastAsia="en-US"/>
    </w:rPr>
  </w:style>
  <w:style w:type="paragraph" w:customStyle="1" w:styleId="Scheduleparaa">
    <w:name w:val="Schedule para (a)"/>
    <w:basedOn w:val="Normal"/>
    <w:semiHidden/>
    <w:pPr>
      <w:widowControl w:val="0"/>
      <w:spacing w:line="280" w:lineRule="atLeast"/>
      <w:ind w:left="0"/>
      <w:outlineLvl w:val="3"/>
    </w:pPr>
    <w:rPr>
      <w:rFonts w:eastAsia="Times New Roman"/>
    </w:rPr>
  </w:style>
  <w:style w:type="paragraph" w:customStyle="1" w:styleId="Scheduleparai">
    <w:name w:val="Schedule para (i)"/>
    <w:basedOn w:val="Scheduleparaa"/>
    <w:semiHidden/>
    <w:pPr>
      <w:outlineLvl w:val="4"/>
    </w:pPr>
  </w:style>
  <w:style w:type="character" w:styleId="Strong">
    <w:name w:val="Strong"/>
    <w:qFormat/>
    <w:rPr>
      <w:b/>
    </w:rPr>
  </w:style>
  <w:style w:type="paragraph" w:customStyle="1" w:styleId="Text">
    <w:name w:val="Text"/>
    <w:semiHidden/>
    <w:pPr>
      <w:keepLines/>
      <w:overflowPunct w:val="0"/>
      <w:autoSpaceDE w:val="0"/>
      <w:autoSpaceDN w:val="0"/>
      <w:adjustRightInd w:val="0"/>
      <w:spacing w:before="120" w:line="240" w:lineRule="atLeast"/>
      <w:ind w:left="1134" w:hanging="567"/>
      <w:textAlignment w:val="baseline"/>
    </w:pPr>
    <w:rPr>
      <w:rFonts w:ascii="Times New Roman" w:eastAsia="Times New Roman" w:hAnsi="Times New Roman"/>
      <w:spacing w:val="-3"/>
    </w:rPr>
  </w:style>
  <w:style w:type="paragraph" w:styleId="TOC1">
    <w:name w:val="toc 1"/>
    <w:basedOn w:val="Normal"/>
    <w:next w:val="Normal"/>
    <w:autoRedefine/>
    <w:uiPriority w:val="39"/>
    <w:rsid w:val="008B39C7"/>
    <w:pPr>
      <w:widowControl w:val="0"/>
      <w:tabs>
        <w:tab w:val="left" w:pos="1134"/>
        <w:tab w:val="right" w:pos="8222"/>
      </w:tabs>
      <w:spacing w:line="280" w:lineRule="atLeast"/>
      <w:ind w:left="567" w:right="567"/>
      <w:jc w:val="right"/>
    </w:pPr>
    <w:rPr>
      <w:rFonts w:ascii="Century Gothic" w:eastAsia="Times New Roman" w:hAnsi="Century Gothic"/>
      <w:b/>
      <w:caps/>
      <w:noProof/>
      <w:sz w:val="18"/>
      <w:szCs w:val="18"/>
    </w:rPr>
  </w:style>
  <w:style w:type="paragraph" w:styleId="TOC2">
    <w:name w:val="toc 2"/>
    <w:basedOn w:val="Normal"/>
    <w:next w:val="Normal"/>
    <w:autoRedefine/>
    <w:semiHidden/>
    <w:pPr>
      <w:widowControl w:val="0"/>
      <w:tabs>
        <w:tab w:val="left" w:pos="1134"/>
        <w:tab w:val="right" w:pos="8222"/>
      </w:tabs>
      <w:spacing w:before="60" w:after="0" w:line="240" w:lineRule="atLeast"/>
      <w:ind w:left="567" w:right="567"/>
    </w:pPr>
    <w:rPr>
      <w:rFonts w:ascii="Century Gothic" w:eastAsia="Times New Roman" w:hAnsi="Century Gothic"/>
      <w:noProof/>
      <w:sz w:val="18"/>
    </w:rPr>
  </w:style>
  <w:style w:type="paragraph" w:styleId="TOC3">
    <w:name w:val="toc 3"/>
    <w:basedOn w:val="Normal"/>
    <w:next w:val="Normal"/>
    <w:autoRedefine/>
    <w:semiHidden/>
    <w:pPr>
      <w:ind w:left="480"/>
    </w:pPr>
  </w:style>
  <w:style w:type="paragraph" w:styleId="TOC5">
    <w:name w:val="toc 5"/>
    <w:basedOn w:val="Normal"/>
    <w:next w:val="Normal"/>
    <w:semiHidden/>
    <w:pPr>
      <w:tabs>
        <w:tab w:val="right" w:pos="9064"/>
      </w:tabs>
      <w:spacing w:before="240"/>
      <w:ind w:left="1040"/>
    </w:pPr>
    <w:rPr>
      <w:rFonts w:ascii="Times" w:eastAsia="Times New Roman" w:hAnsi="Times"/>
      <w:sz w:val="20"/>
    </w:rPr>
  </w:style>
  <w:style w:type="paragraph" w:customStyle="1" w:styleId="ScheduleHeading">
    <w:name w:val="Schedule Heading"/>
    <w:basedOn w:val="Normal"/>
    <w:next w:val="Normal"/>
    <w:pPr>
      <w:keepNext/>
      <w:pageBreakBefore/>
      <w:numPr>
        <w:numId w:val="19"/>
      </w:numPr>
      <w:jc w:val="center"/>
      <w:outlineLvl w:val="0"/>
    </w:pPr>
    <w:rPr>
      <w:rFonts w:ascii="Century Gothic" w:hAnsi="Century Gothic"/>
      <w:b/>
      <w:sz w:val="28"/>
      <w:szCs w:val="28"/>
    </w:rPr>
  </w:style>
  <w:style w:type="paragraph" w:customStyle="1" w:styleId="ScheduleLevel1">
    <w:name w:val="Schedule Level 1"/>
    <w:basedOn w:val="Normal"/>
    <w:next w:val="ScheduleLevel2"/>
    <w:pPr>
      <w:keepNext/>
      <w:numPr>
        <w:ilvl w:val="1"/>
        <w:numId w:val="19"/>
      </w:numPr>
      <w:pBdr>
        <w:bottom w:val="single" w:sz="4" w:space="2" w:color="auto"/>
      </w:pBdr>
      <w:spacing w:before="480" w:after="0"/>
      <w:outlineLvl w:val="0"/>
    </w:pPr>
    <w:rPr>
      <w:rFonts w:ascii="Century Gothic" w:hAnsi="Century Gothic"/>
      <w:b/>
      <w:caps/>
      <w:color w:val="000000"/>
      <w:szCs w:val="24"/>
    </w:rPr>
  </w:style>
  <w:style w:type="paragraph" w:customStyle="1" w:styleId="ScheduleLevel2">
    <w:name w:val="Schedule Level 2"/>
    <w:basedOn w:val="Normal"/>
    <w:next w:val="ScheduleLevel3"/>
    <w:pPr>
      <w:keepNext/>
      <w:numPr>
        <w:ilvl w:val="2"/>
        <w:numId w:val="19"/>
      </w:numPr>
      <w:spacing w:before="360"/>
      <w:outlineLvl w:val="1"/>
    </w:pPr>
    <w:rPr>
      <w:rFonts w:ascii="Century Gothic" w:hAnsi="Century Gothic"/>
      <w:b/>
      <w:color w:val="000000"/>
      <w:szCs w:val="24"/>
    </w:rPr>
  </w:style>
  <w:style w:type="paragraph" w:customStyle="1" w:styleId="ScheduleLevel3">
    <w:name w:val="Schedule Level 3"/>
    <w:basedOn w:val="Normal"/>
    <w:pPr>
      <w:numPr>
        <w:ilvl w:val="3"/>
        <w:numId w:val="19"/>
      </w:numPr>
      <w:outlineLvl w:val="2"/>
    </w:pPr>
    <w:rPr>
      <w:szCs w:val="24"/>
    </w:rPr>
  </w:style>
  <w:style w:type="paragraph" w:customStyle="1" w:styleId="TxtQuotation">
    <w:name w:val="Txt Quotation"/>
    <w:basedOn w:val="Normal"/>
    <w:pPr>
      <w:spacing w:line="270" w:lineRule="atLeast"/>
      <w:ind w:left="1418" w:right="567"/>
    </w:pPr>
    <w:rPr>
      <w:sz w:val="22"/>
    </w:rPr>
  </w:style>
  <w:style w:type="character" w:customStyle="1" w:styleId="VersionNo">
    <w:name w:val="Version No"/>
    <w:semiHidden/>
    <w:rPr>
      <w:vanish/>
      <w:color w:val="FF0000"/>
    </w:rPr>
  </w:style>
  <w:style w:type="character" w:customStyle="1" w:styleId="zDPAGSDocumentDate">
    <w:name w:val="zDP AGS Document Date"/>
    <w:basedOn w:val="DefaultParagraphFont"/>
    <w:semiHidden/>
  </w:style>
  <w:style w:type="character" w:customStyle="1" w:styleId="zDPAGSDocumentVersion">
    <w:name w:val="zDP AGS Document Version"/>
    <w:basedOn w:val="DefaultParagraphFont"/>
    <w:semiHidden/>
  </w:style>
  <w:style w:type="character" w:customStyle="1" w:styleId="zDPParty1Name">
    <w:name w:val="zDP Party 1 Name"/>
    <w:semiHidden/>
  </w:style>
  <w:style w:type="character" w:customStyle="1" w:styleId="zDPParty2Name">
    <w:name w:val="zDP Party 2 Name"/>
    <w:semiHidden/>
  </w:style>
  <w:style w:type="character" w:customStyle="1" w:styleId="zDPParty2ABN">
    <w:name w:val="zDP Party 2 ABN"/>
    <w:semiHidden/>
  </w:style>
  <w:style w:type="character" w:customStyle="1" w:styleId="zDPContractName">
    <w:name w:val="zDP Contract Name"/>
    <w:semiHidden/>
    <w:rPr>
      <w:rFonts w:ascii="Arial" w:hAnsi="Arial"/>
      <w:b/>
      <w:sz w:val="32"/>
    </w:rPr>
  </w:style>
  <w:style w:type="character" w:customStyle="1" w:styleId="zDPDocumentType">
    <w:name w:val="zDP Document Type"/>
    <w:semiHidden/>
  </w:style>
  <w:style w:type="character" w:customStyle="1" w:styleId="zDPParty2ACN">
    <w:name w:val="zDP Party 2 ACN"/>
    <w:semiHidden/>
  </w:style>
  <w:style w:type="character" w:customStyle="1" w:styleId="zDPAGSOfficeAddress">
    <w:name w:val="zDP AGS Office Address"/>
    <w:semiHidden/>
  </w:style>
  <w:style w:type="character" w:customStyle="1" w:styleId="zDPAGSFileNumber">
    <w:name w:val="zDP AGS File Number"/>
    <w:semiHidden/>
  </w:style>
  <w:style w:type="character" w:customStyle="1" w:styleId="zDPAGSOfficer">
    <w:name w:val="zDP AGS Officer"/>
    <w:semiHidden/>
  </w:style>
  <w:style w:type="character" w:customStyle="1" w:styleId="zDPPartyABN">
    <w:name w:val="zDP Party ABN"/>
    <w:basedOn w:val="DefaultParagraphFont"/>
    <w:semiHidden/>
  </w:style>
  <w:style w:type="character" w:customStyle="1" w:styleId="zDPPartyACN">
    <w:name w:val="zDP Party ACN"/>
    <w:basedOn w:val="zDPPartyABN"/>
    <w:semiHidden/>
  </w:style>
  <w:style w:type="character" w:customStyle="1" w:styleId="zDPPartyAddress">
    <w:name w:val="zDP Party Address"/>
    <w:basedOn w:val="DefaultParagraphFont"/>
    <w:semiHidden/>
  </w:style>
  <w:style w:type="character" w:customStyle="1" w:styleId="zDPPartyBusinessName">
    <w:name w:val="zDP Party Business Name"/>
    <w:basedOn w:val="DefaultParagraphFont"/>
    <w:semiHidden/>
  </w:style>
  <w:style w:type="character" w:customStyle="1" w:styleId="zDPPartyDescriptor">
    <w:name w:val="zDP Party Descriptor"/>
    <w:basedOn w:val="DefaultParagraphFont"/>
    <w:semiHidden/>
  </w:style>
  <w:style w:type="character" w:customStyle="1" w:styleId="zDPRecipientABN">
    <w:name w:val="zDP Recipient ABN"/>
    <w:basedOn w:val="DefaultParagraphFont"/>
    <w:semiHidden/>
  </w:style>
  <w:style w:type="character" w:customStyle="1" w:styleId="zDPTradingAsBusinessName">
    <w:name w:val="zDP Trading As Business Name"/>
    <w:basedOn w:val="zDPRecipientABN"/>
    <w:semiHidden/>
  </w:style>
  <w:style w:type="character" w:customStyle="1" w:styleId="zDPPartyName">
    <w:name w:val="zDP Party Name"/>
    <w:basedOn w:val="zDPTradingAsBusinessName"/>
    <w:semiHidden/>
  </w:style>
  <w:style w:type="character" w:customStyle="1" w:styleId="zDPRecipientAddress">
    <w:name w:val="zDP Recipient Address"/>
    <w:basedOn w:val="DefaultParagraphFont"/>
    <w:semiHidden/>
  </w:style>
  <w:style w:type="character" w:customStyle="1" w:styleId="zDPRecipientName">
    <w:name w:val="zDP Recipient Name"/>
    <w:semiHidden/>
    <w:rPr>
      <w:sz w:val="24"/>
    </w:rPr>
  </w:style>
  <w:style w:type="character" w:customStyle="1" w:styleId="zDPTelephone">
    <w:name w:val="zDP Telephone"/>
    <w:semiHidden/>
  </w:style>
  <w:style w:type="paragraph" w:customStyle="1" w:styleId="Documentdetails">
    <w:name w:val="Document details"/>
    <w:semiHidden/>
    <w:pPr>
      <w:spacing w:before="120" w:after="120" w:line="300" w:lineRule="atLeast"/>
      <w:ind w:left="851"/>
    </w:pPr>
    <w:rPr>
      <w:rFonts w:ascii="Century Gothic" w:eastAsia="Times New Roman" w:hAnsi="Century Gothic"/>
      <w:color w:val="000000"/>
    </w:rPr>
  </w:style>
  <w:style w:type="paragraph" w:customStyle="1" w:styleId="DocumentTitlePage">
    <w:name w:val="Document Title Page"/>
    <w:semiHidden/>
    <w:pPr>
      <w:spacing w:before="120" w:after="120" w:line="300" w:lineRule="atLeast"/>
      <w:ind w:left="851"/>
    </w:pPr>
    <w:rPr>
      <w:rFonts w:ascii="Century Gothic" w:eastAsia="Times New Roman" w:hAnsi="Century Gothic"/>
      <w:b/>
      <w:color w:val="000000"/>
    </w:rPr>
  </w:style>
  <w:style w:type="paragraph" w:customStyle="1" w:styleId="ScheduleHeadingNotes">
    <w:name w:val="Schedule Heading Notes"/>
    <w:basedOn w:val="Heading2"/>
    <w:pPr>
      <w:spacing w:before="0"/>
      <w:ind w:left="851"/>
      <w:outlineLvl w:val="9"/>
    </w:pPr>
    <w:rPr>
      <w:sz w:val="20"/>
      <w:szCs w:val="20"/>
    </w:rPr>
  </w:style>
  <w:style w:type="paragraph" w:customStyle="1" w:styleId="ScheduleNotes">
    <w:name w:val="Schedule Notes"/>
    <w:pPr>
      <w:spacing w:before="120" w:after="120" w:line="300" w:lineRule="atLeast"/>
      <w:ind w:left="851"/>
    </w:pPr>
    <w:rPr>
      <w:rFonts w:ascii="Century Gothic" w:eastAsia="Times New Roman" w:hAnsi="Century Gothic"/>
      <w:color w:val="000000"/>
    </w:r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tabs>
        <w:tab w:val="num" w:pos="360"/>
      </w:tabs>
      <w:ind w:left="360" w:hanging="360"/>
    </w:pPr>
    <w:rPr>
      <w:rFonts w:ascii="Arial" w:hAnsi="Arial" w:cs="Arial"/>
      <w:szCs w:val="24"/>
    </w:rPr>
  </w:style>
  <w:style w:type="paragraph" w:styleId="NormalIndent">
    <w:name w:val="Normal Indent"/>
    <w:basedOn w:val="Normal"/>
    <w:pPr>
      <w:tabs>
        <w:tab w:val="num" w:pos="643"/>
      </w:tabs>
      <w:ind w:left="643" w:hanging="360"/>
    </w:pPr>
  </w:style>
  <w:style w:type="paragraph" w:styleId="PlainText">
    <w:name w:val="Plain Text"/>
    <w:basedOn w:val="Normal"/>
    <w:pPr>
      <w:tabs>
        <w:tab w:val="num" w:pos="926"/>
      </w:tabs>
      <w:ind w:left="926" w:hanging="360"/>
    </w:pPr>
    <w:rPr>
      <w:rFonts w:ascii="Courier New" w:hAnsi="Courier New" w:cs="Courier New"/>
      <w:sz w:val="20"/>
    </w:rPr>
  </w:style>
  <w:style w:type="paragraph" w:styleId="Salutation">
    <w:name w:val="Salutation"/>
    <w:basedOn w:val="Normal"/>
    <w:next w:val="Normal"/>
    <w:pPr>
      <w:tabs>
        <w:tab w:val="num" w:pos="1209"/>
      </w:tabs>
      <w:ind w:left="1209" w:hanging="360"/>
    </w:pPr>
  </w:style>
  <w:style w:type="paragraph" w:styleId="Signature">
    <w:name w:val="Signature"/>
    <w:basedOn w:val="Normal"/>
    <w:pPr>
      <w:tabs>
        <w:tab w:val="num" w:pos="1492"/>
      </w:tabs>
      <w:ind w:left="1492" w:hanging="360"/>
    </w:pPr>
  </w:style>
  <w:style w:type="paragraph" w:styleId="Subtitle">
    <w:name w:val="Subtitle"/>
    <w:basedOn w:val="Normal"/>
    <w:qFormat/>
    <w:pPr>
      <w:spacing w:after="60"/>
      <w:jc w:val="center"/>
      <w:outlineLvl w:val="1"/>
    </w:pPr>
    <w:rPr>
      <w:rFonts w:ascii="Arial" w:hAnsi="Arial" w:cs="Arial"/>
      <w:szCs w:val="24"/>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customStyle="1" w:styleId="zDPFax">
    <w:name w:val="zDP Fax"/>
    <w:semiHidden/>
  </w:style>
  <w:style w:type="character" w:customStyle="1" w:styleId="zDPEMail">
    <w:name w:val="zDP EMail"/>
    <w:semiHidden/>
  </w:style>
  <w:style w:type="character" w:customStyle="1" w:styleId="zDPParty2Address">
    <w:name w:val="zDP Party 2 Address"/>
    <w:semiHidden/>
  </w:style>
  <w:style w:type="character" w:customStyle="1" w:styleId="HiddenText">
    <w:name w:val="Hidden Text"/>
    <w:semiHidden/>
    <w:rPr>
      <w:vanish/>
      <w:color w:val="0000FF"/>
    </w:rPr>
  </w:style>
  <w:style w:type="paragraph" w:customStyle="1" w:styleId="TableText">
    <w:name w:val="Table Text"/>
    <w:basedOn w:val="Normal"/>
    <w:pPr>
      <w:tabs>
        <w:tab w:val="num" w:pos="643"/>
      </w:tabs>
      <w:spacing w:before="40" w:after="40"/>
      <w:ind w:left="643" w:hanging="360"/>
    </w:pPr>
    <w:rPr>
      <w:szCs w:val="24"/>
    </w:rPr>
  </w:style>
  <w:style w:type="character" w:customStyle="1" w:styleId="zDPParty1ACN">
    <w:name w:val="zDP Party 1 ACN"/>
    <w:semiHidden/>
  </w:style>
  <w:style w:type="paragraph" w:customStyle="1" w:styleId="Parties">
    <w:name w:val="Parties"/>
    <w:basedOn w:val="Normal"/>
    <w:pPr>
      <w:numPr>
        <w:numId w:val="15"/>
      </w:numPr>
    </w:pPr>
    <w:rPr>
      <w:rFonts w:ascii="Century Gothic" w:hAnsi="Century Gothic"/>
      <w:sz w:val="20"/>
    </w:rPr>
  </w:style>
  <w:style w:type="paragraph" w:customStyle="1" w:styleId="ScheduleLevel4">
    <w:name w:val="Schedule Level 4"/>
    <w:basedOn w:val="ScheduleLevel3"/>
    <w:pPr>
      <w:numPr>
        <w:ilvl w:val="4"/>
      </w:numPr>
      <w:tabs>
        <w:tab w:val="num" w:pos="1492"/>
      </w:tabs>
      <w:outlineLvl w:val="3"/>
    </w:pPr>
  </w:style>
  <w:style w:type="paragraph" w:customStyle="1" w:styleId="ScheduleLevel5">
    <w:name w:val="Schedule Level 5"/>
    <w:basedOn w:val="ScheduleLevel4"/>
    <w:pPr>
      <w:numPr>
        <w:ilvl w:val="5"/>
      </w:numPr>
      <w:tabs>
        <w:tab w:val="num" w:pos="1492"/>
      </w:tabs>
      <w:outlineLvl w:val="4"/>
    </w:pPr>
  </w:style>
  <w:style w:type="paragraph" w:customStyle="1" w:styleId="TableHeading">
    <w:name w:val="Table Heading"/>
    <w:basedOn w:val="TableText"/>
    <w:rPr>
      <w:rFonts w:ascii="Century Gothic" w:hAnsi="Century Gothic"/>
      <w:b/>
      <w:sz w:val="18"/>
      <w:szCs w:val="20"/>
    </w:rPr>
  </w:style>
  <w:style w:type="paragraph" w:customStyle="1" w:styleId="HiddenIntroText">
    <w:name w:val="HiddenIntroText"/>
    <w:basedOn w:val="HiddenPara"/>
    <w:next w:val="Normal"/>
    <w:semiHidden/>
    <w:rPr>
      <w:rFonts w:ascii="Century Gothic" w:hAnsi="Century Gothic"/>
      <w:sz w:val="20"/>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Revision">
    <w:name w:val="Revision"/>
    <w:hidden/>
    <w:uiPriority w:val="99"/>
    <w:semiHidden/>
    <w:rsid w:val="00940114"/>
    <w:rPr>
      <w:rFonts w:ascii="Times New Roman" w:hAnsi="Times New Roman"/>
      <w:sz w:val="24"/>
    </w:rPr>
  </w:style>
  <w:style w:type="paragraph" w:styleId="CommentSubject">
    <w:name w:val="annotation subject"/>
    <w:basedOn w:val="CommentText"/>
    <w:next w:val="CommentText"/>
    <w:link w:val="CommentSubjectChar"/>
    <w:rsid w:val="00940114"/>
    <w:rPr>
      <w:b/>
      <w:bCs/>
    </w:rPr>
  </w:style>
  <w:style w:type="character" w:customStyle="1" w:styleId="CommentTextChar">
    <w:name w:val="Comment Text Char"/>
    <w:link w:val="CommentText"/>
    <w:semiHidden/>
    <w:rsid w:val="00940114"/>
    <w:rPr>
      <w:rFonts w:ascii="Times New Roman" w:hAnsi="Times New Roman"/>
    </w:rPr>
  </w:style>
  <w:style w:type="character" w:customStyle="1" w:styleId="CommentSubjectChar">
    <w:name w:val="Comment Subject Char"/>
    <w:link w:val="CommentSubject"/>
    <w:rsid w:val="00940114"/>
    <w:rPr>
      <w:rFonts w:ascii="Times New Roman" w:hAnsi="Times New Roman"/>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BodyText"/>
    <w:link w:val="Style1Char"/>
    <w:qFormat/>
    <w:rsid w:val="006F6932"/>
    <w:pPr>
      <w:numPr>
        <w:ilvl w:val="1"/>
        <w:numId w:val="1"/>
      </w:numPr>
      <w:spacing w:before="240"/>
    </w:pPr>
    <w:rPr>
      <w:rFonts w:ascii="Century Gothic" w:hAnsi="Century Gothic"/>
      <w:b/>
    </w:rPr>
  </w:style>
  <w:style w:type="character" w:customStyle="1" w:styleId="ClauseLevel2Char">
    <w:name w:val="Clause Level 2 Char"/>
    <w:basedOn w:val="DefaultParagraphFont"/>
    <w:link w:val="ClauseLevel2"/>
    <w:rsid w:val="00A611D1"/>
    <w:rPr>
      <w:rFonts w:ascii="Century Gothic" w:eastAsia="Times New Roman" w:hAnsi="Century Gothic"/>
      <w:b/>
      <w:color w:val="000000"/>
      <w:sz w:val="24"/>
      <w:szCs w:val="24"/>
    </w:rPr>
  </w:style>
  <w:style w:type="character" w:customStyle="1" w:styleId="Style1Char">
    <w:name w:val="Style1 Char"/>
    <w:basedOn w:val="ClauseLevel2Char"/>
    <w:link w:val="Style1"/>
    <w:rsid w:val="006F6932"/>
    <w:rPr>
      <w:rFonts w:ascii="Century Gothic" w:eastAsia="Times New Roman" w:hAnsi="Century Gothic"/>
      <w:b/>
      <w:color w:val="000000"/>
      <w:sz w:val="24"/>
      <w:szCs w:val="24"/>
    </w:rPr>
  </w:style>
  <w:style w:type="paragraph" w:customStyle="1" w:styleId="Style2">
    <w:name w:val="Style2"/>
    <w:basedOn w:val="BodyText"/>
    <w:next w:val="ClauseLevel3"/>
    <w:link w:val="Style2Char"/>
    <w:qFormat/>
    <w:rsid w:val="000044C9"/>
    <w:pPr>
      <w:numPr>
        <w:ilvl w:val="2"/>
        <w:numId w:val="35"/>
      </w:numPr>
    </w:pPr>
    <w:rPr>
      <w:rFonts w:ascii="Century Gothic" w:hAnsi="Century Gothic"/>
      <w:sz w:val="20"/>
    </w:rPr>
  </w:style>
  <w:style w:type="character" w:customStyle="1" w:styleId="ClauseLevel3Char">
    <w:name w:val="Clause Level 3 Char"/>
    <w:basedOn w:val="DefaultParagraphFont"/>
    <w:link w:val="ClauseLevel3"/>
    <w:rsid w:val="00A611D1"/>
    <w:rPr>
      <w:rFonts w:ascii="Times New Roman" w:hAnsi="Times New Roman"/>
      <w:color w:val="000000"/>
      <w:sz w:val="24"/>
      <w:szCs w:val="24"/>
    </w:rPr>
  </w:style>
  <w:style w:type="character" w:customStyle="1" w:styleId="Style2Char">
    <w:name w:val="Style2 Char"/>
    <w:basedOn w:val="ClauseLevel3Char"/>
    <w:link w:val="Style2"/>
    <w:rsid w:val="000044C9"/>
    <w:rPr>
      <w:rFonts w:ascii="Century Gothic" w:hAnsi="Century Gothic"/>
      <w:color w:val="000000"/>
      <w:sz w:val="24"/>
      <w:szCs w:val="24"/>
    </w:rPr>
  </w:style>
  <w:style w:type="character" w:styleId="IntenseReference">
    <w:name w:val="Intense Reference"/>
    <w:basedOn w:val="DefaultParagraphFont"/>
    <w:uiPriority w:val="32"/>
    <w:qFormat/>
    <w:rsid w:val="006F6932"/>
    <w:rPr>
      <w:b/>
      <w:bCs/>
      <w:smallCaps/>
      <w:color w:val="156082" w:themeColor="accent1"/>
      <w:spacing w:val="5"/>
    </w:rPr>
  </w:style>
  <w:style w:type="paragraph" w:customStyle="1" w:styleId="Style3">
    <w:name w:val="Style3"/>
    <w:basedOn w:val="ListBullet"/>
    <w:link w:val="Style3Char"/>
    <w:qFormat/>
    <w:rsid w:val="0097236F"/>
    <w:pPr>
      <w:numPr>
        <w:numId w:val="21"/>
      </w:numPr>
    </w:pPr>
    <w:rPr>
      <w:rFonts w:ascii="Century Gothic" w:hAnsi="Century Gothic"/>
      <w:sz w:val="20"/>
    </w:rPr>
  </w:style>
  <w:style w:type="character" w:customStyle="1" w:styleId="ClauseLevel4Char">
    <w:name w:val="Clause Level 4 Char"/>
    <w:basedOn w:val="ClauseLevel3Char"/>
    <w:link w:val="ClauseLevel4"/>
    <w:rsid w:val="0097236F"/>
    <w:rPr>
      <w:rFonts w:ascii="Times New Roman" w:hAnsi="Times New Roman"/>
      <w:color w:val="000000"/>
      <w:sz w:val="24"/>
      <w:szCs w:val="24"/>
    </w:rPr>
  </w:style>
  <w:style w:type="character" w:customStyle="1" w:styleId="Style3Char">
    <w:name w:val="Style3 Char"/>
    <w:basedOn w:val="ClauseLevel4Char"/>
    <w:link w:val="Style3"/>
    <w:rsid w:val="0097236F"/>
    <w:rPr>
      <w:rFonts w:ascii="Century Gothic" w:hAnsi="Century Gothic"/>
      <w:color w:val="000000"/>
      <w:sz w:val="24"/>
      <w:szCs w:val="24"/>
    </w:rPr>
  </w:style>
  <w:style w:type="paragraph" w:customStyle="1" w:styleId="Style4">
    <w:name w:val="Style4"/>
    <w:basedOn w:val="Numberi"/>
    <w:next w:val="ListBullet2"/>
    <w:link w:val="Style4Char"/>
    <w:qFormat/>
    <w:rsid w:val="00EC080F"/>
    <w:rPr>
      <w:rFonts w:ascii="Century Gothic" w:hAnsi="Century Gothic"/>
      <w:sz w:val="20"/>
    </w:rPr>
  </w:style>
  <w:style w:type="character" w:customStyle="1" w:styleId="ClauseLevel5Char">
    <w:name w:val="Clause Level 5 Char"/>
    <w:basedOn w:val="ClauseLevel4Char"/>
    <w:link w:val="ClauseLevel5"/>
    <w:rsid w:val="00EC080F"/>
    <w:rPr>
      <w:rFonts w:ascii="Times New Roman" w:hAnsi="Times New Roman"/>
      <w:color w:val="000000"/>
      <w:sz w:val="24"/>
      <w:szCs w:val="24"/>
    </w:rPr>
  </w:style>
  <w:style w:type="character" w:customStyle="1" w:styleId="Style4Char">
    <w:name w:val="Style4 Char"/>
    <w:basedOn w:val="ClauseLevel5Char"/>
    <w:link w:val="Style4"/>
    <w:rsid w:val="00742216"/>
    <w:rPr>
      <w:rFonts w:ascii="Century Gothic" w:eastAsia="Times New Roman" w:hAnsi="Century Gothic"/>
      <w:color w:val="000000"/>
      <w:sz w:val="24"/>
      <w:szCs w:val="24"/>
      <w:lang w:eastAsia="en-US"/>
    </w:rPr>
  </w:style>
  <w:style w:type="paragraph" w:customStyle="1" w:styleId="Style5">
    <w:name w:val="Style5"/>
    <w:basedOn w:val="ClauseLevel3"/>
    <w:link w:val="Style5Char"/>
    <w:qFormat/>
    <w:rsid w:val="00230197"/>
    <w:pPr>
      <w:numPr>
        <w:ilvl w:val="0"/>
        <w:numId w:val="0"/>
      </w:numPr>
      <w:ind w:left="851" w:hanging="851"/>
    </w:pPr>
    <w:rPr>
      <w:rFonts w:ascii="Century Gothic" w:hAnsi="Century Gothic"/>
      <w:sz w:val="20"/>
      <w:szCs w:val="20"/>
    </w:rPr>
  </w:style>
  <w:style w:type="character" w:customStyle="1" w:styleId="Style5Char">
    <w:name w:val="Style5 Char"/>
    <w:basedOn w:val="ClauseLevel3Char"/>
    <w:link w:val="Style5"/>
    <w:rsid w:val="00230197"/>
    <w:rPr>
      <w:rFonts w:ascii="Century Gothic" w:hAnsi="Century Gothic"/>
      <w:color w:val="000000"/>
      <w:sz w:val="24"/>
      <w:szCs w:val="24"/>
    </w:rPr>
  </w:style>
  <w:style w:type="paragraph" w:customStyle="1" w:styleId="Style6">
    <w:name w:val="Style6"/>
    <w:basedOn w:val="ClauseLevel3"/>
    <w:next w:val="BodyText"/>
    <w:link w:val="Style6Char"/>
    <w:qFormat/>
    <w:rsid w:val="00030EFD"/>
    <w:rPr>
      <w:rFonts w:ascii="Century Gothic" w:hAnsi="Century Gothic"/>
      <w:sz w:val="20"/>
    </w:rPr>
  </w:style>
  <w:style w:type="character" w:customStyle="1" w:styleId="Style6Char">
    <w:name w:val="Style6 Char"/>
    <w:basedOn w:val="ClauseLevel3Char"/>
    <w:link w:val="Style6"/>
    <w:rsid w:val="00030EFD"/>
    <w:rPr>
      <w:rFonts w:ascii="Century Gothic" w:hAnsi="Century Gothic"/>
      <w:color w:val="000000"/>
      <w:sz w:val="24"/>
      <w:szCs w:val="24"/>
    </w:rPr>
  </w:style>
  <w:style w:type="paragraph" w:styleId="ListParagraph">
    <w:name w:val="List Paragraph"/>
    <w:basedOn w:val="Normal"/>
    <w:uiPriority w:val="34"/>
    <w:qFormat/>
    <w:rsid w:val="00E543EB"/>
    <w:pPr>
      <w:ind w:left="720"/>
      <w:contextualSpacing/>
    </w:pPr>
  </w:style>
  <w:style w:type="paragraph" w:customStyle="1" w:styleId="Style7">
    <w:name w:val="Style7"/>
    <w:basedOn w:val="ClauseLevel1"/>
    <w:link w:val="Style7Char"/>
    <w:qFormat/>
    <w:rsid w:val="00E12AE5"/>
  </w:style>
  <w:style w:type="character" w:customStyle="1" w:styleId="ClauseLevel1Char">
    <w:name w:val="Clause Level 1 Char"/>
    <w:basedOn w:val="DefaultParagraphFont"/>
    <w:link w:val="ClauseLevel1"/>
    <w:rsid w:val="00E12AE5"/>
    <w:rPr>
      <w:rFonts w:ascii="Century Gothic" w:hAnsi="Century Gothic"/>
      <w:b/>
      <w:caps/>
      <w:color w:val="000000"/>
      <w:sz w:val="24"/>
    </w:rPr>
  </w:style>
  <w:style w:type="character" w:customStyle="1" w:styleId="Style7Char">
    <w:name w:val="Style7 Char"/>
    <w:basedOn w:val="ClauseLevel1Char"/>
    <w:link w:val="Style7"/>
    <w:rsid w:val="00E12AE5"/>
    <w:rPr>
      <w:rFonts w:ascii="Century Gothic" w:hAnsi="Century Gothic"/>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530a30-1469-477c-a42f-e412a5d2cfe7">
      <Terms xmlns="http://schemas.microsoft.com/office/infopath/2007/PartnerControls"/>
    </lcf76f155ced4ddcb4097134ff3c332f>
    <TaxKeywordTaxHTField xmlns="d0dfa800-9ef0-44cb-8a12-633e29de1e0b">
      <Terms xmlns="http://schemas.microsoft.com/office/infopath/2007/PartnerControls"/>
    </TaxKeywordTaxHTField>
    <TaxCatchAll xmlns="d0dfa800-9ef0-44cb-8a12-633e29de1e0b">
      <Value>4</Value>
    </TaxCatchAl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ShareHubID xmlns="e771ab56-0c5d-40e7-b080-2686d2b89623" xsi:nil="true"/>
    <b3c0f3586e914200b73ee5084f8aea6e xmlns="d0dfa800-9ef0-44cb-8a12-633e29de1e0b">
      <Terms xmlns="http://schemas.microsoft.com/office/infopath/2007/PartnerControls"/>
    </b3c0f3586e914200b73ee5084f8aea6e>
    <Comments xmlns="http://schemas.microsoft.com/sharepoint/v3" xsi:nil="true"/>
    <_dlc_DocId xmlns="d0dfa800-9ef0-44cb-8a12-633e29de1e0b">PMCdoc-213507164-70260</_dlc_DocId>
    <_dlc_DocIdUrl xmlns="d0dfa800-9ef0-44cb-8a12-633e29de1e0b">
      <Url>https://pmc01.sharepoint.com/sites/pmc-ms-cb/_layouts/15/DocIdRedir.aspx?ID=PMCdoc-213507164-70260</Url>
      <Description>PMCdoc-213507164-70260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42E3C-3D40-4ACF-961C-4DD0A9DA6F93}">
  <ds:schemaRefs>
    <ds:schemaRef ds:uri="http://schemas.openxmlformats.org/officeDocument/2006/bibliography"/>
  </ds:schemaRefs>
</ds:datastoreItem>
</file>

<file path=customXml/itemProps2.xml><?xml version="1.0" encoding="utf-8"?>
<ds:datastoreItem xmlns:ds="http://schemas.openxmlformats.org/officeDocument/2006/customXml" ds:itemID="{ADF85E91-BD8F-4BA5-96D3-6DE18D41307A}">
  <ds:schemaRefs>
    <ds:schemaRef ds:uri="http://schemas.microsoft.com/sharepoint/v3/contenttype/forms"/>
  </ds:schemaRefs>
</ds:datastoreItem>
</file>

<file path=customXml/itemProps3.xml><?xml version="1.0" encoding="utf-8"?>
<ds:datastoreItem xmlns:ds="http://schemas.openxmlformats.org/officeDocument/2006/customXml" ds:itemID="{47F051E8-08E8-4473-AE13-1334F67597FB}">
  <ds:schemaRefs>
    <ds:schemaRef ds:uri="e771ab56-0c5d-40e7-b080-2686d2b89623"/>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e530a30-1469-477c-a42f-e412a5d2cfe7"/>
    <ds:schemaRef ds:uri="http://schemas.microsoft.com/office/2006/metadata/properties"/>
    <ds:schemaRef ds:uri="http://purl.org/dc/terms/"/>
    <ds:schemaRef ds:uri="d0dfa800-9ef0-44cb-8a12-633e29de1e0b"/>
    <ds:schemaRef ds:uri="http://schemas.microsoft.com/sharepoint/v3"/>
    <ds:schemaRef ds:uri="http://purl.org/dc/dcmitype/"/>
  </ds:schemaRefs>
</ds:datastoreItem>
</file>

<file path=customXml/itemProps4.xml><?xml version="1.0" encoding="utf-8"?>
<ds:datastoreItem xmlns:ds="http://schemas.openxmlformats.org/officeDocument/2006/customXml" ds:itemID="{E9E70356-D172-4AEE-928B-D38FDB809849}">
  <ds:schemaRefs>
    <ds:schemaRef ds:uri="http://schemas.microsoft.com/sharepoint/events"/>
  </ds:schemaRefs>
</ds:datastoreItem>
</file>

<file path=customXml/itemProps5.xml><?xml version="1.0" encoding="utf-8"?>
<ds:datastoreItem xmlns:ds="http://schemas.openxmlformats.org/officeDocument/2006/customXml" ds:itemID="{749A08E4-7E84-4AC6-A01A-98E340B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1913</Words>
  <Characters>10469</Characters>
  <Application>Microsoft Office Word</Application>
  <DocSecurity>4</DocSecurity>
  <Lines>261</Lines>
  <Paragraphs>184</Paragraphs>
  <ScaleCrop>false</ScaleCrop>
  <HeadingPairs>
    <vt:vector size="2" baseType="variant">
      <vt:variant>
        <vt:lpstr>Title</vt:lpstr>
      </vt:variant>
      <vt:variant>
        <vt:i4>1</vt:i4>
      </vt:variant>
    </vt:vector>
  </HeadingPairs>
  <TitlesOfParts>
    <vt:vector size="1" baseType="lpstr">
      <vt:lpstr>Empty - for other document types</vt:lpstr>
    </vt:vector>
  </TitlesOfParts>
  <Manager/>
  <Company>Australian Government Solicitor</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Efficiency Labelling and Standards intergovernmental agreement variation 2025</dc:title>
  <dc:subject/>
  <dc:creator>Department of the Prime Minister and Cabinet</dc:creator>
  <cp:keywords/>
  <dc:description/>
  <cp:revision>2</cp:revision>
  <cp:lastPrinted>2026-01-16T01:54:00Z</cp:lastPrinted>
  <dcterms:created xsi:type="dcterms:W3CDTF">2026-02-08T22:22:00Z</dcterms:created>
  <dcterms:modified xsi:type="dcterms:W3CDTF">2026-02-08T22:22:00Z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Document Version">
    <vt:lpwstr>1-6</vt:lpwstr>
  </property>
  <property fmtid="{D5CDD505-2E9C-101B-9397-08002B2CF9AE}" pid="3" name="AGS Document Date">
    <vt:lpwstr>11/6/2003</vt:lpwstr>
  </property>
  <property fmtid="{D5CDD505-2E9C-101B-9397-08002B2CF9AE}" pid="4" name="ClassificationContentMarkingHeaderShapeIds">
    <vt:lpwstr>75c39a28,ecadcf3,54d30be2,26428f4f,124c2146,2b5e1f58,40e8c844,54d7b3f0,228cfc55,4e1dd224,31985777,452c297d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3437e215,670ed9f6,102c62d2,3554e5b0,46527ffe,ce54e22,1aa352ca,655ace1c,446f4d4a,792f8a08,502d714e,690c1007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e378bd7c-d1a7-464b-a6ca-81dd9df9ed2e_Enabled">
    <vt:lpwstr>true</vt:lpwstr>
  </property>
  <property fmtid="{D5CDD505-2E9C-101B-9397-08002B2CF9AE}" pid="11" name="MSIP_Label_e378bd7c-d1a7-464b-a6ca-81dd9df9ed2e_SetDate">
    <vt:lpwstr>2024-12-14T12:41:56Z</vt:lpwstr>
  </property>
  <property fmtid="{D5CDD505-2E9C-101B-9397-08002B2CF9AE}" pid="12" name="MSIP_Label_e378bd7c-d1a7-464b-a6ca-81dd9df9ed2e_Method">
    <vt:lpwstr>Standard</vt:lpwstr>
  </property>
  <property fmtid="{D5CDD505-2E9C-101B-9397-08002B2CF9AE}" pid="13" name="MSIP_Label_e378bd7c-d1a7-464b-a6ca-81dd9df9ed2e_Name">
    <vt:lpwstr>OFFICIAL Sensitive Legal Privilege</vt:lpwstr>
  </property>
  <property fmtid="{D5CDD505-2E9C-101B-9397-08002B2CF9AE}" pid="14" name="MSIP_Label_e378bd7c-d1a7-464b-a6ca-81dd9df9ed2e_SiteId">
    <vt:lpwstr>8c3c81bc-2b3c-44af-b3f7-6f620b3910ee</vt:lpwstr>
  </property>
  <property fmtid="{D5CDD505-2E9C-101B-9397-08002B2CF9AE}" pid="15" name="MSIP_Label_e378bd7c-d1a7-464b-a6ca-81dd9df9ed2e_ActionId">
    <vt:lpwstr>9aaaa33d-613d-44f8-a110-22ebefc097c5</vt:lpwstr>
  </property>
  <property fmtid="{D5CDD505-2E9C-101B-9397-08002B2CF9AE}" pid="16" name="MSIP_Label_e378bd7c-d1a7-464b-a6ca-81dd9df9ed2e_ContentBits">
    <vt:lpwstr>0</vt:lpwstr>
  </property>
  <property fmtid="{D5CDD505-2E9C-101B-9397-08002B2CF9AE}" pid="17" name="ContentTypeId">
    <vt:lpwstr>0x0101004F285619428CBE4886618267E9F1076D</vt:lpwstr>
  </property>
  <property fmtid="{D5CDD505-2E9C-101B-9397-08002B2CF9AE}" pid="18" name="Leg">
    <vt:lpwstr/>
  </property>
  <property fmtid="{D5CDD505-2E9C-101B-9397-08002B2CF9AE}" pid="19" name="Authors">
    <vt:lpwstr/>
  </property>
  <property fmtid="{D5CDD505-2E9C-101B-9397-08002B2CF9AE}" pid="20" name="Record_x0020_Classification">
    <vt:lpwstr/>
  </property>
  <property fmtid="{D5CDD505-2E9C-101B-9397-08002B2CF9AE}" pid="21" name="MediaServiceImageTags">
    <vt:lpwstr/>
  </property>
  <property fmtid="{D5CDD505-2E9C-101B-9397-08002B2CF9AE}" pid="22" name="h64465b6520a47a58f1168c7a3f04764">
    <vt:lpwstr/>
  </property>
  <property fmtid="{D5CDD505-2E9C-101B-9397-08002B2CF9AE}" pid="23" name="TaxCatchAll">
    <vt:lpwstr/>
  </property>
  <property fmtid="{D5CDD505-2E9C-101B-9397-08002B2CF9AE}" pid="24" name="Record Classification">
    <vt:lpwstr/>
  </property>
  <property fmtid="{D5CDD505-2E9C-101B-9397-08002B2CF9AE}" pid="25" name="TaxKeyword">
    <vt:lpwstr/>
  </property>
  <property fmtid="{D5CDD505-2E9C-101B-9397-08002B2CF9AE}" pid="26" name="InformationMarker">
    <vt:lpwstr/>
  </property>
  <property fmtid="{D5CDD505-2E9C-101B-9397-08002B2CF9AE}" pid="27" name="SecurityClassification">
    <vt:lpwstr>4;#OFFICIAL|9e0ec9cb-4e7f-4d4a-bd32-1ee7525c6d87</vt:lpwstr>
  </property>
  <property fmtid="{D5CDD505-2E9C-101B-9397-08002B2CF9AE}" pid="28" name="_dlc_DocIdItemGuid">
    <vt:lpwstr>21185371-a409-4010-b02c-4021dba2c0ca</vt:lpwstr>
  </property>
</Properties>
</file>