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692F" w14:textId="77777777" w:rsidR="00BF2074" w:rsidRPr="005254E6" w:rsidRDefault="00BF2074" w:rsidP="00BF2074">
      <w:pPr>
        <w:tabs>
          <w:tab w:val="left" w:pos="2181"/>
        </w:tabs>
        <w:spacing w:before="120" w:after="120" w:line="240" w:lineRule="auto"/>
        <w:ind w:left="279"/>
        <w:rPr>
          <w:rFonts w:eastAsiaTheme="majorEastAsia" w:cstheme="minorHAnsi"/>
          <w:b/>
          <w:bCs/>
          <w:color w:val="1F497C"/>
          <w:spacing w:val="-2"/>
          <w:sz w:val="48"/>
          <w:szCs w:val="48"/>
        </w:rPr>
      </w:pPr>
      <w:r w:rsidRPr="005254E6">
        <w:rPr>
          <w:rFonts w:eastAsiaTheme="majorEastAsia" w:cstheme="minorHAnsi"/>
          <w:b/>
          <w:bCs/>
          <w:color w:val="1F497C"/>
          <w:spacing w:val="-2"/>
          <w:sz w:val="48"/>
          <w:szCs w:val="48"/>
        </w:rPr>
        <w:t>INTERGOVERNMENTAL</w:t>
      </w:r>
    </w:p>
    <w:p w14:paraId="5C1CABE7" w14:textId="77777777" w:rsidR="00BF2074" w:rsidRPr="005254E6" w:rsidRDefault="00BF2074" w:rsidP="00BF2074">
      <w:pPr>
        <w:tabs>
          <w:tab w:val="left" w:pos="2181"/>
        </w:tabs>
        <w:spacing w:before="120" w:after="120" w:line="240" w:lineRule="auto"/>
        <w:ind w:left="279"/>
        <w:rPr>
          <w:rFonts w:eastAsiaTheme="majorEastAsia" w:cstheme="minorHAnsi"/>
          <w:b/>
          <w:bCs/>
          <w:color w:val="1F497C"/>
          <w:spacing w:val="-2"/>
          <w:sz w:val="48"/>
          <w:szCs w:val="48"/>
        </w:rPr>
      </w:pPr>
      <w:r w:rsidRPr="005254E6">
        <w:rPr>
          <w:rFonts w:eastAsiaTheme="majorEastAsia" w:cstheme="minorHAnsi"/>
          <w:b/>
          <w:bCs/>
          <w:color w:val="1F497C"/>
          <w:spacing w:val="-2"/>
          <w:sz w:val="48"/>
          <w:szCs w:val="48"/>
        </w:rPr>
        <w:t>AGREEMENT ON THE PROVISION</w:t>
      </w:r>
    </w:p>
    <w:p w14:paraId="52FBA5AB" w14:textId="77777777" w:rsidR="00BF2074" w:rsidRPr="005254E6" w:rsidRDefault="00BF2074" w:rsidP="00BF2074">
      <w:pPr>
        <w:tabs>
          <w:tab w:val="left" w:pos="2181"/>
        </w:tabs>
        <w:spacing w:before="120" w:after="120" w:line="240" w:lineRule="auto"/>
        <w:ind w:left="279"/>
        <w:rPr>
          <w:rFonts w:eastAsiaTheme="majorEastAsia" w:cstheme="minorHAnsi"/>
          <w:b/>
          <w:bCs/>
          <w:color w:val="1F497C"/>
          <w:spacing w:val="-2"/>
          <w:sz w:val="48"/>
          <w:szCs w:val="48"/>
        </w:rPr>
      </w:pPr>
      <w:r w:rsidRPr="005254E6">
        <w:rPr>
          <w:rFonts w:eastAsiaTheme="majorEastAsia" w:cstheme="minorHAnsi"/>
          <w:b/>
          <w:bCs/>
          <w:color w:val="1F497C"/>
          <w:spacing w:val="-2"/>
          <w:sz w:val="48"/>
          <w:szCs w:val="48"/>
        </w:rPr>
        <w:t>OF BUREAU OF METEOROLOGY</w:t>
      </w:r>
    </w:p>
    <w:p w14:paraId="1B0F686A" w14:textId="77777777" w:rsidR="00BF2074" w:rsidRPr="005254E6" w:rsidRDefault="00BF2074" w:rsidP="00BF2074">
      <w:pPr>
        <w:tabs>
          <w:tab w:val="left" w:pos="2181"/>
        </w:tabs>
        <w:spacing w:before="120" w:after="120" w:line="240" w:lineRule="auto"/>
        <w:ind w:left="279"/>
        <w:rPr>
          <w:rFonts w:eastAsiaTheme="majorEastAsia" w:cstheme="minorHAnsi"/>
          <w:b/>
          <w:bCs/>
          <w:color w:val="1F497C"/>
          <w:spacing w:val="-2"/>
          <w:sz w:val="48"/>
          <w:szCs w:val="48"/>
        </w:rPr>
      </w:pPr>
      <w:r w:rsidRPr="005254E6">
        <w:rPr>
          <w:rFonts w:eastAsiaTheme="majorEastAsia" w:cstheme="minorHAnsi"/>
          <w:b/>
          <w:bCs/>
          <w:color w:val="1F497C"/>
          <w:spacing w:val="-2"/>
          <w:sz w:val="48"/>
          <w:szCs w:val="48"/>
        </w:rPr>
        <w:t>HAZARD SERVICES TO THE</w:t>
      </w:r>
    </w:p>
    <w:p w14:paraId="24C4FAFD" w14:textId="6AB621F4" w:rsidR="00BF2074" w:rsidRPr="005254E6" w:rsidRDefault="00BF2074" w:rsidP="00BF2074">
      <w:pPr>
        <w:tabs>
          <w:tab w:val="left" w:pos="2181"/>
        </w:tabs>
        <w:spacing w:before="120" w:after="120" w:line="240" w:lineRule="auto"/>
        <w:ind w:left="279"/>
        <w:rPr>
          <w:rFonts w:eastAsiaTheme="majorEastAsia" w:cstheme="minorHAnsi"/>
          <w:b/>
          <w:bCs/>
          <w:noProof/>
          <w:color w:val="1F497C"/>
          <w:spacing w:val="-2"/>
          <w:sz w:val="48"/>
          <w:szCs w:val="48"/>
        </w:rPr>
      </w:pPr>
      <w:r w:rsidRPr="005254E6">
        <w:rPr>
          <w:rFonts w:eastAsiaTheme="majorEastAsia" w:cstheme="minorHAnsi"/>
          <w:b/>
          <w:bCs/>
          <w:color w:val="1F497C"/>
          <w:spacing w:val="-2"/>
          <w:sz w:val="48"/>
          <w:szCs w:val="48"/>
        </w:rPr>
        <w:t>STATES AND TERRITORIES</w:t>
      </w:r>
    </w:p>
    <w:p w14:paraId="49336931" w14:textId="77777777" w:rsidR="00D06C3D" w:rsidRPr="00FC4435" w:rsidRDefault="00AA6ADB" w:rsidP="00BF2074">
      <w:pPr>
        <w:tabs>
          <w:tab w:val="left" w:pos="2181"/>
        </w:tabs>
        <w:spacing w:before="120" w:after="120" w:line="240" w:lineRule="auto"/>
        <w:ind w:left="279"/>
        <w:rPr>
          <w:rFonts w:ascii="Arial" w:hAnsi="Arial" w:cs="Arial"/>
        </w:rPr>
      </w:pPr>
      <w:r w:rsidRPr="00FC4435">
        <w:rPr>
          <w:rFonts w:ascii="Arial" w:hAnsi="Arial" w:cs="Arial"/>
          <w:noProof/>
        </w:rPr>
        <mc:AlternateContent>
          <mc:Choice Requires="wps">
            <w:drawing>
              <wp:inline distT="0" distB="0" distL="0" distR="0" wp14:anchorId="493370AD" wp14:editId="493370AE">
                <wp:extent cx="1070610" cy="6096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609600"/>
                        </a:xfrm>
                        <a:prstGeom prst="rect">
                          <a:avLst/>
                        </a:prstGeom>
                        <a:solidFill>
                          <a:srgbClr val="0070C0"/>
                        </a:solidFill>
                      </wps:spPr>
                      <wps:txbx>
                        <w:txbxContent>
                          <w:p w14:paraId="493370E0" w14:textId="77777777" w:rsidR="00D06C3D" w:rsidRDefault="00AA6ADB">
                            <w:pPr>
                              <w:spacing w:before="119" w:line="218" w:lineRule="auto"/>
                              <w:ind w:left="103" w:right="99" w:hanging="3"/>
                              <w:jc w:val="center"/>
                              <w:rPr>
                                <w:rFonts w:ascii="Calibri"/>
                                <w:b/>
                                <w:color w:val="000000"/>
                              </w:rPr>
                            </w:pPr>
                            <w:r>
                              <w:rPr>
                                <w:rFonts w:ascii="Calibri"/>
                                <w:b/>
                                <w:color w:val="FFFFFF"/>
                                <w:spacing w:val="16"/>
                              </w:rPr>
                              <w:t xml:space="preserve">Council </w:t>
                            </w:r>
                            <w:r>
                              <w:rPr>
                                <w:rFonts w:ascii="Calibri"/>
                                <w:b/>
                                <w:color w:val="FFFFFF"/>
                                <w:spacing w:val="17"/>
                              </w:rPr>
                              <w:t xml:space="preserve">of </w:t>
                            </w:r>
                            <w:r>
                              <w:rPr>
                                <w:rFonts w:ascii="Calibri"/>
                                <w:b/>
                                <w:color w:val="FFFFFF"/>
                                <w:spacing w:val="14"/>
                              </w:rPr>
                              <w:t>Australian Governments</w:t>
                            </w:r>
                          </w:p>
                        </w:txbxContent>
                      </wps:txbx>
                      <wps:bodyPr wrap="square" lIns="0" tIns="0" rIns="0" bIns="0" rtlCol="0">
                        <a:noAutofit/>
                      </wps:bodyPr>
                    </wps:wsp>
                  </a:graphicData>
                </a:graphic>
              </wp:inline>
            </w:drawing>
          </mc:Choice>
          <mc:Fallback>
            <w:pict>
              <v:shapetype w14:anchorId="493370AD" id="_x0000_t202" coordsize="21600,21600" o:spt="202" path="m,l,21600r21600,l21600,xe">
                <v:stroke joinstyle="miter"/>
                <v:path gradientshapeok="t" o:connecttype="rect"/>
              </v:shapetype>
              <v:shape id="Textbox 2" o:spid="_x0000_s1026" type="#_x0000_t202" style="width:84.3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" fillcolor="#0070c0" stroked="f">
                <v:textbox inset="0,0,0,0">
                  <w:txbxContent>
                    <w:p w14:paraId="493370E0" w14:textId="77777777" w:rsidR="00D06C3D" w:rsidRDefault="00AA6ADB">
                      <w:pPr>
                        <w:spacing w:before="119" w:line="218" w:lineRule="auto"/>
                        <w:ind w:left="103" w:right="99" w:hanging="3"/>
                        <w:jc w:val="center"/>
                        <w:rPr>
                          <w:rFonts w:ascii="Calibri"/>
                          <w:b/>
                          <w:color w:val="000000"/>
                        </w:rPr>
                      </w:pPr>
                      <w:r>
                        <w:rPr>
                          <w:rFonts w:ascii="Calibri"/>
                          <w:b/>
                          <w:color w:val="FFFFFF"/>
                          <w:spacing w:val="16"/>
                        </w:rPr>
                        <w:t xml:space="preserve">Council </w:t>
                      </w:r>
                      <w:r>
                        <w:rPr>
                          <w:rFonts w:ascii="Calibri"/>
                          <w:b/>
                          <w:color w:val="FFFFFF"/>
                          <w:spacing w:val="17"/>
                        </w:rPr>
                        <w:t xml:space="preserve">of </w:t>
                      </w:r>
                      <w:r>
                        <w:rPr>
                          <w:rFonts w:ascii="Calibri"/>
                          <w:b/>
                          <w:color w:val="FFFFFF"/>
                          <w:spacing w:val="14"/>
                        </w:rPr>
                        <w:t>Australian Governments</w:t>
                      </w:r>
                    </w:p>
                  </w:txbxContent>
                </v:textbox>
                <w10:anchorlock/>
              </v:shape>
            </w:pict>
          </mc:Fallback>
        </mc:AlternateContent>
      </w:r>
      <w:r w:rsidRPr="00FC4435">
        <w:rPr>
          <w:rFonts w:ascii="Arial" w:hAnsi="Arial" w:cs="Arial"/>
        </w:rPr>
        <w:tab/>
      </w:r>
      <w:r w:rsidRPr="00FC4435">
        <w:rPr>
          <w:rFonts w:ascii="Arial" w:hAnsi="Arial" w:cs="Arial"/>
          <w:noProof/>
        </w:rPr>
        <mc:AlternateContent>
          <mc:Choice Requires="wpg">
            <w:drawing>
              <wp:inline distT="0" distB="0" distL="0" distR="0" wp14:anchorId="493370AF" wp14:editId="493370B0">
                <wp:extent cx="4636135" cy="6096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6135" cy="609600"/>
                          <a:chOff x="0" y="0"/>
                          <a:chExt cx="4636135" cy="609600"/>
                        </a:xfrm>
                      </wpg:grpSpPr>
                      <wps:wsp>
                        <wps:cNvPr id="4" name="Graphic 4"/>
                        <wps:cNvSpPr/>
                        <wps:spPr>
                          <a:xfrm>
                            <a:off x="0" y="0"/>
                            <a:ext cx="4636135" cy="609600"/>
                          </a:xfrm>
                          <a:custGeom>
                            <a:avLst/>
                            <a:gdLst/>
                            <a:ahLst/>
                            <a:cxnLst/>
                            <a:rect l="l" t="t" r="r" b="b"/>
                            <a:pathLst>
                              <a:path w="4636135" h="609600">
                                <a:moveTo>
                                  <a:pt x="4636008" y="0"/>
                                </a:moveTo>
                                <a:lnTo>
                                  <a:pt x="0" y="0"/>
                                </a:lnTo>
                                <a:lnTo>
                                  <a:pt x="0" y="609600"/>
                                </a:lnTo>
                                <a:lnTo>
                                  <a:pt x="4636008" y="609600"/>
                                </a:lnTo>
                                <a:lnTo>
                                  <a:pt x="4636008" y="0"/>
                                </a:lnTo>
                                <a:close/>
                              </a:path>
                            </a:pathLst>
                          </a:custGeom>
                          <a:solidFill>
                            <a:srgbClr val="8EB3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w14:anchorId="0CE4FDFD">
              <v:group id="Group 3" style="width:365.05pt;height:48pt;mso-position-horizontal-relative:char;mso-position-vertical-relative:line" coordsize="46361,6096" o:spid="_x0000_s1026" w14:anchorId="27EBB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">
                <v:shape id="Graphic 4" style="position:absolute;width:46361;height:6096;visibility:visible;mso-wrap-style:square;v-text-anchor:top" coordsize="4636135,609600" o:spid="_x0000_s1027" fillcolor="#8eb3e2" stroked="f" path="m4636008,l,,,609600r4636008,l46360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">
                  <v:path arrowok="t"/>
                </v:shape>
                <w10:anchorlock/>
              </v:group>
            </w:pict>
          </mc:Fallback>
        </mc:AlternateContent>
      </w:r>
    </w:p>
    <w:p w14:paraId="49336932" w14:textId="77777777" w:rsidR="00D06C3D" w:rsidRPr="00FC4435" w:rsidRDefault="00D06C3D" w:rsidP="000A5AC9">
      <w:pPr>
        <w:pStyle w:val="BodyText"/>
        <w:spacing w:before="120" w:after="120" w:line="240" w:lineRule="auto"/>
        <w:rPr>
          <w:rFonts w:ascii="Arial" w:hAnsi="Arial" w:cs="Arial"/>
          <w:b/>
          <w:sz w:val="22"/>
          <w:szCs w:val="22"/>
        </w:rPr>
      </w:pPr>
    </w:p>
    <w:p w14:paraId="49336933" w14:textId="77777777" w:rsidR="00D06C3D" w:rsidRPr="00FC4435" w:rsidRDefault="00AA6ADB" w:rsidP="000A5AC9">
      <w:pPr>
        <w:spacing w:before="120" w:after="120" w:line="240" w:lineRule="auto"/>
        <w:ind w:left="2248"/>
        <w:rPr>
          <w:rFonts w:ascii="Arial" w:hAnsi="Arial" w:cs="Arial"/>
          <w:b/>
        </w:rPr>
      </w:pPr>
      <w:r w:rsidRPr="00FC4435">
        <w:rPr>
          <w:rFonts w:ascii="Arial" w:hAnsi="Arial" w:cs="Arial"/>
          <w:b/>
          <w:color w:val="3C4A67"/>
        </w:rPr>
        <w:t>An</w:t>
      </w:r>
      <w:r w:rsidRPr="00FC4435">
        <w:rPr>
          <w:rFonts w:ascii="Arial" w:hAnsi="Arial" w:cs="Arial"/>
          <w:b/>
          <w:color w:val="3C4A67"/>
          <w:spacing w:val="4"/>
        </w:rPr>
        <w:t xml:space="preserve"> </w:t>
      </w:r>
      <w:r w:rsidRPr="00FC4435">
        <w:rPr>
          <w:rFonts w:ascii="Arial" w:hAnsi="Arial" w:cs="Arial"/>
          <w:b/>
          <w:color w:val="3C4A67"/>
        </w:rPr>
        <w:t>agreement</w:t>
      </w:r>
      <w:r w:rsidRPr="00FC4435">
        <w:rPr>
          <w:rFonts w:ascii="Arial" w:hAnsi="Arial" w:cs="Arial"/>
          <w:b/>
          <w:color w:val="3C4A67"/>
          <w:spacing w:val="4"/>
        </w:rPr>
        <w:t xml:space="preserve"> </w:t>
      </w:r>
      <w:r w:rsidRPr="00FC4435">
        <w:rPr>
          <w:rFonts w:ascii="Arial" w:hAnsi="Arial" w:cs="Arial"/>
          <w:b/>
          <w:color w:val="3C4A67"/>
          <w:spacing w:val="-2"/>
        </w:rPr>
        <w:t>between</w:t>
      </w:r>
    </w:p>
    <w:p w14:paraId="49336934" w14:textId="77777777" w:rsidR="00D06C3D" w:rsidRPr="00FC4435" w:rsidRDefault="00AA6ADB" w:rsidP="00503344">
      <w:pPr>
        <w:pStyle w:val="ListParagraph"/>
        <w:numPr>
          <w:ilvl w:val="0"/>
          <w:numId w:val="2"/>
        </w:numPr>
        <w:tabs>
          <w:tab w:val="left" w:pos="2782"/>
        </w:tabs>
        <w:spacing w:before="120" w:after="120" w:line="240" w:lineRule="auto"/>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8"/>
        </w:rPr>
        <w:t xml:space="preserve"> </w:t>
      </w:r>
      <w:r w:rsidRPr="00FC4435">
        <w:rPr>
          <w:rFonts w:ascii="Arial" w:hAnsi="Arial" w:cs="Arial"/>
          <w:b/>
          <w:color w:val="3C4A67"/>
        </w:rPr>
        <w:t>Commonwealth</w:t>
      </w:r>
      <w:r w:rsidRPr="00FC4435">
        <w:rPr>
          <w:rFonts w:ascii="Arial" w:hAnsi="Arial" w:cs="Arial"/>
          <w:b/>
          <w:color w:val="3C4A67"/>
          <w:spacing w:val="8"/>
        </w:rPr>
        <w:t xml:space="preserve"> </w:t>
      </w:r>
      <w:r w:rsidRPr="00FC4435">
        <w:rPr>
          <w:rFonts w:ascii="Arial" w:hAnsi="Arial" w:cs="Arial"/>
          <w:b/>
          <w:color w:val="3C4A67"/>
        </w:rPr>
        <w:t>of</w:t>
      </w:r>
      <w:r w:rsidRPr="00FC4435">
        <w:rPr>
          <w:rFonts w:ascii="Arial" w:hAnsi="Arial" w:cs="Arial"/>
          <w:b/>
          <w:color w:val="3C4A67"/>
          <w:spacing w:val="6"/>
        </w:rPr>
        <w:t xml:space="preserve"> </w:t>
      </w:r>
      <w:r w:rsidRPr="00FC4435">
        <w:rPr>
          <w:rFonts w:ascii="Arial" w:hAnsi="Arial" w:cs="Arial"/>
          <w:b/>
          <w:color w:val="3C4A67"/>
        </w:rPr>
        <w:t>Australia</w:t>
      </w:r>
      <w:r w:rsidRPr="00FC4435">
        <w:rPr>
          <w:rFonts w:ascii="Arial" w:hAnsi="Arial" w:cs="Arial"/>
          <w:b/>
          <w:color w:val="3C4A67"/>
          <w:spacing w:val="9"/>
        </w:rPr>
        <w:t xml:space="preserve"> </w:t>
      </w:r>
      <w:r w:rsidRPr="00FC4435">
        <w:rPr>
          <w:rFonts w:ascii="Arial" w:hAnsi="Arial" w:cs="Arial"/>
          <w:b/>
          <w:color w:val="3C4A67"/>
          <w:spacing w:val="-5"/>
        </w:rPr>
        <w:t>and</w:t>
      </w:r>
    </w:p>
    <w:p w14:paraId="49336935" w14:textId="77777777" w:rsidR="00D06C3D" w:rsidRPr="00FC4435" w:rsidRDefault="00AA6ADB" w:rsidP="00503344">
      <w:pPr>
        <w:pStyle w:val="ListParagraph"/>
        <w:numPr>
          <w:ilvl w:val="0"/>
          <w:numId w:val="2"/>
        </w:numPr>
        <w:tabs>
          <w:tab w:val="left" w:pos="2782"/>
        </w:tabs>
        <w:spacing w:before="120" w:after="120" w:line="240" w:lineRule="auto"/>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7"/>
        </w:rPr>
        <w:t xml:space="preserve"> </w:t>
      </w:r>
      <w:r w:rsidRPr="00FC4435">
        <w:rPr>
          <w:rFonts w:ascii="Arial" w:hAnsi="Arial" w:cs="Arial"/>
          <w:b/>
          <w:color w:val="3C4A67"/>
        </w:rPr>
        <w:t>States</w:t>
      </w:r>
      <w:r w:rsidRPr="00FC4435">
        <w:rPr>
          <w:rFonts w:ascii="Arial" w:hAnsi="Arial" w:cs="Arial"/>
          <w:b/>
          <w:color w:val="3C4A67"/>
          <w:spacing w:val="8"/>
        </w:rPr>
        <w:t xml:space="preserve"> </w:t>
      </w:r>
      <w:r w:rsidRPr="00FC4435">
        <w:rPr>
          <w:rFonts w:ascii="Arial" w:hAnsi="Arial" w:cs="Arial"/>
          <w:b/>
          <w:color w:val="3C4A67"/>
        </w:rPr>
        <w:t>and</w:t>
      </w:r>
      <w:r w:rsidRPr="00FC4435">
        <w:rPr>
          <w:rFonts w:ascii="Arial" w:hAnsi="Arial" w:cs="Arial"/>
          <w:b/>
          <w:color w:val="3C4A67"/>
          <w:spacing w:val="6"/>
        </w:rPr>
        <w:t xml:space="preserve"> </w:t>
      </w:r>
      <w:r w:rsidRPr="00FC4435">
        <w:rPr>
          <w:rFonts w:ascii="Arial" w:hAnsi="Arial" w:cs="Arial"/>
          <w:b/>
          <w:color w:val="3C4A67"/>
        </w:rPr>
        <w:t>Territories,</w:t>
      </w:r>
      <w:r w:rsidRPr="00FC4435">
        <w:rPr>
          <w:rFonts w:ascii="Arial" w:hAnsi="Arial" w:cs="Arial"/>
          <w:b/>
          <w:color w:val="3C4A67"/>
          <w:spacing w:val="7"/>
        </w:rPr>
        <w:t xml:space="preserve"> </w:t>
      </w:r>
      <w:r w:rsidRPr="00FC4435">
        <w:rPr>
          <w:rFonts w:ascii="Arial" w:hAnsi="Arial" w:cs="Arial"/>
          <w:b/>
          <w:color w:val="3C4A67"/>
          <w:spacing w:val="-2"/>
        </w:rPr>
        <w:t>being:</w:t>
      </w:r>
    </w:p>
    <w:p w14:paraId="49336936"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4"/>
        </w:rPr>
        <w:t xml:space="preserve"> </w:t>
      </w:r>
      <w:r w:rsidRPr="00FC4435">
        <w:rPr>
          <w:rFonts w:ascii="Arial" w:hAnsi="Arial" w:cs="Arial"/>
          <w:b/>
          <w:color w:val="3C4A67"/>
        </w:rPr>
        <w:t>State</w:t>
      </w:r>
      <w:r w:rsidRPr="00FC4435">
        <w:rPr>
          <w:rFonts w:ascii="Arial" w:hAnsi="Arial" w:cs="Arial"/>
          <w:b/>
          <w:color w:val="3C4A67"/>
          <w:spacing w:val="5"/>
        </w:rPr>
        <w:t xml:space="preserve"> </w:t>
      </w:r>
      <w:r w:rsidRPr="00FC4435">
        <w:rPr>
          <w:rFonts w:ascii="Arial" w:hAnsi="Arial" w:cs="Arial"/>
          <w:b/>
          <w:color w:val="3C4A67"/>
        </w:rPr>
        <w:t>of</w:t>
      </w:r>
      <w:r w:rsidRPr="00FC4435">
        <w:rPr>
          <w:rFonts w:ascii="Arial" w:hAnsi="Arial" w:cs="Arial"/>
          <w:b/>
          <w:color w:val="3C4A67"/>
          <w:spacing w:val="4"/>
        </w:rPr>
        <w:t xml:space="preserve"> </w:t>
      </w:r>
      <w:r w:rsidRPr="00FC4435">
        <w:rPr>
          <w:rFonts w:ascii="Arial" w:hAnsi="Arial" w:cs="Arial"/>
          <w:b/>
          <w:color w:val="3C4A67"/>
        </w:rPr>
        <w:t>New</w:t>
      </w:r>
      <w:r w:rsidRPr="00FC4435">
        <w:rPr>
          <w:rFonts w:ascii="Arial" w:hAnsi="Arial" w:cs="Arial"/>
          <w:b/>
          <w:color w:val="3C4A67"/>
          <w:spacing w:val="5"/>
        </w:rPr>
        <w:t xml:space="preserve"> </w:t>
      </w:r>
      <w:r w:rsidRPr="00FC4435">
        <w:rPr>
          <w:rFonts w:ascii="Arial" w:hAnsi="Arial" w:cs="Arial"/>
          <w:b/>
          <w:color w:val="3C4A67"/>
        </w:rPr>
        <w:t>South</w:t>
      </w:r>
      <w:r w:rsidRPr="00FC4435">
        <w:rPr>
          <w:rFonts w:ascii="Arial" w:hAnsi="Arial" w:cs="Arial"/>
          <w:b/>
          <w:color w:val="3C4A67"/>
          <w:spacing w:val="5"/>
        </w:rPr>
        <w:t xml:space="preserve"> </w:t>
      </w:r>
      <w:r w:rsidRPr="00FC4435">
        <w:rPr>
          <w:rFonts w:ascii="Arial" w:hAnsi="Arial" w:cs="Arial"/>
          <w:b/>
          <w:color w:val="3C4A67"/>
          <w:spacing w:val="-2"/>
        </w:rPr>
        <w:t>Wales;</w:t>
      </w:r>
    </w:p>
    <w:p w14:paraId="49336937"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3"/>
        </w:rPr>
        <w:t xml:space="preserve"> </w:t>
      </w:r>
      <w:r w:rsidRPr="00FC4435">
        <w:rPr>
          <w:rFonts w:ascii="Arial" w:hAnsi="Arial" w:cs="Arial"/>
          <w:b/>
          <w:color w:val="3C4A67"/>
        </w:rPr>
        <w:t>State</w:t>
      </w:r>
      <w:r w:rsidRPr="00FC4435">
        <w:rPr>
          <w:rFonts w:ascii="Arial" w:hAnsi="Arial" w:cs="Arial"/>
          <w:b/>
          <w:color w:val="3C4A67"/>
          <w:spacing w:val="4"/>
        </w:rPr>
        <w:t xml:space="preserve"> </w:t>
      </w:r>
      <w:r w:rsidRPr="00FC4435">
        <w:rPr>
          <w:rFonts w:ascii="Arial" w:hAnsi="Arial" w:cs="Arial"/>
          <w:b/>
          <w:color w:val="3C4A67"/>
        </w:rPr>
        <w:t>of</w:t>
      </w:r>
      <w:r w:rsidRPr="00FC4435">
        <w:rPr>
          <w:rFonts w:ascii="Arial" w:hAnsi="Arial" w:cs="Arial"/>
          <w:b/>
          <w:color w:val="3C4A67"/>
          <w:spacing w:val="3"/>
        </w:rPr>
        <w:t xml:space="preserve"> </w:t>
      </w:r>
      <w:r w:rsidRPr="00FC4435">
        <w:rPr>
          <w:rFonts w:ascii="Arial" w:hAnsi="Arial" w:cs="Arial"/>
          <w:b/>
          <w:color w:val="3C4A67"/>
          <w:spacing w:val="-2"/>
        </w:rPr>
        <w:t>Victoria;</w:t>
      </w:r>
    </w:p>
    <w:p w14:paraId="49336938"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3"/>
        </w:rPr>
        <w:t xml:space="preserve"> </w:t>
      </w:r>
      <w:r w:rsidRPr="00FC4435">
        <w:rPr>
          <w:rFonts w:ascii="Arial" w:hAnsi="Arial" w:cs="Arial"/>
          <w:b/>
          <w:color w:val="3C4A67"/>
        </w:rPr>
        <w:t>State</w:t>
      </w:r>
      <w:r w:rsidRPr="00FC4435">
        <w:rPr>
          <w:rFonts w:ascii="Arial" w:hAnsi="Arial" w:cs="Arial"/>
          <w:b/>
          <w:color w:val="3C4A67"/>
          <w:spacing w:val="4"/>
        </w:rPr>
        <w:t xml:space="preserve"> </w:t>
      </w:r>
      <w:r w:rsidRPr="00FC4435">
        <w:rPr>
          <w:rFonts w:ascii="Arial" w:hAnsi="Arial" w:cs="Arial"/>
          <w:b/>
          <w:color w:val="3C4A67"/>
        </w:rPr>
        <w:t>of</w:t>
      </w:r>
      <w:r w:rsidRPr="00FC4435">
        <w:rPr>
          <w:rFonts w:ascii="Arial" w:hAnsi="Arial" w:cs="Arial"/>
          <w:b/>
          <w:color w:val="3C4A67"/>
          <w:spacing w:val="4"/>
        </w:rPr>
        <w:t xml:space="preserve"> </w:t>
      </w:r>
      <w:r w:rsidRPr="00FC4435">
        <w:rPr>
          <w:rFonts w:ascii="Arial" w:hAnsi="Arial" w:cs="Arial"/>
          <w:b/>
          <w:color w:val="3C4A67"/>
          <w:spacing w:val="-2"/>
        </w:rPr>
        <w:t>Queensland;</w:t>
      </w:r>
    </w:p>
    <w:p w14:paraId="49336939"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4"/>
        </w:rPr>
        <w:t xml:space="preserve"> </w:t>
      </w:r>
      <w:r w:rsidRPr="00FC4435">
        <w:rPr>
          <w:rFonts w:ascii="Arial" w:hAnsi="Arial" w:cs="Arial"/>
          <w:b/>
          <w:color w:val="3C4A67"/>
        </w:rPr>
        <w:t>State</w:t>
      </w:r>
      <w:r w:rsidRPr="00FC4435">
        <w:rPr>
          <w:rFonts w:ascii="Arial" w:hAnsi="Arial" w:cs="Arial"/>
          <w:b/>
          <w:color w:val="3C4A67"/>
          <w:spacing w:val="5"/>
        </w:rPr>
        <w:t xml:space="preserve"> </w:t>
      </w:r>
      <w:r w:rsidRPr="00FC4435">
        <w:rPr>
          <w:rFonts w:ascii="Arial" w:hAnsi="Arial" w:cs="Arial"/>
          <w:b/>
          <w:color w:val="3C4A67"/>
        </w:rPr>
        <w:t>of</w:t>
      </w:r>
      <w:r w:rsidRPr="00FC4435">
        <w:rPr>
          <w:rFonts w:ascii="Arial" w:hAnsi="Arial" w:cs="Arial"/>
          <w:b/>
          <w:color w:val="3C4A67"/>
          <w:spacing w:val="5"/>
        </w:rPr>
        <w:t xml:space="preserve"> </w:t>
      </w:r>
      <w:r w:rsidRPr="00FC4435">
        <w:rPr>
          <w:rFonts w:ascii="Arial" w:hAnsi="Arial" w:cs="Arial"/>
          <w:b/>
          <w:color w:val="3C4A67"/>
        </w:rPr>
        <w:t>Western</w:t>
      </w:r>
      <w:r w:rsidRPr="00FC4435">
        <w:rPr>
          <w:rFonts w:ascii="Arial" w:hAnsi="Arial" w:cs="Arial"/>
          <w:b/>
          <w:color w:val="3C4A67"/>
          <w:spacing w:val="4"/>
        </w:rPr>
        <w:t xml:space="preserve"> </w:t>
      </w:r>
      <w:r w:rsidRPr="00FC4435">
        <w:rPr>
          <w:rFonts w:ascii="Arial" w:hAnsi="Arial" w:cs="Arial"/>
          <w:b/>
          <w:color w:val="3C4A67"/>
          <w:spacing w:val="-2"/>
        </w:rPr>
        <w:t>Australia;</w:t>
      </w:r>
    </w:p>
    <w:p w14:paraId="4933693A"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4"/>
        </w:rPr>
        <w:t xml:space="preserve"> </w:t>
      </w:r>
      <w:r w:rsidRPr="00FC4435">
        <w:rPr>
          <w:rFonts w:ascii="Arial" w:hAnsi="Arial" w:cs="Arial"/>
          <w:b/>
          <w:color w:val="3C4A67"/>
        </w:rPr>
        <w:t>State</w:t>
      </w:r>
      <w:r w:rsidRPr="00FC4435">
        <w:rPr>
          <w:rFonts w:ascii="Arial" w:hAnsi="Arial" w:cs="Arial"/>
          <w:b/>
          <w:color w:val="3C4A67"/>
          <w:spacing w:val="5"/>
        </w:rPr>
        <w:t xml:space="preserve"> </w:t>
      </w:r>
      <w:r w:rsidRPr="00FC4435">
        <w:rPr>
          <w:rFonts w:ascii="Arial" w:hAnsi="Arial" w:cs="Arial"/>
          <w:b/>
          <w:color w:val="3C4A67"/>
        </w:rPr>
        <w:t>of</w:t>
      </w:r>
      <w:r w:rsidRPr="00FC4435">
        <w:rPr>
          <w:rFonts w:ascii="Arial" w:hAnsi="Arial" w:cs="Arial"/>
          <w:b/>
          <w:color w:val="3C4A67"/>
          <w:spacing w:val="4"/>
        </w:rPr>
        <w:t xml:space="preserve"> </w:t>
      </w:r>
      <w:r w:rsidRPr="00FC4435">
        <w:rPr>
          <w:rFonts w:ascii="Arial" w:hAnsi="Arial" w:cs="Arial"/>
          <w:b/>
          <w:color w:val="3C4A67"/>
        </w:rPr>
        <w:t>South</w:t>
      </w:r>
      <w:r w:rsidRPr="00FC4435">
        <w:rPr>
          <w:rFonts w:ascii="Arial" w:hAnsi="Arial" w:cs="Arial"/>
          <w:b/>
          <w:color w:val="3C4A67"/>
          <w:spacing w:val="5"/>
        </w:rPr>
        <w:t xml:space="preserve"> </w:t>
      </w:r>
      <w:r w:rsidRPr="00FC4435">
        <w:rPr>
          <w:rFonts w:ascii="Arial" w:hAnsi="Arial" w:cs="Arial"/>
          <w:b/>
          <w:color w:val="3C4A67"/>
          <w:spacing w:val="-2"/>
        </w:rPr>
        <w:t>Australia;</w:t>
      </w:r>
    </w:p>
    <w:p w14:paraId="4933693B"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3"/>
        </w:rPr>
        <w:t xml:space="preserve"> </w:t>
      </w:r>
      <w:r w:rsidRPr="00FC4435">
        <w:rPr>
          <w:rFonts w:ascii="Arial" w:hAnsi="Arial" w:cs="Arial"/>
          <w:b/>
          <w:color w:val="3C4A67"/>
        </w:rPr>
        <w:t>State</w:t>
      </w:r>
      <w:r w:rsidRPr="00FC4435">
        <w:rPr>
          <w:rFonts w:ascii="Arial" w:hAnsi="Arial" w:cs="Arial"/>
          <w:b/>
          <w:color w:val="3C4A67"/>
          <w:spacing w:val="4"/>
        </w:rPr>
        <w:t xml:space="preserve"> </w:t>
      </w:r>
      <w:r w:rsidRPr="00FC4435">
        <w:rPr>
          <w:rFonts w:ascii="Arial" w:hAnsi="Arial" w:cs="Arial"/>
          <w:b/>
          <w:color w:val="3C4A67"/>
        </w:rPr>
        <w:t>of</w:t>
      </w:r>
      <w:r w:rsidRPr="00FC4435">
        <w:rPr>
          <w:rFonts w:ascii="Arial" w:hAnsi="Arial" w:cs="Arial"/>
          <w:b/>
          <w:color w:val="3C4A67"/>
          <w:spacing w:val="4"/>
        </w:rPr>
        <w:t xml:space="preserve"> </w:t>
      </w:r>
      <w:r w:rsidRPr="00FC4435">
        <w:rPr>
          <w:rFonts w:ascii="Arial" w:hAnsi="Arial" w:cs="Arial"/>
          <w:b/>
          <w:color w:val="3C4A67"/>
          <w:spacing w:val="-2"/>
        </w:rPr>
        <w:t>Tasmania;</w:t>
      </w:r>
    </w:p>
    <w:p w14:paraId="4933693C"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7"/>
        </w:rPr>
        <w:t xml:space="preserve"> </w:t>
      </w:r>
      <w:r w:rsidRPr="00FC4435">
        <w:rPr>
          <w:rFonts w:ascii="Arial" w:hAnsi="Arial" w:cs="Arial"/>
          <w:b/>
          <w:color w:val="3C4A67"/>
        </w:rPr>
        <w:t>Australian</w:t>
      </w:r>
      <w:r w:rsidRPr="00FC4435">
        <w:rPr>
          <w:rFonts w:ascii="Arial" w:hAnsi="Arial" w:cs="Arial"/>
          <w:b/>
          <w:color w:val="3C4A67"/>
          <w:spacing w:val="6"/>
        </w:rPr>
        <w:t xml:space="preserve"> </w:t>
      </w:r>
      <w:r w:rsidRPr="00FC4435">
        <w:rPr>
          <w:rFonts w:ascii="Arial" w:hAnsi="Arial" w:cs="Arial"/>
          <w:b/>
          <w:color w:val="3C4A67"/>
        </w:rPr>
        <w:t>Capital</w:t>
      </w:r>
      <w:r w:rsidRPr="00FC4435">
        <w:rPr>
          <w:rFonts w:ascii="Arial" w:hAnsi="Arial" w:cs="Arial"/>
          <w:b/>
          <w:color w:val="3C4A67"/>
          <w:spacing w:val="6"/>
        </w:rPr>
        <w:t xml:space="preserve"> </w:t>
      </w:r>
      <w:r w:rsidRPr="00FC4435">
        <w:rPr>
          <w:rFonts w:ascii="Arial" w:hAnsi="Arial" w:cs="Arial"/>
          <w:b/>
          <w:color w:val="3C4A67"/>
        </w:rPr>
        <w:t>Territory;</w:t>
      </w:r>
      <w:r w:rsidRPr="00FC4435">
        <w:rPr>
          <w:rFonts w:ascii="Arial" w:hAnsi="Arial" w:cs="Arial"/>
          <w:b/>
          <w:color w:val="3C4A67"/>
          <w:spacing w:val="10"/>
        </w:rPr>
        <w:t xml:space="preserve"> </w:t>
      </w:r>
      <w:r w:rsidRPr="00FC4435">
        <w:rPr>
          <w:rFonts w:ascii="Arial" w:hAnsi="Arial" w:cs="Arial"/>
          <w:b/>
          <w:color w:val="3C4A67"/>
          <w:spacing w:val="-5"/>
        </w:rPr>
        <w:t>and</w:t>
      </w:r>
    </w:p>
    <w:p w14:paraId="4933693D" w14:textId="77777777" w:rsidR="00D06C3D" w:rsidRPr="00FC4435" w:rsidRDefault="00AA6ADB" w:rsidP="00503344">
      <w:pPr>
        <w:pStyle w:val="ListParagraph"/>
        <w:numPr>
          <w:ilvl w:val="1"/>
          <w:numId w:val="2"/>
        </w:numPr>
        <w:tabs>
          <w:tab w:val="left" w:pos="3212"/>
        </w:tabs>
        <w:spacing w:before="120" w:after="120" w:line="240" w:lineRule="auto"/>
        <w:ind w:left="3212" w:hanging="337"/>
        <w:contextualSpacing w:val="0"/>
        <w:rPr>
          <w:rFonts w:ascii="Arial" w:hAnsi="Arial" w:cs="Arial"/>
          <w:b/>
        </w:rPr>
      </w:pPr>
      <w:r w:rsidRPr="00FC4435">
        <w:rPr>
          <w:rFonts w:ascii="Arial" w:hAnsi="Arial" w:cs="Arial"/>
          <w:b/>
          <w:color w:val="3C4A67"/>
        </w:rPr>
        <w:t>the</w:t>
      </w:r>
      <w:r w:rsidRPr="00FC4435">
        <w:rPr>
          <w:rFonts w:ascii="Arial" w:hAnsi="Arial" w:cs="Arial"/>
          <w:b/>
          <w:color w:val="3C4A67"/>
          <w:spacing w:val="5"/>
        </w:rPr>
        <w:t xml:space="preserve"> </w:t>
      </w:r>
      <w:r w:rsidRPr="00FC4435">
        <w:rPr>
          <w:rFonts w:ascii="Arial" w:hAnsi="Arial" w:cs="Arial"/>
          <w:b/>
          <w:color w:val="3C4A67"/>
        </w:rPr>
        <w:t>Northern</w:t>
      </w:r>
      <w:r w:rsidRPr="00FC4435">
        <w:rPr>
          <w:rFonts w:ascii="Arial" w:hAnsi="Arial" w:cs="Arial"/>
          <w:b/>
          <w:color w:val="3C4A67"/>
          <w:spacing w:val="4"/>
        </w:rPr>
        <w:t xml:space="preserve"> </w:t>
      </w:r>
      <w:r w:rsidRPr="00FC4435">
        <w:rPr>
          <w:rFonts w:ascii="Arial" w:hAnsi="Arial" w:cs="Arial"/>
          <w:b/>
          <w:color w:val="3C4A67"/>
        </w:rPr>
        <w:t>Territory</w:t>
      </w:r>
      <w:r w:rsidRPr="00FC4435">
        <w:rPr>
          <w:rFonts w:ascii="Arial" w:hAnsi="Arial" w:cs="Arial"/>
          <w:b/>
          <w:color w:val="3C4A67"/>
          <w:spacing w:val="6"/>
        </w:rPr>
        <w:t xml:space="preserve"> </w:t>
      </w:r>
      <w:r w:rsidRPr="00FC4435">
        <w:rPr>
          <w:rFonts w:ascii="Arial" w:hAnsi="Arial" w:cs="Arial"/>
          <w:b/>
          <w:color w:val="3C4A67"/>
        </w:rPr>
        <w:t>of</w:t>
      </w:r>
      <w:r w:rsidRPr="00FC4435">
        <w:rPr>
          <w:rFonts w:ascii="Arial" w:hAnsi="Arial" w:cs="Arial"/>
          <w:b/>
          <w:color w:val="3C4A67"/>
          <w:spacing w:val="4"/>
        </w:rPr>
        <w:t xml:space="preserve"> </w:t>
      </w:r>
      <w:r w:rsidRPr="00FC4435">
        <w:rPr>
          <w:rFonts w:ascii="Arial" w:hAnsi="Arial" w:cs="Arial"/>
          <w:b/>
          <w:color w:val="3C4A67"/>
          <w:spacing w:val="-2"/>
        </w:rPr>
        <w:t>Australia.</w:t>
      </w:r>
    </w:p>
    <w:p w14:paraId="4933693E" w14:textId="77777777" w:rsidR="00D06C3D" w:rsidRPr="00FC4435" w:rsidRDefault="00D06C3D" w:rsidP="000A5AC9">
      <w:pPr>
        <w:pStyle w:val="BodyText"/>
        <w:spacing w:before="120" w:after="120" w:line="240" w:lineRule="auto"/>
        <w:rPr>
          <w:rFonts w:ascii="Arial" w:hAnsi="Arial" w:cs="Arial"/>
          <w:b/>
          <w:sz w:val="22"/>
          <w:szCs w:val="22"/>
        </w:rPr>
      </w:pPr>
    </w:p>
    <w:p w14:paraId="4933693F" w14:textId="77777777" w:rsidR="00D06C3D" w:rsidRPr="00FC4435" w:rsidRDefault="00D06C3D" w:rsidP="000A5AC9">
      <w:pPr>
        <w:pStyle w:val="BodyText"/>
        <w:spacing w:before="120" w:after="120" w:line="240" w:lineRule="auto"/>
        <w:rPr>
          <w:rFonts w:ascii="Arial" w:hAnsi="Arial" w:cs="Arial"/>
          <w:b/>
          <w:sz w:val="22"/>
          <w:szCs w:val="22"/>
        </w:rPr>
      </w:pPr>
    </w:p>
    <w:p w14:paraId="49336940" w14:textId="77777777" w:rsidR="00D06C3D" w:rsidRPr="00FC4435" w:rsidRDefault="00D06C3D" w:rsidP="000A5AC9">
      <w:pPr>
        <w:pStyle w:val="BodyText"/>
        <w:spacing w:before="120" w:after="120" w:line="240" w:lineRule="auto"/>
        <w:rPr>
          <w:rFonts w:ascii="Arial" w:hAnsi="Arial" w:cs="Arial"/>
          <w:b/>
          <w:sz w:val="22"/>
          <w:szCs w:val="22"/>
        </w:rPr>
      </w:pPr>
    </w:p>
    <w:p w14:paraId="49336941" w14:textId="77777777" w:rsidR="00D06C3D" w:rsidRPr="00FC4435" w:rsidRDefault="00D06C3D" w:rsidP="000A5AC9">
      <w:pPr>
        <w:pStyle w:val="BodyText"/>
        <w:spacing w:before="120" w:after="120" w:line="240" w:lineRule="auto"/>
        <w:rPr>
          <w:rFonts w:ascii="Arial" w:hAnsi="Arial" w:cs="Arial"/>
          <w:b/>
          <w:sz w:val="22"/>
          <w:szCs w:val="22"/>
        </w:rPr>
      </w:pPr>
    </w:p>
    <w:p w14:paraId="49336942" w14:textId="77777777" w:rsidR="00D06C3D" w:rsidRPr="00FC4435" w:rsidRDefault="00D06C3D" w:rsidP="000A5AC9">
      <w:pPr>
        <w:pStyle w:val="BodyText"/>
        <w:spacing w:before="120" w:after="120" w:line="240" w:lineRule="auto"/>
        <w:rPr>
          <w:rFonts w:ascii="Arial" w:hAnsi="Arial" w:cs="Arial"/>
          <w:b/>
          <w:sz w:val="22"/>
          <w:szCs w:val="22"/>
        </w:rPr>
      </w:pPr>
    </w:p>
    <w:p w14:paraId="49336943" w14:textId="77777777" w:rsidR="00D06C3D" w:rsidRPr="00FC4435" w:rsidRDefault="00D06C3D" w:rsidP="000A5AC9">
      <w:pPr>
        <w:pStyle w:val="BodyText"/>
        <w:spacing w:before="120" w:after="120" w:line="240" w:lineRule="auto"/>
        <w:rPr>
          <w:rFonts w:ascii="Arial" w:hAnsi="Arial" w:cs="Arial"/>
          <w:b/>
          <w:sz w:val="22"/>
          <w:szCs w:val="22"/>
        </w:rPr>
      </w:pPr>
    </w:p>
    <w:p w14:paraId="49336944" w14:textId="77777777" w:rsidR="00D06C3D" w:rsidRPr="00FC4435" w:rsidRDefault="00D06C3D" w:rsidP="000A5AC9">
      <w:pPr>
        <w:pStyle w:val="BodyText"/>
        <w:spacing w:before="120" w:after="120" w:line="240" w:lineRule="auto"/>
        <w:rPr>
          <w:rFonts w:ascii="Arial" w:hAnsi="Arial" w:cs="Arial"/>
          <w:b/>
          <w:sz w:val="22"/>
          <w:szCs w:val="22"/>
        </w:rPr>
      </w:pPr>
    </w:p>
    <w:p w14:paraId="49336945" w14:textId="77777777" w:rsidR="00D06C3D" w:rsidRPr="00FC4435" w:rsidRDefault="00D06C3D" w:rsidP="000A5AC9">
      <w:pPr>
        <w:pStyle w:val="BodyText"/>
        <w:spacing w:before="120" w:after="120" w:line="240" w:lineRule="auto"/>
        <w:rPr>
          <w:rFonts w:ascii="Arial" w:hAnsi="Arial" w:cs="Arial"/>
          <w:b/>
          <w:sz w:val="22"/>
          <w:szCs w:val="22"/>
        </w:rPr>
      </w:pPr>
    </w:p>
    <w:p w14:paraId="49336946" w14:textId="77777777" w:rsidR="00D06C3D" w:rsidRPr="00FC4435" w:rsidRDefault="00AA6ADB" w:rsidP="000A5AC9">
      <w:pPr>
        <w:pStyle w:val="BodyText"/>
        <w:spacing w:before="120" w:after="120" w:line="240" w:lineRule="auto"/>
        <w:ind w:left="389"/>
        <w:rPr>
          <w:rFonts w:ascii="Arial" w:hAnsi="Arial" w:cs="Arial"/>
          <w:sz w:val="22"/>
          <w:szCs w:val="22"/>
        </w:rPr>
      </w:pPr>
      <w:r w:rsidRPr="00FC4435">
        <w:rPr>
          <w:rFonts w:ascii="Arial" w:hAnsi="Arial" w:cs="Arial"/>
          <w:color w:val="3C4A67"/>
          <w:sz w:val="22"/>
          <w:szCs w:val="22"/>
        </w:rPr>
        <w:t>This</w:t>
      </w:r>
      <w:r w:rsidRPr="00FC4435">
        <w:rPr>
          <w:rFonts w:ascii="Arial" w:hAnsi="Arial" w:cs="Arial"/>
          <w:color w:val="3C4A67"/>
          <w:spacing w:val="-3"/>
          <w:sz w:val="22"/>
          <w:szCs w:val="22"/>
        </w:rPr>
        <w:t xml:space="preserve"> </w:t>
      </w:r>
      <w:r w:rsidRPr="00FC4435">
        <w:rPr>
          <w:rFonts w:ascii="Arial" w:hAnsi="Arial" w:cs="Arial"/>
          <w:color w:val="3C4A67"/>
          <w:sz w:val="22"/>
          <w:szCs w:val="22"/>
        </w:rPr>
        <w:t>Agreement</w:t>
      </w:r>
      <w:r w:rsidRPr="00FC4435">
        <w:rPr>
          <w:rFonts w:ascii="Arial" w:hAnsi="Arial" w:cs="Arial"/>
          <w:color w:val="3C4A67"/>
          <w:spacing w:val="-3"/>
          <w:sz w:val="22"/>
          <w:szCs w:val="22"/>
        </w:rPr>
        <w:t xml:space="preserve"> </w:t>
      </w:r>
      <w:r w:rsidRPr="00FC4435">
        <w:rPr>
          <w:rFonts w:ascii="Arial" w:hAnsi="Arial" w:cs="Arial"/>
          <w:color w:val="3C4A67"/>
          <w:sz w:val="22"/>
          <w:szCs w:val="22"/>
        </w:rPr>
        <w:t>formalises and standardises services provided by</w:t>
      </w:r>
      <w:r w:rsidRPr="00FC4435">
        <w:rPr>
          <w:rFonts w:ascii="Arial" w:hAnsi="Arial" w:cs="Arial"/>
          <w:color w:val="3C4A67"/>
          <w:spacing w:val="-1"/>
          <w:sz w:val="22"/>
          <w:szCs w:val="22"/>
        </w:rPr>
        <w:t xml:space="preserve"> </w:t>
      </w:r>
      <w:r w:rsidRPr="00FC4435">
        <w:rPr>
          <w:rFonts w:ascii="Arial" w:hAnsi="Arial" w:cs="Arial"/>
          <w:color w:val="3C4A67"/>
          <w:sz w:val="22"/>
          <w:szCs w:val="22"/>
        </w:rPr>
        <w:t>the</w:t>
      </w:r>
      <w:r w:rsidRPr="00FC4435">
        <w:rPr>
          <w:rFonts w:ascii="Arial" w:hAnsi="Arial" w:cs="Arial"/>
          <w:color w:val="3C4A67"/>
          <w:spacing w:val="-1"/>
          <w:sz w:val="22"/>
          <w:szCs w:val="22"/>
        </w:rPr>
        <w:t xml:space="preserve"> </w:t>
      </w:r>
      <w:r w:rsidRPr="00FC4435">
        <w:rPr>
          <w:rFonts w:ascii="Arial" w:hAnsi="Arial" w:cs="Arial"/>
          <w:color w:val="3C4A67"/>
          <w:sz w:val="22"/>
          <w:szCs w:val="22"/>
        </w:rPr>
        <w:t>Bureau</w:t>
      </w:r>
      <w:r w:rsidRPr="00FC4435">
        <w:rPr>
          <w:rFonts w:ascii="Arial" w:hAnsi="Arial" w:cs="Arial"/>
          <w:color w:val="3C4A67"/>
          <w:spacing w:val="-1"/>
          <w:sz w:val="22"/>
          <w:szCs w:val="22"/>
        </w:rPr>
        <w:t xml:space="preserve"> </w:t>
      </w:r>
      <w:r w:rsidRPr="00FC4435">
        <w:rPr>
          <w:rFonts w:ascii="Arial" w:hAnsi="Arial" w:cs="Arial"/>
          <w:color w:val="3C4A67"/>
          <w:sz w:val="22"/>
          <w:szCs w:val="22"/>
        </w:rPr>
        <w:t>of Meteorology to state and</w:t>
      </w:r>
      <w:r w:rsidRPr="00FC4435">
        <w:rPr>
          <w:rFonts w:ascii="Arial" w:hAnsi="Arial" w:cs="Arial"/>
          <w:color w:val="3C4A67"/>
          <w:spacing w:val="-1"/>
          <w:sz w:val="22"/>
          <w:szCs w:val="22"/>
        </w:rPr>
        <w:t xml:space="preserve"> </w:t>
      </w:r>
      <w:r w:rsidRPr="00FC4435">
        <w:rPr>
          <w:rFonts w:ascii="Arial" w:hAnsi="Arial" w:cs="Arial"/>
          <w:color w:val="3C4A67"/>
          <w:sz w:val="22"/>
          <w:szCs w:val="22"/>
        </w:rPr>
        <w:t>territory emergency</w:t>
      </w:r>
      <w:r w:rsidRPr="00FC4435">
        <w:rPr>
          <w:rFonts w:ascii="Arial" w:hAnsi="Arial" w:cs="Arial"/>
          <w:color w:val="3C4A67"/>
          <w:spacing w:val="-10"/>
          <w:sz w:val="22"/>
          <w:szCs w:val="22"/>
        </w:rPr>
        <w:t xml:space="preserve"> </w:t>
      </w:r>
      <w:r w:rsidRPr="00FC4435">
        <w:rPr>
          <w:rFonts w:ascii="Arial" w:hAnsi="Arial" w:cs="Arial"/>
          <w:color w:val="3C4A67"/>
          <w:sz w:val="22"/>
          <w:szCs w:val="22"/>
        </w:rPr>
        <w:t>services</w:t>
      </w:r>
      <w:r w:rsidRPr="00FC4435">
        <w:rPr>
          <w:rFonts w:ascii="Arial" w:hAnsi="Arial" w:cs="Arial"/>
          <w:color w:val="3C4A67"/>
          <w:spacing w:val="-9"/>
          <w:sz w:val="22"/>
          <w:szCs w:val="22"/>
        </w:rPr>
        <w:t xml:space="preserve"> </w:t>
      </w:r>
      <w:r w:rsidRPr="00FC4435">
        <w:rPr>
          <w:rFonts w:ascii="Arial" w:hAnsi="Arial" w:cs="Arial"/>
          <w:color w:val="3C4A67"/>
          <w:sz w:val="22"/>
          <w:szCs w:val="22"/>
        </w:rPr>
        <w:t>agencies</w:t>
      </w:r>
      <w:r w:rsidRPr="00FC4435">
        <w:rPr>
          <w:rFonts w:ascii="Arial" w:hAnsi="Arial" w:cs="Arial"/>
          <w:color w:val="3C4A67"/>
          <w:spacing w:val="-9"/>
          <w:sz w:val="22"/>
          <w:szCs w:val="22"/>
        </w:rPr>
        <w:t xml:space="preserve"> </w:t>
      </w:r>
      <w:r w:rsidRPr="00FC4435">
        <w:rPr>
          <w:rFonts w:ascii="Arial" w:hAnsi="Arial" w:cs="Arial"/>
          <w:color w:val="3C4A67"/>
          <w:sz w:val="22"/>
          <w:szCs w:val="22"/>
        </w:rPr>
        <w:t>and</w:t>
      </w:r>
      <w:r w:rsidRPr="00FC4435">
        <w:rPr>
          <w:rFonts w:ascii="Arial" w:hAnsi="Arial" w:cs="Arial"/>
          <w:color w:val="3C4A67"/>
          <w:spacing w:val="-11"/>
          <w:sz w:val="22"/>
          <w:szCs w:val="22"/>
        </w:rPr>
        <w:t xml:space="preserve"> </w:t>
      </w:r>
      <w:r w:rsidRPr="00FC4435">
        <w:rPr>
          <w:rFonts w:ascii="Arial" w:hAnsi="Arial" w:cs="Arial"/>
          <w:color w:val="3C4A67"/>
          <w:sz w:val="22"/>
          <w:szCs w:val="22"/>
        </w:rPr>
        <w:t>allocates</w:t>
      </w:r>
      <w:r w:rsidRPr="00FC4435">
        <w:rPr>
          <w:rFonts w:ascii="Arial" w:hAnsi="Arial" w:cs="Arial"/>
          <w:color w:val="3C4A67"/>
          <w:spacing w:val="-10"/>
          <w:sz w:val="22"/>
          <w:szCs w:val="22"/>
        </w:rPr>
        <w:t xml:space="preserve"> </w:t>
      </w:r>
      <w:r w:rsidRPr="00FC4435">
        <w:rPr>
          <w:rFonts w:ascii="Arial" w:hAnsi="Arial" w:cs="Arial"/>
          <w:color w:val="3C4A67"/>
          <w:sz w:val="22"/>
          <w:szCs w:val="22"/>
        </w:rPr>
        <w:t>responsibilities</w:t>
      </w:r>
      <w:r w:rsidRPr="00FC4435">
        <w:rPr>
          <w:rFonts w:ascii="Arial" w:hAnsi="Arial" w:cs="Arial"/>
          <w:color w:val="3C4A67"/>
          <w:spacing w:val="-8"/>
          <w:sz w:val="22"/>
          <w:szCs w:val="22"/>
        </w:rPr>
        <w:t xml:space="preserve"> </w:t>
      </w:r>
      <w:r w:rsidRPr="00FC4435">
        <w:rPr>
          <w:rFonts w:ascii="Arial" w:hAnsi="Arial" w:cs="Arial"/>
          <w:color w:val="3C4A67"/>
          <w:sz w:val="22"/>
          <w:szCs w:val="22"/>
        </w:rPr>
        <w:t>of</w:t>
      </w:r>
      <w:r w:rsidRPr="00FC4435">
        <w:rPr>
          <w:rFonts w:ascii="Arial" w:hAnsi="Arial" w:cs="Arial"/>
          <w:color w:val="3C4A67"/>
          <w:spacing w:val="-9"/>
          <w:sz w:val="22"/>
          <w:szCs w:val="22"/>
        </w:rPr>
        <w:t xml:space="preserve"> </w:t>
      </w:r>
      <w:r w:rsidRPr="00FC4435">
        <w:rPr>
          <w:rFonts w:ascii="Arial" w:hAnsi="Arial" w:cs="Arial"/>
          <w:color w:val="3C4A67"/>
          <w:sz w:val="22"/>
          <w:szCs w:val="22"/>
        </w:rPr>
        <w:t>the</w:t>
      </w:r>
      <w:r w:rsidRPr="00FC4435">
        <w:rPr>
          <w:rFonts w:ascii="Arial" w:hAnsi="Arial" w:cs="Arial"/>
          <w:color w:val="3C4A67"/>
          <w:spacing w:val="-10"/>
          <w:sz w:val="22"/>
          <w:szCs w:val="22"/>
        </w:rPr>
        <w:t xml:space="preserve"> </w:t>
      </w:r>
      <w:r w:rsidRPr="00FC4435">
        <w:rPr>
          <w:rFonts w:ascii="Arial" w:hAnsi="Arial" w:cs="Arial"/>
          <w:color w:val="3C4A67"/>
          <w:sz w:val="22"/>
          <w:szCs w:val="22"/>
        </w:rPr>
        <w:t>Australian</w:t>
      </w:r>
      <w:r w:rsidRPr="00FC4435">
        <w:rPr>
          <w:rFonts w:ascii="Arial" w:hAnsi="Arial" w:cs="Arial"/>
          <w:color w:val="3C4A67"/>
          <w:spacing w:val="-11"/>
          <w:sz w:val="22"/>
          <w:szCs w:val="22"/>
        </w:rPr>
        <w:t xml:space="preserve"> </w:t>
      </w:r>
      <w:r w:rsidRPr="00FC4435">
        <w:rPr>
          <w:rFonts w:ascii="Arial" w:hAnsi="Arial" w:cs="Arial"/>
          <w:color w:val="3C4A67"/>
          <w:sz w:val="22"/>
          <w:szCs w:val="22"/>
        </w:rPr>
        <w:t>Government,</w:t>
      </w:r>
      <w:r w:rsidRPr="00FC4435">
        <w:rPr>
          <w:rFonts w:ascii="Arial" w:hAnsi="Arial" w:cs="Arial"/>
          <w:color w:val="3C4A67"/>
          <w:spacing w:val="-11"/>
          <w:sz w:val="22"/>
          <w:szCs w:val="22"/>
        </w:rPr>
        <w:t xml:space="preserve"> </w:t>
      </w:r>
      <w:r w:rsidRPr="00FC4435">
        <w:rPr>
          <w:rFonts w:ascii="Arial" w:hAnsi="Arial" w:cs="Arial"/>
          <w:color w:val="3C4A67"/>
          <w:sz w:val="22"/>
          <w:szCs w:val="22"/>
        </w:rPr>
        <w:t>states,</w:t>
      </w:r>
      <w:r w:rsidRPr="00FC4435">
        <w:rPr>
          <w:rFonts w:ascii="Arial" w:hAnsi="Arial" w:cs="Arial"/>
          <w:color w:val="3C4A67"/>
          <w:spacing w:val="-10"/>
          <w:sz w:val="22"/>
          <w:szCs w:val="22"/>
        </w:rPr>
        <w:t xml:space="preserve"> </w:t>
      </w:r>
      <w:r w:rsidRPr="00FC4435">
        <w:rPr>
          <w:rFonts w:ascii="Arial" w:hAnsi="Arial" w:cs="Arial"/>
          <w:color w:val="3C4A67"/>
          <w:sz w:val="22"/>
          <w:szCs w:val="22"/>
        </w:rPr>
        <w:t>territories</w:t>
      </w:r>
      <w:r w:rsidRPr="00FC4435">
        <w:rPr>
          <w:rFonts w:ascii="Arial" w:hAnsi="Arial" w:cs="Arial"/>
          <w:color w:val="3C4A67"/>
          <w:spacing w:val="-10"/>
          <w:sz w:val="22"/>
          <w:szCs w:val="22"/>
        </w:rPr>
        <w:t xml:space="preserve"> </w:t>
      </w:r>
      <w:r w:rsidRPr="00FC4435">
        <w:rPr>
          <w:rFonts w:ascii="Arial" w:hAnsi="Arial" w:cs="Arial"/>
          <w:color w:val="3C4A67"/>
          <w:sz w:val="22"/>
          <w:szCs w:val="22"/>
        </w:rPr>
        <w:t>and</w:t>
      </w:r>
      <w:r w:rsidRPr="00FC4435">
        <w:rPr>
          <w:rFonts w:ascii="Arial" w:hAnsi="Arial" w:cs="Arial"/>
          <w:color w:val="3C4A67"/>
          <w:spacing w:val="-11"/>
          <w:sz w:val="22"/>
          <w:szCs w:val="22"/>
        </w:rPr>
        <w:t xml:space="preserve"> </w:t>
      </w:r>
      <w:r w:rsidRPr="00FC4435">
        <w:rPr>
          <w:rFonts w:ascii="Arial" w:hAnsi="Arial" w:cs="Arial"/>
          <w:color w:val="3C4A67"/>
          <w:sz w:val="22"/>
          <w:szCs w:val="22"/>
        </w:rPr>
        <w:t>local governments for flood, fire weather, extreme weather and hazard impact event management.</w:t>
      </w:r>
    </w:p>
    <w:p w14:paraId="49336947" w14:textId="77777777" w:rsidR="00D06C3D" w:rsidRPr="00FC4435" w:rsidRDefault="00D06C3D" w:rsidP="000A5AC9">
      <w:pPr>
        <w:pStyle w:val="BodyText"/>
        <w:spacing w:before="120" w:after="120" w:line="240" w:lineRule="auto"/>
        <w:rPr>
          <w:rFonts w:ascii="Arial" w:hAnsi="Arial" w:cs="Arial"/>
          <w:sz w:val="22"/>
          <w:szCs w:val="22"/>
        </w:rPr>
        <w:sectPr w:rsidR="00D06C3D" w:rsidRPr="00FC4435" w:rsidSect="007B37F5">
          <w:footerReference w:type="default" r:id="rId11"/>
          <w:type w:val="continuous"/>
          <w:pgSz w:w="11906" w:h="16838" w:code="9"/>
          <w:pgMar w:top="1660" w:right="1080" w:bottom="900" w:left="1134" w:header="0" w:footer="714" w:gutter="0"/>
          <w:pgNumType w:start="1"/>
          <w:cols w:space="720"/>
          <w:docGrid w:linePitch="299"/>
        </w:sectPr>
      </w:pPr>
    </w:p>
    <w:p w14:paraId="4933694A" w14:textId="74ED761A" w:rsidR="00D06C3D" w:rsidRPr="00BB36AF" w:rsidRDefault="003803A2" w:rsidP="003803A2">
      <w:pPr>
        <w:pStyle w:val="BodyText"/>
        <w:spacing w:after="0" w:line="240" w:lineRule="auto"/>
        <w:ind w:left="681"/>
        <w:rPr>
          <w:rFonts w:ascii="Arial" w:hAnsi="Arial" w:cs="Arial"/>
        </w:rPr>
      </w:pPr>
      <w:r w:rsidRPr="003803A2">
        <w:rPr>
          <w:rFonts w:ascii="Arial" w:hAnsi="Arial" w:cs="Arial"/>
          <w:noProof/>
        </w:rPr>
        <w:lastRenderedPageBreak/>
        <w:drawing>
          <wp:anchor distT="0" distB="0" distL="0" distR="0" simplePos="0" relativeHeight="251658250" behindDoc="0" locked="0" layoutInCell="1" allowOverlap="1" wp14:anchorId="493370B1" wp14:editId="5B2D1123">
            <wp:simplePos x="0" y="0"/>
            <wp:positionH relativeFrom="page">
              <wp:posOffset>3719830</wp:posOffset>
            </wp:positionH>
            <wp:positionV relativeFrom="paragraph">
              <wp:posOffset>-15685</wp:posOffset>
            </wp:positionV>
            <wp:extent cx="2072640" cy="882650"/>
            <wp:effectExtent l="0" t="0" r="381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072640" cy="882650"/>
                    </a:xfrm>
                    <a:prstGeom prst="rect">
                      <a:avLst/>
                    </a:prstGeom>
                  </pic:spPr>
                </pic:pic>
              </a:graphicData>
            </a:graphic>
          </wp:anchor>
        </w:drawing>
      </w:r>
      <w:r w:rsidR="00AA6ADB" w:rsidRPr="00BB36AF">
        <w:rPr>
          <w:rFonts w:ascii="Arial" w:hAnsi="Arial" w:cs="Arial"/>
        </w:rPr>
        <w:t>Signed</w:t>
      </w:r>
      <w:r w:rsidR="00AA6ADB" w:rsidRPr="00BB36AF">
        <w:rPr>
          <w:rFonts w:ascii="Arial" w:hAnsi="Arial" w:cs="Arial"/>
          <w:spacing w:val="-5"/>
        </w:rPr>
        <w:t xml:space="preserve"> </w:t>
      </w:r>
      <w:r w:rsidR="00AA6ADB" w:rsidRPr="00BB36AF">
        <w:rPr>
          <w:rFonts w:ascii="Arial" w:hAnsi="Arial" w:cs="Arial"/>
        </w:rPr>
        <w:t>for</w:t>
      </w:r>
      <w:r w:rsidR="00AA6ADB" w:rsidRPr="00BB36AF">
        <w:rPr>
          <w:rFonts w:ascii="Arial" w:hAnsi="Arial" w:cs="Arial"/>
          <w:spacing w:val="-5"/>
        </w:rPr>
        <w:t xml:space="preserve"> </w:t>
      </w:r>
      <w:r w:rsidR="00AA6ADB" w:rsidRPr="00BB36AF">
        <w:rPr>
          <w:rFonts w:ascii="Arial" w:hAnsi="Arial" w:cs="Arial"/>
        </w:rPr>
        <w:t>and</w:t>
      </w:r>
      <w:r w:rsidR="00AA6ADB" w:rsidRPr="00BB36AF">
        <w:rPr>
          <w:rFonts w:ascii="Arial" w:hAnsi="Arial" w:cs="Arial"/>
          <w:spacing w:val="-4"/>
        </w:rPr>
        <w:t xml:space="preserve"> </w:t>
      </w:r>
      <w:r w:rsidR="00AA6ADB" w:rsidRPr="00BB36AF">
        <w:rPr>
          <w:rFonts w:ascii="Arial" w:hAnsi="Arial" w:cs="Arial"/>
        </w:rPr>
        <w:t>on</w:t>
      </w:r>
      <w:r w:rsidR="00AA6ADB" w:rsidRPr="00BB36AF">
        <w:rPr>
          <w:rFonts w:ascii="Arial" w:hAnsi="Arial" w:cs="Arial"/>
          <w:spacing w:val="-6"/>
        </w:rPr>
        <w:t xml:space="preserve"> </w:t>
      </w:r>
      <w:r w:rsidR="00AA6ADB" w:rsidRPr="00BB36AF">
        <w:rPr>
          <w:rFonts w:ascii="Arial" w:hAnsi="Arial" w:cs="Arial"/>
        </w:rPr>
        <w:t>behalf</w:t>
      </w:r>
      <w:r w:rsidR="00AA6ADB" w:rsidRPr="00BB36AF">
        <w:rPr>
          <w:rFonts w:ascii="Arial" w:hAnsi="Arial" w:cs="Arial"/>
          <w:spacing w:val="-5"/>
        </w:rPr>
        <w:t xml:space="preserve"> </w:t>
      </w:r>
      <w:r w:rsidR="00AA6ADB" w:rsidRPr="00BB36AF">
        <w:rPr>
          <w:rFonts w:ascii="Arial" w:hAnsi="Arial" w:cs="Arial"/>
        </w:rPr>
        <w:t>of</w:t>
      </w:r>
      <w:r w:rsidR="00AA6ADB" w:rsidRPr="00BB36AF">
        <w:rPr>
          <w:rFonts w:ascii="Arial" w:hAnsi="Arial" w:cs="Arial"/>
          <w:spacing w:val="-4"/>
        </w:rPr>
        <w:t xml:space="preserve"> </w:t>
      </w:r>
      <w:r w:rsidR="00AA6ADB" w:rsidRPr="00BB36AF">
        <w:rPr>
          <w:rFonts w:ascii="Arial" w:hAnsi="Arial" w:cs="Arial"/>
        </w:rPr>
        <w:t>each</w:t>
      </w:r>
      <w:r w:rsidR="00AA6ADB" w:rsidRPr="00BB36AF">
        <w:rPr>
          <w:rFonts w:ascii="Arial" w:hAnsi="Arial" w:cs="Arial"/>
          <w:spacing w:val="-7"/>
        </w:rPr>
        <w:t xml:space="preserve"> </w:t>
      </w:r>
      <w:r w:rsidR="00AA6ADB" w:rsidRPr="00BB36AF">
        <w:rPr>
          <w:rFonts w:ascii="Arial" w:hAnsi="Arial" w:cs="Arial"/>
        </w:rPr>
        <w:t>of</w:t>
      </w:r>
      <w:r w:rsidR="00AA6ADB" w:rsidRPr="00BB36AF">
        <w:rPr>
          <w:rFonts w:ascii="Arial" w:hAnsi="Arial" w:cs="Arial"/>
          <w:spacing w:val="-4"/>
        </w:rPr>
        <w:t xml:space="preserve"> </w:t>
      </w:r>
      <w:r w:rsidR="00AA6ADB" w:rsidRPr="00BB36AF">
        <w:rPr>
          <w:rFonts w:ascii="Arial" w:hAnsi="Arial" w:cs="Arial"/>
        </w:rPr>
        <w:t>the</w:t>
      </w:r>
      <w:r w:rsidR="00AA6ADB" w:rsidRPr="00BB36AF">
        <w:rPr>
          <w:rFonts w:ascii="Arial" w:hAnsi="Arial" w:cs="Arial"/>
          <w:spacing w:val="-5"/>
        </w:rPr>
        <w:t xml:space="preserve"> </w:t>
      </w:r>
      <w:r w:rsidR="00AA6ADB" w:rsidRPr="00BB36AF">
        <w:rPr>
          <w:rFonts w:ascii="Arial" w:hAnsi="Arial" w:cs="Arial"/>
        </w:rPr>
        <w:t>parties</w:t>
      </w:r>
      <w:r w:rsidR="00AA6ADB" w:rsidRPr="00BB36AF">
        <w:rPr>
          <w:rFonts w:ascii="Arial" w:hAnsi="Arial" w:cs="Arial"/>
          <w:spacing w:val="-5"/>
        </w:rPr>
        <w:t xml:space="preserve"> by:</w:t>
      </w:r>
    </w:p>
    <w:p w14:paraId="4933694B" w14:textId="60E2B959" w:rsidR="00D06C3D" w:rsidRPr="00BB36AF" w:rsidRDefault="00D06C3D" w:rsidP="003803A2">
      <w:pPr>
        <w:pStyle w:val="BodyText"/>
        <w:spacing w:after="0" w:line="240" w:lineRule="auto"/>
        <w:rPr>
          <w:rFonts w:ascii="Arial" w:hAnsi="Arial" w:cs="Arial"/>
        </w:rPr>
      </w:pPr>
    </w:p>
    <w:p w14:paraId="4933694C" w14:textId="77777777" w:rsidR="00D06C3D" w:rsidRPr="00BB36AF" w:rsidRDefault="00AA6ADB" w:rsidP="003803A2">
      <w:pPr>
        <w:pStyle w:val="BodyText"/>
        <w:spacing w:after="0" w:line="240" w:lineRule="auto"/>
        <w:ind w:left="681" w:right="6324"/>
        <w:rPr>
          <w:rFonts w:ascii="Arial" w:hAnsi="Arial" w:cs="Arial"/>
        </w:rPr>
      </w:pPr>
      <w:r w:rsidRPr="00BB36AF">
        <w:rPr>
          <w:rFonts w:ascii="Arial" w:hAnsi="Arial" w:cs="Arial"/>
        </w:rPr>
        <w:t>The</w:t>
      </w:r>
      <w:r w:rsidRPr="00BB36AF">
        <w:rPr>
          <w:rFonts w:ascii="Arial" w:hAnsi="Arial" w:cs="Arial"/>
          <w:spacing w:val="-14"/>
        </w:rPr>
        <w:t xml:space="preserve"> </w:t>
      </w:r>
      <w:r w:rsidRPr="00BB36AF">
        <w:rPr>
          <w:rFonts w:ascii="Arial" w:hAnsi="Arial" w:cs="Arial"/>
        </w:rPr>
        <w:t>Hon</w:t>
      </w:r>
      <w:r w:rsidRPr="00BB36AF">
        <w:rPr>
          <w:rFonts w:ascii="Arial" w:hAnsi="Arial" w:cs="Arial"/>
          <w:spacing w:val="-13"/>
        </w:rPr>
        <w:t xml:space="preserve"> </w:t>
      </w:r>
      <w:r w:rsidRPr="00BB36AF">
        <w:rPr>
          <w:rFonts w:ascii="Arial" w:hAnsi="Arial" w:cs="Arial"/>
        </w:rPr>
        <w:t>Michael</w:t>
      </w:r>
      <w:r w:rsidRPr="00BB36AF">
        <w:rPr>
          <w:rFonts w:ascii="Arial" w:hAnsi="Arial" w:cs="Arial"/>
          <w:spacing w:val="-13"/>
        </w:rPr>
        <w:t xml:space="preserve"> </w:t>
      </w:r>
      <w:r w:rsidRPr="00BB36AF">
        <w:rPr>
          <w:rFonts w:ascii="Arial" w:hAnsi="Arial" w:cs="Arial"/>
        </w:rPr>
        <w:t>Keenan</w:t>
      </w:r>
      <w:r w:rsidRPr="00BB36AF">
        <w:rPr>
          <w:rFonts w:ascii="Arial" w:hAnsi="Arial" w:cs="Arial"/>
          <w:spacing w:val="-13"/>
        </w:rPr>
        <w:t xml:space="preserve"> </w:t>
      </w:r>
      <w:r w:rsidRPr="00BB36AF">
        <w:rPr>
          <w:rFonts w:ascii="Arial" w:hAnsi="Arial" w:cs="Arial"/>
        </w:rPr>
        <w:t>MP Minister for Justice of</w:t>
      </w:r>
    </w:p>
    <w:p w14:paraId="4933694D"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rPr>
        <w:t>the</w:t>
      </w:r>
      <w:r w:rsidRPr="00BB36AF">
        <w:rPr>
          <w:rFonts w:ascii="Arial" w:hAnsi="Arial" w:cs="Arial"/>
          <w:spacing w:val="-9"/>
        </w:rPr>
        <w:t xml:space="preserve"> </w:t>
      </w:r>
      <w:r w:rsidRPr="00BB36AF">
        <w:rPr>
          <w:rFonts w:ascii="Arial" w:hAnsi="Arial" w:cs="Arial"/>
        </w:rPr>
        <w:t>Commonwealth</w:t>
      </w:r>
      <w:r w:rsidRPr="00BB36AF">
        <w:rPr>
          <w:rFonts w:ascii="Arial" w:hAnsi="Arial" w:cs="Arial"/>
          <w:spacing w:val="-8"/>
        </w:rPr>
        <w:t xml:space="preserve"> </w:t>
      </w:r>
      <w:r w:rsidRPr="00BB36AF">
        <w:rPr>
          <w:rFonts w:ascii="Arial" w:hAnsi="Arial" w:cs="Arial"/>
        </w:rPr>
        <w:t>of</w:t>
      </w:r>
      <w:r w:rsidRPr="00BB36AF">
        <w:rPr>
          <w:rFonts w:ascii="Arial" w:hAnsi="Arial" w:cs="Arial"/>
          <w:spacing w:val="-7"/>
        </w:rPr>
        <w:t xml:space="preserve"> </w:t>
      </w:r>
      <w:r w:rsidRPr="00BB36AF">
        <w:rPr>
          <w:rFonts w:ascii="Arial" w:hAnsi="Arial" w:cs="Arial"/>
          <w:spacing w:val="-2"/>
        </w:rPr>
        <w:t>Australia</w:t>
      </w:r>
    </w:p>
    <w:p w14:paraId="4933694E" w14:textId="77777777" w:rsidR="00D06C3D" w:rsidRPr="00BB36AF" w:rsidRDefault="00D06C3D" w:rsidP="003803A2">
      <w:pPr>
        <w:pStyle w:val="BodyText"/>
        <w:spacing w:after="0" w:line="240" w:lineRule="auto"/>
        <w:rPr>
          <w:rFonts w:ascii="Arial" w:hAnsi="Arial" w:cs="Arial"/>
        </w:rPr>
      </w:pPr>
    </w:p>
    <w:p w14:paraId="7EF28AB8" w14:textId="77777777" w:rsidR="003803A2" w:rsidRPr="003803A2" w:rsidRDefault="003803A2" w:rsidP="003803A2">
      <w:pPr>
        <w:pStyle w:val="BodyText"/>
        <w:spacing w:after="0" w:line="240" w:lineRule="auto"/>
        <w:rPr>
          <w:rFonts w:ascii="Arial" w:hAnsi="Arial" w:cs="Arial"/>
        </w:rPr>
      </w:pPr>
    </w:p>
    <w:p w14:paraId="4933694F"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noProof/>
        </w:rPr>
        <w:drawing>
          <wp:anchor distT="0" distB="0" distL="0" distR="0" simplePos="0" relativeHeight="251658241" behindDoc="1" locked="0" layoutInCell="1" allowOverlap="1" wp14:anchorId="493370B3" wp14:editId="493370B4">
            <wp:simplePos x="0" y="0"/>
            <wp:positionH relativeFrom="page">
              <wp:posOffset>4003547</wp:posOffset>
            </wp:positionH>
            <wp:positionV relativeFrom="paragraph">
              <wp:posOffset>-29708</wp:posOffset>
            </wp:positionV>
            <wp:extent cx="1524965" cy="60502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524965" cy="605027"/>
                    </a:xfrm>
                    <a:prstGeom prst="rect">
                      <a:avLst/>
                    </a:prstGeom>
                  </pic:spPr>
                </pic:pic>
              </a:graphicData>
            </a:graphic>
          </wp:anchor>
        </w:drawing>
      </w:r>
      <w:r w:rsidRPr="00BB36AF">
        <w:rPr>
          <w:rFonts w:ascii="Arial" w:hAnsi="Arial" w:cs="Arial"/>
        </w:rPr>
        <w:t>The</w:t>
      </w:r>
      <w:r w:rsidRPr="00BB36AF">
        <w:rPr>
          <w:rFonts w:ascii="Arial" w:hAnsi="Arial" w:cs="Arial"/>
          <w:spacing w:val="-10"/>
        </w:rPr>
        <w:t xml:space="preserve"> </w:t>
      </w:r>
      <w:r w:rsidRPr="00BB36AF">
        <w:rPr>
          <w:rFonts w:ascii="Arial" w:hAnsi="Arial" w:cs="Arial"/>
        </w:rPr>
        <w:t>Hon</w:t>
      </w:r>
      <w:r w:rsidRPr="00BB36AF">
        <w:rPr>
          <w:rFonts w:ascii="Arial" w:hAnsi="Arial" w:cs="Arial"/>
          <w:spacing w:val="-9"/>
        </w:rPr>
        <w:t xml:space="preserve"> </w:t>
      </w:r>
      <w:r w:rsidRPr="00BB36AF">
        <w:rPr>
          <w:rFonts w:ascii="Arial" w:hAnsi="Arial" w:cs="Arial"/>
        </w:rPr>
        <w:t>Josh</w:t>
      </w:r>
      <w:r w:rsidRPr="00BB36AF">
        <w:rPr>
          <w:rFonts w:ascii="Arial" w:hAnsi="Arial" w:cs="Arial"/>
          <w:spacing w:val="-10"/>
        </w:rPr>
        <w:t xml:space="preserve"> </w:t>
      </w:r>
      <w:r w:rsidRPr="00BB36AF">
        <w:rPr>
          <w:rFonts w:ascii="Arial" w:hAnsi="Arial" w:cs="Arial"/>
        </w:rPr>
        <w:t>Frydenberg</w:t>
      </w:r>
      <w:r w:rsidRPr="00BB36AF">
        <w:rPr>
          <w:rFonts w:ascii="Arial" w:hAnsi="Arial" w:cs="Arial"/>
          <w:spacing w:val="-9"/>
        </w:rPr>
        <w:t xml:space="preserve"> </w:t>
      </w:r>
      <w:r w:rsidRPr="00BB36AF">
        <w:rPr>
          <w:rFonts w:ascii="Arial" w:hAnsi="Arial" w:cs="Arial"/>
          <w:spacing w:val="-5"/>
        </w:rPr>
        <w:t>MP</w:t>
      </w:r>
    </w:p>
    <w:p w14:paraId="49336950"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rPr>
        <w:t>Minister</w:t>
      </w:r>
      <w:r w:rsidRPr="00BB36AF">
        <w:rPr>
          <w:rFonts w:ascii="Arial" w:hAnsi="Arial" w:cs="Arial"/>
          <w:spacing w:val="-10"/>
        </w:rPr>
        <w:t xml:space="preserve"> </w:t>
      </w:r>
      <w:r w:rsidRPr="00BB36AF">
        <w:rPr>
          <w:rFonts w:ascii="Arial" w:hAnsi="Arial" w:cs="Arial"/>
        </w:rPr>
        <w:t>for</w:t>
      </w:r>
      <w:r w:rsidRPr="00BB36AF">
        <w:rPr>
          <w:rFonts w:ascii="Arial" w:hAnsi="Arial" w:cs="Arial"/>
          <w:spacing w:val="-10"/>
        </w:rPr>
        <w:t xml:space="preserve"> </w:t>
      </w:r>
      <w:r w:rsidRPr="00BB36AF">
        <w:rPr>
          <w:rFonts w:ascii="Arial" w:hAnsi="Arial" w:cs="Arial"/>
        </w:rPr>
        <w:t>the</w:t>
      </w:r>
      <w:r w:rsidRPr="00BB36AF">
        <w:rPr>
          <w:rFonts w:ascii="Arial" w:hAnsi="Arial" w:cs="Arial"/>
          <w:spacing w:val="-10"/>
        </w:rPr>
        <w:t xml:space="preserve"> </w:t>
      </w:r>
      <w:r w:rsidRPr="00BB36AF">
        <w:rPr>
          <w:rFonts w:ascii="Arial" w:hAnsi="Arial" w:cs="Arial"/>
        </w:rPr>
        <w:t>Environment</w:t>
      </w:r>
      <w:r w:rsidRPr="00BB36AF">
        <w:rPr>
          <w:rFonts w:ascii="Arial" w:hAnsi="Arial" w:cs="Arial"/>
          <w:spacing w:val="-8"/>
        </w:rPr>
        <w:t xml:space="preserve"> </w:t>
      </w:r>
      <w:r w:rsidRPr="00BB36AF">
        <w:rPr>
          <w:rFonts w:ascii="Arial" w:hAnsi="Arial" w:cs="Arial"/>
        </w:rPr>
        <w:t>and</w:t>
      </w:r>
      <w:r w:rsidRPr="00BB36AF">
        <w:rPr>
          <w:rFonts w:ascii="Arial" w:hAnsi="Arial" w:cs="Arial"/>
          <w:spacing w:val="-11"/>
        </w:rPr>
        <w:t xml:space="preserve"> </w:t>
      </w:r>
      <w:r w:rsidRPr="00BB36AF">
        <w:rPr>
          <w:rFonts w:ascii="Arial" w:hAnsi="Arial" w:cs="Arial"/>
        </w:rPr>
        <w:t>Energy</w:t>
      </w:r>
      <w:r w:rsidRPr="00BB36AF">
        <w:rPr>
          <w:rFonts w:ascii="Arial" w:hAnsi="Arial" w:cs="Arial"/>
          <w:spacing w:val="-10"/>
        </w:rPr>
        <w:t xml:space="preserve"> </w:t>
      </w:r>
      <w:r w:rsidRPr="00BB36AF">
        <w:rPr>
          <w:rFonts w:ascii="Arial" w:hAnsi="Arial" w:cs="Arial"/>
          <w:spacing w:val="-5"/>
        </w:rPr>
        <w:t>of</w:t>
      </w:r>
    </w:p>
    <w:p w14:paraId="49336951"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rPr>
        <w:t>the</w:t>
      </w:r>
      <w:r w:rsidRPr="00BB36AF">
        <w:rPr>
          <w:rFonts w:ascii="Arial" w:hAnsi="Arial" w:cs="Arial"/>
          <w:spacing w:val="-9"/>
        </w:rPr>
        <w:t xml:space="preserve"> </w:t>
      </w:r>
      <w:r w:rsidRPr="00BB36AF">
        <w:rPr>
          <w:rFonts w:ascii="Arial" w:hAnsi="Arial" w:cs="Arial"/>
        </w:rPr>
        <w:t>Commonwealth</w:t>
      </w:r>
      <w:r w:rsidRPr="00BB36AF">
        <w:rPr>
          <w:rFonts w:ascii="Arial" w:hAnsi="Arial" w:cs="Arial"/>
          <w:spacing w:val="-8"/>
        </w:rPr>
        <w:t xml:space="preserve"> </w:t>
      </w:r>
      <w:r w:rsidRPr="00BB36AF">
        <w:rPr>
          <w:rFonts w:ascii="Arial" w:hAnsi="Arial" w:cs="Arial"/>
        </w:rPr>
        <w:t>of</w:t>
      </w:r>
      <w:r w:rsidRPr="00BB36AF">
        <w:rPr>
          <w:rFonts w:ascii="Arial" w:hAnsi="Arial" w:cs="Arial"/>
          <w:spacing w:val="-7"/>
        </w:rPr>
        <w:t xml:space="preserve"> </w:t>
      </w:r>
      <w:r w:rsidRPr="00BB36AF">
        <w:rPr>
          <w:rFonts w:ascii="Arial" w:hAnsi="Arial" w:cs="Arial"/>
          <w:spacing w:val="-2"/>
        </w:rPr>
        <w:t>Australia</w:t>
      </w:r>
      <w:r w:rsidRPr="00BB36AF">
        <w:rPr>
          <w:rFonts w:ascii="Arial" w:hAnsi="Arial" w:cs="Arial"/>
        </w:rPr>
        <w:tab/>
      </w:r>
      <w:r w:rsidRPr="00BB36AF">
        <w:rPr>
          <w:rFonts w:ascii="Arial" w:hAnsi="Arial" w:cs="Arial"/>
          <w:spacing w:val="-10"/>
        </w:rPr>
        <w:t>)</w:t>
      </w:r>
    </w:p>
    <w:p w14:paraId="49336952" w14:textId="77777777" w:rsidR="00D06C3D" w:rsidRPr="00BB36AF" w:rsidRDefault="00D06C3D" w:rsidP="003803A2">
      <w:pPr>
        <w:pStyle w:val="BodyText"/>
        <w:spacing w:after="0" w:line="240" w:lineRule="auto"/>
        <w:rPr>
          <w:rFonts w:ascii="Arial" w:hAnsi="Arial" w:cs="Arial"/>
        </w:rPr>
      </w:pPr>
    </w:p>
    <w:p w14:paraId="2E703BD1" w14:textId="77777777" w:rsidR="003803A2" w:rsidRPr="003803A2" w:rsidRDefault="003803A2" w:rsidP="003803A2">
      <w:pPr>
        <w:pStyle w:val="BodyText"/>
        <w:spacing w:after="0" w:line="240" w:lineRule="auto"/>
        <w:rPr>
          <w:rFonts w:ascii="Arial" w:hAnsi="Arial" w:cs="Arial"/>
        </w:rPr>
      </w:pPr>
    </w:p>
    <w:p w14:paraId="49336953" w14:textId="77777777" w:rsidR="00D06C3D" w:rsidRPr="00BB36AF" w:rsidRDefault="00AA6ADB" w:rsidP="003803A2">
      <w:pPr>
        <w:pStyle w:val="BodyText"/>
        <w:spacing w:after="0" w:line="240" w:lineRule="auto"/>
        <w:ind w:left="681" w:right="6324"/>
        <w:rPr>
          <w:rFonts w:ascii="Arial" w:hAnsi="Arial" w:cs="Arial"/>
        </w:rPr>
      </w:pPr>
      <w:r w:rsidRPr="00BB36AF">
        <w:rPr>
          <w:rFonts w:ascii="Arial" w:hAnsi="Arial" w:cs="Arial"/>
          <w:noProof/>
        </w:rPr>
        <w:drawing>
          <wp:anchor distT="0" distB="0" distL="0" distR="0" simplePos="0" relativeHeight="251658242" behindDoc="1" locked="0" layoutInCell="1" allowOverlap="1" wp14:anchorId="493370B5" wp14:editId="493370B6">
            <wp:simplePos x="0" y="0"/>
            <wp:positionH relativeFrom="page">
              <wp:posOffset>4373114</wp:posOffset>
            </wp:positionH>
            <wp:positionV relativeFrom="paragraph">
              <wp:posOffset>18322</wp:posOffset>
            </wp:positionV>
            <wp:extent cx="896039" cy="49540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896039" cy="495408"/>
                    </a:xfrm>
                    <a:prstGeom prst="rect">
                      <a:avLst/>
                    </a:prstGeom>
                  </pic:spPr>
                </pic:pic>
              </a:graphicData>
            </a:graphic>
          </wp:anchor>
        </w:drawing>
      </w:r>
      <w:r w:rsidRPr="00BB36AF">
        <w:rPr>
          <w:rFonts w:ascii="Arial" w:hAnsi="Arial" w:cs="Arial"/>
        </w:rPr>
        <w:t>The Hon David Elliott MP Minister</w:t>
      </w:r>
      <w:r w:rsidRPr="00BB36AF">
        <w:rPr>
          <w:rFonts w:ascii="Arial" w:hAnsi="Arial" w:cs="Arial"/>
          <w:spacing w:val="-14"/>
        </w:rPr>
        <w:t xml:space="preserve"> </w:t>
      </w:r>
      <w:r w:rsidRPr="00BB36AF">
        <w:rPr>
          <w:rFonts w:ascii="Arial" w:hAnsi="Arial" w:cs="Arial"/>
        </w:rPr>
        <w:t>for</w:t>
      </w:r>
      <w:r w:rsidRPr="00BB36AF">
        <w:rPr>
          <w:rFonts w:ascii="Arial" w:hAnsi="Arial" w:cs="Arial"/>
          <w:spacing w:val="-13"/>
        </w:rPr>
        <w:t xml:space="preserve"> </w:t>
      </w:r>
      <w:r w:rsidRPr="00BB36AF">
        <w:rPr>
          <w:rFonts w:ascii="Arial" w:hAnsi="Arial" w:cs="Arial"/>
        </w:rPr>
        <w:t>Emergency</w:t>
      </w:r>
      <w:r w:rsidRPr="00BB36AF">
        <w:rPr>
          <w:rFonts w:ascii="Arial" w:hAnsi="Arial" w:cs="Arial"/>
          <w:spacing w:val="-13"/>
        </w:rPr>
        <w:t xml:space="preserve"> </w:t>
      </w:r>
      <w:r w:rsidRPr="00BB36AF">
        <w:rPr>
          <w:rFonts w:ascii="Arial" w:hAnsi="Arial" w:cs="Arial"/>
        </w:rPr>
        <w:t>Services</w:t>
      </w:r>
    </w:p>
    <w:p w14:paraId="49336954"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rPr>
        <w:t>of</w:t>
      </w:r>
      <w:r w:rsidRPr="00BB36AF">
        <w:rPr>
          <w:rFonts w:ascii="Arial" w:hAnsi="Arial" w:cs="Arial"/>
          <w:spacing w:val="-5"/>
        </w:rPr>
        <w:t xml:space="preserve"> </w:t>
      </w:r>
      <w:r w:rsidRPr="00BB36AF">
        <w:rPr>
          <w:rFonts w:ascii="Arial" w:hAnsi="Arial" w:cs="Arial"/>
        </w:rPr>
        <w:t>New</w:t>
      </w:r>
      <w:r w:rsidRPr="00BB36AF">
        <w:rPr>
          <w:rFonts w:ascii="Arial" w:hAnsi="Arial" w:cs="Arial"/>
          <w:spacing w:val="-8"/>
        </w:rPr>
        <w:t xml:space="preserve"> </w:t>
      </w:r>
      <w:r w:rsidRPr="00BB36AF">
        <w:rPr>
          <w:rFonts w:ascii="Arial" w:hAnsi="Arial" w:cs="Arial"/>
        </w:rPr>
        <w:t>South</w:t>
      </w:r>
      <w:r w:rsidRPr="00BB36AF">
        <w:rPr>
          <w:rFonts w:ascii="Arial" w:hAnsi="Arial" w:cs="Arial"/>
          <w:spacing w:val="-5"/>
        </w:rPr>
        <w:t xml:space="preserve"> </w:t>
      </w:r>
      <w:r w:rsidRPr="00BB36AF">
        <w:rPr>
          <w:rFonts w:ascii="Arial" w:hAnsi="Arial" w:cs="Arial"/>
          <w:spacing w:val="-4"/>
        </w:rPr>
        <w:t>Wales</w:t>
      </w:r>
      <w:r w:rsidRPr="00BB36AF">
        <w:rPr>
          <w:rFonts w:ascii="Arial" w:hAnsi="Arial" w:cs="Arial"/>
        </w:rPr>
        <w:tab/>
      </w:r>
      <w:r w:rsidRPr="00BB36AF">
        <w:rPr>
          <w:rFonts w:ascii="Arial" w:hAnsi="Arial" w:cs="Arial"/>
          <w:spacing w:val="-10"/>
        </w:rPr>
        <w:t>)</w:t>
      </w:r>
    </w:p>
    <w:p w14:paraId="49336955" w14:textId="77777777" w:rsidR="00D06C3D" w:rsidRPr="00BB36AF" w:rsidRDefault="00D06C3D" w:rsidP="003803A2">
      <w:pPr>
        <w:pStyle w:val="BodyText"/>
        <w:spacing w:after="0" w:line="240" w:lineRule="auto"/>
        <w:rPr>
          <w:rFonts w:ascii="Arial" w:hAnsi="Arial" w:cs="Arial"/>
        </w:rPr>
      </w:pPr>
    </w:p>
    <w:p w14:paraId="5F5F01B6" w14:textId="77777777" w:rsidR="003803A2" w:rsidRPr="003803A2" w:rsidRDefault="003803A2" w:rsidP="003803A2">
      <w:pPr>
        <w:pStyle w:val="BodyText"/>
        <w:spacing w:after="0" w:line="240" w:lineRule="auto"/>
        <w:rPr>
          <w:rFonts w:ascii="Arial" w:hAnsi="Arial" w:cs="Arial"/>
        </w:rPr>
      </w:pPr>
    </w:p>
    <w:p w14:paraId="49336956" w14:textId="77777777" w:rsidR="00D06C3D" w:rsidRPr="00BB36AF" w:rsidRDefault="00AA6ADB" w:rsidP="003803A2">
      <w:pPr>
        <w:pStyle w:val="BodyText"/>
        <w:spacing w:after="0" w:line="240" w:lineRule="auto"/>
        <w:ind w:left="681" w:right="6324"/>
        <w:rPr>
          <w:rFonts w:ascii="Arial" w:hAnsi="Arial" w:cs="Arial"/>
        </w:rPr>
      </w:pPr>
      <w:r w:rsidRPr="00BB36AF">
        <w:rPr>
          <w:rFonts w:ascii="Arial" w:hAnsi="Arial" w:cs="Arial"/>
          <w:noProof/>
        </w:rPr>
        <w:drawing>
          <wp:anchor distT="0" distB="0" distL="0" distR="0" simplePos="0" relativeHeight="251658243" behindDoc="1" locked="0" layoutInCell="1" allowOverlap="1" wp14:anchorId="493370B7" wp14:editId="493370B8">
            <wp:simplePos x="0" y="0"/>
            <wp:positionH relativeFrom="page">
              <wp:posOffset>4164329</wp:posOffset>
            </wp:positionH>
            <wp:positionV relativeFrom="paragraph">
              <wp:posOffset>169631</wp:posOffset>
            </wp:positionV>
            <wp:extent cx="1360119" cy="31013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360119" cy="310134"/>
                    </a:xfrm>
                    <a:prstGeom prst="rect">
                      <a:avLst/>
                    </a:prstGeom>
                  </pic:spPr>
                </pic:pic>
              </a:graphicData>
            </a:graphic>
          </wp:anchor>
        </w:drawing>
      </w:r>
      <w:r w:rsidRPr="00BB36AF">
        <w:rPr>
          <w:rFonts w:ascii="Arial" w:hAnsi="Arial" w:cs="Arial"/>
        </w:rPr>
        <w:t>The Hon James Merlino MP Minister</w:t>
      </w:r>
      <w:r w:rsidRPr="00BB36AF">
        <w:rPr>
          <w:rFonts w:ascii="Arial" w:hAnsi="Arial" w:cs="Arial"/>
          <w:spacing w:val="-14"/>
        </w:rPr>
        <w:t xml:space="preserve"> </w:t>
      </w:r>
      <w:r w:rsidRPr="00BB36AF">
        <w:rPr>
          <w:rFonts w:ascii="Arial" w:hAnsi="Arial" w:cs="Arial"/>
        </w:rPr>
        <w:t>for</w:t>
      </w:r>
      <w:r w:rsidRPr="00BB36AF">
        <w:rPr>
          <w:rFonts w:ascii="Arial" w:hAnsi="Arial" w:cs="Arial"/>
          <w:spacing w:val="-13"/>
        </w:rPr>
        <w:t xml:space="preserve"> </w:t>
      </w:r>
      <w:r w:rsidRPr="00BB36AF">
        <w:rPr>
          <w:rFonts w:ascii="Arial" w:hAnsi="Arial" w:cs="Arial"/>
        </w:rPr>
        <w:t>Emergency</w:t>
      </w:r>
      <w:r w:rsidRPr="00BB36AF">
        <w:rPr>
          <w:rFonts w:ascii="Arial" w:hAnsi="Arial" w:cs="Arial"/>
          <w:spacing w:val="-13"/>
        </w:rPr>
        <w:t xml:space="preserve"> </w:t>
      </w:r>
      <w:r w:rsidRPr="00BB36AF">
        <w:rPr>
          <w:rFonts w:ascii="Arial" w:hAnsi="Arial" w:cs="Arial"/>
        </w:rPr>
        <w:t>Services</w:t>
      </w:r>
    </w:p>
    <w:p w14:paraId="49336957"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rPr>
        <w:t>of</w:t>
      </w:r>
      <w:r w:rsidRPr="00BB36AF">
        <w:rPr>
          <w:rFonts w:ascii="Arial" w:hAnsi="Arial" w:cs="Arial"/>
          <w:spacing w:val="-4"/>
        </w:rPr>
        <w:t xml:space="preserve"> </w:t>
      </w:r>
      <w:r w:rsidRPr="00BB36AF">
        <w:rPr>
          <w:rFonts w:ascii="Arial" w:hAnsi="Arial" w:cs="Arial"/>
          <w:spacing w:val="-2"/>
        </w:rPr>
        <w:t>Victoria</w:t>
      </w:r>
      <w:r w:rsidRPr="00BB36AF">
        <w:rPr>
          <w:rFonts w:ascii="Arial" w:hAnsi="Arial" w:cs="Arial"/>
        </w:rPr>
        <w:tab/>
      </w:r>
      <w:r w:rsidRPr="00BB36AF">
        <w:rPr>
          <w:rFonts w:ascii="Arial" w:hAnsi="Arial" w:cs="Arial"/>
          <w:spacing w:val="-10"/>
        </w:rPr>
        <w:t>)</w:t>
      </w:r>
    </w:p>
    <w:p w14:paraId="49336958" w14:textId="77777777" w:rsidR="00D06C3D" w:rsidRPr="00BB36AF" w:rsidRDefault="00D06C3D" w:rsidP="003803A2">
      <w:pPr>
        <w:pStyle w:val="BodyText"/>
        <w:spacing w:after="0" w:line="240" w:lineRule="auto"/>
        <w:rPr>
          <w:rFonts w:ascii="Arial" w:hAnsi="Arial" w:cs="Arial"/>
        </w:rPr>
      </w:pPr>
    </w:p>
    <w:p w14:paraId="31D33341" w14:textId="77777777" w:rsidR="003803A2" w:rsidRPr="003803A2" w:rsidRDefault="003803A2" w:rsidP="003803A2">
      <w:pPr>
        <w:pStyle w:val="BodyText"/>
        <w:spacing w:after="0" w:line="240" w:lineRule="auto"/>
        <w:rPr>
          <w:rFonts w:ascii="Arial" w:hAnsi="Arial" w:cs="Arial"/>
        </w:rPr>
      </w:pPr>
    </w:p>
    <w:p w14:paraId="49336959"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noProof/>
        </w:rPr>
        <w:drawing>
          <wp:anchor distT="0" distB="0" distL="0" distR="0" simplePos="0" relativeHeight="251658244" behindDoc="1" locked="0" layoutInCell="1" allowOverlap="1" wp14:anchorId="493370B9" wp14:editId="493370BA">
            <wp:simplePos x="0" y="0"/>
            <wp:positionH relativeFrom="page">
              <wp:posOffset>4444868</wp:posOffset>
            </wp:positionH>
            <wp:positionV relativeFrom="paragraph">
              <wp:posOffset>-106696</wp:posOffset>
            </wp:positionV>
            <wp:extent cx="1043089" cy="76982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043089" cy="769826"/>
                    </a:xfrm>
                    <a:prstGeom prst="rect">
                      <a:avLst/>
                    </a:prstGeom>
                  </pic:spPr>
                </pic:pic>
              </a:graphicData>
            </a:graphic>
          </wp:anchor>
        </w:drawing>
      </w:r>
      <w:r w:rsidRPr="00BB36AF">
        <w:rPr>
          <w:rFonts w:ascii="Arial" w:hAnsi="Arial" w:cs="Arial"/>
        </w:rPr>
        <w:t>The</w:t>
      </w:r>
      <w:r w:rsidRPr="00BB36AF">
        <w:rPr>
          <w:rFonts w:ascii="Arial" w:hAnsi="Arial" w:cs="Arial"/>
          <w:spacing w:val="-9"/>
        </w:rPr>
        <w:t xml:space="preserve"> </w:t>
      </w:r>
      <w:r w:rsidRPr="00BB36AF">
        <w:rPr>
          <w:rFonts w:ascii="Arial" w:hAnsi="Arial" w:cs="Arial"/>
        </w:rPr>
        <w:t>Hon</w:t>
      </w:r>
      <w:r w:rsidRPr="00BB36AF">
        <w:rPr>
          <w:rFonts w:ascii="Arial" w:hAnsi="Arial" w:cs="Arial"/>
          <w:spacing w:val="-9"/>
        </w:rPr>
        <w:t xml:space="preserve"> </w:t>
      </w:r>
      <w:r w:rsidRPr="00BB36AF">
        <w:rPr>
          <w:rFonts w:ascii="Arial" w:hAnsi="Arial" w:cs="Arial"/>
        </w:rPr>
        <w:t>William</w:t>
      </w:r>
      <w:r w:rsidRPr="00BB36AF">
        <w:rPr>
          <w:rFonts w:ascii="Arial" w:hAnsi="Arial" w:cs="Arial"/>
          <w:spacing w:val="-7"/>
        </w:rPr>
        <w:t xml:space="preserve"> </w:t>
      </w:r>
      <w:r w:rsidRPr="00BB36AF">
        <w:rPr>
          <w:rFonts w:ascii="Arial" w:hAnsi="Arial" w:cs="Arial"/>
        </w:rPr>
        <w:t>Byrne</w:t>
      </w:r>
      <w:r w:rsidRPr="00BB36AF">
        <w:rPr>
          <w:rFonts w:ascii="Arial" w:hAnsi="Arial" w:cs="Arial"/>
          <w:spacing w:val="-9"/>
        </w:rPr>
        <w:t xml:space="preserve"> </w:t>
      </w:r>
      <w:r w:rsidRPr="00BB36AF">
        <w:rPr>
          <w:rFonts w:ascii="Arial" w:hAnsi="Arial" w:cs="Arial"/>
          <w:spacing w:val="-5"/>
        </w:rPr>
        <w:t>MP</w:t>
      </w:r>
    </w:p>
    <w:p w14:paraId="4933695A"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rPr>
        <w:t>Minister</w:t>
      </w:r>
      <w:r w:rsidRPr="00BB36AF">
        <w:rPr>
          <w:rFonts w:ascii="Arial" w:hAnsi="Arial" w:cs="Arial"/>
          <w:spacing w:val="-8"/>
        </w:rPr>
        <w:t xml:space="preserve"> </w:t>
      </w:r>
      <w:r w:rsidRPr="00BB36AF">
        <w:rPr>
          <w:rFonts w:ascii="Arial" w:hAnsi="Arial" w:cs="Arial"/>
        </w:rPr>
        <w:t>for</w:t>
      </w:r>
      <w:r w:rsidRPr="00BB36AF">
        <w:rPr>
          <w:rFonts w:ascii="Arial" w:hAnsi="Arial" w:cs="Arial"/>
          <w:spacing w:val="-8"/>
        </w:rPr>
        <w:t xml:space="preserve"> </w:t>
      </w:r>
      <w:r w:rsidRPr="00BB36AF">
        <w:rPr>
          <w:rFonts w:ascii="Arial" w:hAnsi="Arial" w:cs="Arial"/>
        </w:rPr>
        <w:t>Police,</w:t>
      </w:r>
      <w:r w:rsidRPr="00BB36AF">
        <w:rPr>
          <w:rFonts w:ascii="Arial" w:hAnsi="Arial" w:cs="Arial"/>
          <w:spacing w:val="-6"/>
        </w:rPr>
        <w:t xml:space="preserve"> </w:t>
      </w:r>
      <w:r w:rsidRPr="00BB36AF">
        <w:rPr>
          <w:rFonts w:ascii="Arial" w:hAnsi="Arial" w:cs="Arial"/>
        </w:rPr>
        <w:t>Fire</w:t>
      </w:r>
      <w:r w:rsidRPr="00BB36AF">
        <w:rPr>
          <w:rFonts w:ascii="Arial" w:hAnsi="Arial" w:cs="Arial"/>
          <w:spacing w:val="-7"/>
        </w:rPr>
        <w:t xml:space="preserve"> </w:t>
      </w:r>
      <w:r w:rsidRPr="00BB36AF">
        <w:rPr>
          <w:rFonts w:ascii="Arial" w:hAnsi="Arial" w:cs="Arial"/>
        </w:rPr>
        <w:t>and</w:t>
      </w:r>
      <w:r w:rsidRPr="00BB36AF">
        <w:rPr>
          <w:rFonts w:ascii="Arial" w:hAnsi="Arial" w:cs="Arial"/>
          <w:spacing w:val="-7"/>
        </w:rPr>
        <w:t xml:space="preserve"> </w:t>
      </w:r>
      <w:r w:rsidRPr="00BB36AF">
        <w:rPr>
          <w:rFonts w:ascii="Arial" w:hAnsi="Arial" w:cs="Arial"/>
        </w:rPr>
        <w:t>Emergency</w:t>
      </w:r>
      <w:r w:rsidRPr="00BB36AF">
        <w:rPr>
          <w:rFonts w:ascii="Arial" w:hAnsi="Arial" w:cs="Arial"/>
          <w:spacing w:val="-8"/>
        </w:rPr>
        <w:t xml:space="preserve"> </w:t>
      </w:r>
      <w:r w:rsidRPr="00BB36AF">
        <w:rPr>
          <w:rFonts w:ascii="Arial" w:hAnsi="Arial" w:cs="Arial"/>
          <w:spacing w:val="-2"/>
        </w:rPr>
        <w:t>Services</w:t>
      </w:r>
    </w:p>
    <w:p w14:paraId="4933695B"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rPr>
        <w:t>of</w:t>
      </w:r>
      <w:r w:rsidRPr="00BB36AF">
        <w:rPr>
          <w:rFonts w:ascii="Arial" w:hAnsi="Arial" w:cs="Arial"/>
          <w:spacing w:val="-3"/>
        </w:rPr>
        <w:t xml:space="preserve"> </w:t>
      </w:r>
      <w:r w:rsidRPr="00BB36AF">
        <w:rPr>
          <w:rFonts w:ascii="Arial" w:hAnsi="Arial" w:cs="Arial"/>
          <w:spacing w:val="-2"/>
        </w:rPr>
        <w:t>Queensland</w:t>
      </w:r>
      <w:r w:rsidRPr="00BB36AF">
        <w:rPr>
          <w:rFonts w:ascii="Arial" w:hAnsi="Arial" w:cs="Arial"/>
        </w:rPr>
        <w:tab/>
      </w:r>
      <w:r w:rsidRPr="00BB36AF">
        <w:rPr>
          <w:rFonts w:ascii="Arial" w:hAnsi="Arial" w:cs="Arial"/>
          <w:spacing w:val="-10"/>
        </w:rPr>
        <w:t>)</w:t>
      </w:r>
    </w:p>
    <w:p w14:paraId="4933695C" w14:textId="77777777" w:rsidR="00D06C3D" w:rsidRPr="00BB36AF" w:rsidRDefault="00D06C3D" w:rsidP="003803A2">
      <w:pPr>
        <w:pStyle w:val="BodyText"/>
        <w:spacing w:after="0" w:line="240" w:lineRule="auto"/>
        <w:rPr>
          <w:rFonts w:ascii="Arial" w:hAnsi="Arial" w:cs="Arial"/>
        </w:rPr>
      </w:pPr>
    </w:p>
    <w:p w14:paraId="641A869D" w14:textId="77777777" w:rsidR="003803A2" w:rsidRPr="003803A2" w:rsidRDefault="003803A2" w:rsidP="003803A2">
      <w:pPr>
        <w:pStyle w:val="BodyText"/>
        <w:spacing w:after="0" w:line="240" w:lineRule="auto"/>
        <w:rPr>
          <w:rFonts w:ascii="Arial" w:hAnsi="Arial" w:cs="Arial"/>
        </w:rPr>
      </w:pPr>
    </w:p>
    <w:p w14:paraId="4933695D" w14:textId="77777777" w:rsidR="00D06C3D" w:rsidRPr="00BB36AF" w:rsidRDefault="00AA6ADB" w:rsidP="003803A2">
      <w:pPr>
        <w:pStyle w:val="BodyText"/>
        <w:spacing w:after="0" w:line="240" w:lineRule="auto"/>
        <w:ind w:left="681" w:right="6324"/>
        <w:rPr>
          <w:rFonts w:ascii="Arial" w:hAnsi="Arial" w:cs="Arial"/>
        </w:rPr>
      </w:pPr>
      <w:r w:rsidRPr="00BB36AF">
        <w:rPr>
          <w:rFonts w:ascii="Arial" w:hAnsi="Arial" w:cs="Arial"/>
          <w:noProof/>
        </w:rPr>
        <w:drawing>
          <wp:anchor distT="0" distB="0" distL="0" distR="0" simplePos="0" relativeHeight="251658246" behindDoc="1" locked="0" layoutInCell="1" allowOverlap="1" wp14:anchorId="493370BB" wp14:editId="493370BC">
            <wp:simplePos x="0" y="0"/>
            <wp:positionH relativeFrom="page">
              <wp:posOffset>4292365</wp:posOffset>
            </wp:positionH>
            <wp:positionV relativeFrom="paragraph">
              <wp:posOffset>46252</wp:posOffset>
            </wp:positionV>
            <wp:extent cx="1213754" cy="45338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1213754" cy="453389"/>
                    </a:xfrm>
                    <a:prstGeom prst="rect">
                      <a:avLst/>
                    </a:prstGeom>
                  </pic:spPr>
                </pic:pic>
              </a:graphicData>
            </a:graphic>
          </wp:anchor>
        </w:drawing>
      </w:r>
      <w:r w:rsidRPr="00BB36AF">
        <w:rPr>
          <w:rFonts w:ascii="Arial" w:hAnsi="Arial" w:cs="Arial"/>
        </w:rPr>
        <w:t>The Hon Joe M. Francis MLA Minister</w:t>
      </w:r>
      <w:r w:rsidRPr="00BB36AF">
        <w:rPr>
          <w:rFonts w:ascii="Arial" w:hAnsi="Arial" w:cs="Arial"/>
          <w:spacing w:val="-14"/>
        </w:rPr>
        <w:t xml:space="preserve"> </w:t>
      </w:r>
      <w:r w:rsidRPr="00BB36AF">
        <w:rPr>
          <w:rFonts w:ascii="Arial" w:hAnsi="Arial" w:cs="Arial"/>
        </w:rPr>
        <w:t>for</w:t>
      </w:r>
      <w:r w:rsidRPr="00BB36AF">
        <w:rPr>
          <w:rFonts w:ascii="Arial" w:hAnsi="Arial" w:cs="Arial"/>
          <w:spacing w:val="-13"/>
        </w:rPr>
        <w:t xml:space="preserve"> </w:t>
      </w:r>
      <w:r w:rsidRPr="00BB36AF">
        <w:rPr>
          <w:rFonts w:ascii="Arial" w:hAnsi="Arial" w:cs="Arial"/>
        </w:rPr>
        <w:t>Emergency</w:t>
      </w:r>
      <w:r w:rsidRPr="00BB36AF">
        <w:rPr>
          <w:rFonts w:ascii="Arial" w:hAnsi="Arial" w:cs="Arial"/>
          <w:spacing w:val="-13"/>
        </w:rPr>
        <w:t xml:space="preserve"> </w:t>
      </w:r>
      <w:r w:rsidRPr="00BB36AF">
        <w:rPr>
          <w:rFonts w:ascii="Arial" w:hAnsi="Arial" w:cs="Arial"/>
        </w:rPr>
        <w:t>Services</w:t>
      </w:r>
    </w:p>
    <w:p w14:paraId="4933695E"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noProof/>
        </w:rPr>
        <w:drawing>
          <wp:anchor distT="0" distB="0" distL="0" distR="0" simplePos="0" relativeHeight="251658247" behindDoc="1" locked="0" layoutInCell="1" allowOverlap="1" wp14:anchorId="493370BD" wp14:editId="493370BE">
            <wp:simplePos x="0" y="0"/>
            <wp:positionH relativeFrom="page">
              <wp:posOffset>4336541</wp:posOffset>
            </wp:positionH>
            <wp:positionV relativeFrom="paragraph">
              <wp:posOffset>273714</wp:posOffset>
            </wp:positionV>
            <wp:extent cx="1023917" cy="69646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1023917" cy="696468"/>
                    </a:xfrm>
                    <a:prstGeom prst="rect">
                      <a:avLst/>
                    </a:prstGeom>
                  </pic:spPr>
                </pic:pic>
              </a:graphicData>
            </a:graphic>
          </wp:anchor>
        </w:drawing>
      </w:r>
      <w:r w:rsidRPr="00BB36AF">
        <w:rPr>
          <w:rFonts w:ascii="Arial" w:hAnsi="Arial" w:cs="Arial"/>
        </w:rPr>
        <w:t>of</w:t>
      </w:r>
      <w:r w:rsidRPr="00BB36AF">
        <w:rPr>
          <w:rFonts w:ascii="Arial" w:hAnsi="Arial" w:cs="Arial"/>
          <w:spacing w:val="-8"/>
        </w:rPr>
        <w:t xml:space="preserve"> </w:t>
      </w:r>
      <w:r w:rsidRPr="00BB36AF">
        <w:rPr>
          <w:rFonts w:ascii="Arial" w:hAnsi="Arial" w:cs="Arial"/>
        </w:rPr>
        <w:t>Western</w:t>
      </w:r>
      <w:r w:rsidRPr="00BB36AF">
        <w:rPr>
          <w:rFonts w:ascii="Arial" w:hAnsi="Arial" w:cs="Arial"/>
          <w:spacing w:val="-9"/>
        </w:rPr>
        <w:t xml:space="preserve"> </w:t>
      </w:r>
      <w:r w:rsidRPr="00BB36AF">
        <w:rPr>
          <w:rFonts w:ascii="Arial" w:hAnsi="Arial" w:cs="Arial"/>
          <w:spacing w:val="-2"/>
        </w:rPr>
        <w:t>Australia</w:t>
      </w:r>
      <w:r w:rsidRPr="00BB36AF">
        <w:rPr>
          <w:rFonts w:ascii="Arial" w:hAnsi="Arial" w:cs="Arial"/>
        </w:rPr>
        <w:tab/>
      </w:r>
      <w:r w:rsidRPr="00BB36AF">
        <w:rPr>
          <w:rFonts w:ascii="Arial" w:hAnsi="Arial" w:cs="Arial"/>
          <w:spacing w:val="-10"/>
        </w:rPr>
        <w:t>)</w:t>
      </w:r>
    </w:p>
    <w:p w14:paraId="4933695F" w14:textId="77777777" w:rsidR="00D06C3D" w:rsidRPr="00BB36AF" w:rsidRDefault="00D06C3D" w:rsidP="003803A2">
      <w:pPr>
        <w:pStyle w:val="BodyText"/>
        <w:spacing w:after="0" w:line="240" w:lineRule="auto"/>
        <w:rPr>
          <w:rFonts w:ascii="Arial" w:hAnsi="Arial" w:cs="Arial"/>
        </w:rPr>
      </w:pPr>
    </w:p>
    <w:p w14:paraId="08FB6FCC" w14:textId="77777777" w:rsidR="003803A2" w:rsidRPr="003803A2" w:rsidRDefault="003803A2" w:rsidP="003803A2">
      <w:pPr>
        <w:pStyle w:val="BodyText"/>
        <w:spacing w:after="0" w:line="240" w:lineRule="auto"/>
        <w:rPr>
          <w:rFonts w:ascii="Arial" w:hAnsi="Arial" w:cs="Arial"/>
        </w:rPr>
      </w:pPr>
    </w:p>
    <w:p w14:paraId="49336960" w14:textId="77777777" w:rsidR="00D06C3D" w:rsidRPr="00BB36AF" w:rsidRDefault="00AA6ADB" w:rsidP="003803A2">
      <w:pPr>
        <w:pStyle w:val="BodyText"/>
        <w:spacing w:after="0" w:line="240" w:lineRule="auto"/>
        <w:ind w:left="681" w:right="5648"/>
        <w:rPr>
          <w:rFonts w:ascii="Arial" w:hAnsi="Arial" w:cs="Arial"/>
        </w:rPr>
      </w:pPr>
      <w:r w:rsidRPr="00BB36AF">
        <w:rPr>
          <w:rFonts w:ascii="Arial" w:hAnsi="Arial" w:cs="Arial"/>
        </w:rPr>
        <w:t>The</w:t>
      </w:r>
      <w:r w:rsidRPr="00BB36AF">
        <w:rPr>
          <w:rFonts w:ascii="Arial" w:hAnsi="Arial" w:cs="Arial"/>
          <w:spacing w:val="-14"/>
        </w:rPr>
        <w:t xml:space="preserve"> </w:t>
      </w:r>
      <w:r w:rsidRPr="00BB36AF">
        <w:rPr>
          <w:rFonts w:ascii="Arial" w:hAnsi="Arial" w:cs="Arial"/>
        </w:rPr>
        <w:t>Hon</w:t>
      </w:r>
      <w:r w:rsidRPr="00BB36AF">
        <w:rPr>
          <w:rFonts w:ascii="Arial" w:hAnsi="Arial" w:cs="Arial"/>
          <w:spacing w:val="-13"/>
        </w:rPr>
        <w:t xml:space="preserve"> </w:t>
      </w:r>
      <w:r w:rsidRPr="00BB36AF">
        <w:rPr>
          <w:rFonts w:ascii="Arial" w:hAnsi="Arial" w:cs="Arial"/>
        </w:rPr>
        <w:t>Peter</w:t>
      </w:r>
      <w:r w:rsidRPr="00BB36AF">
        <w:rPr>
          <w:rFonts w:ascii="Arial" w:hAnsi="Arial" w:cs="Arial"/>
          <w:spacing w:val="-13"/>
        </w:rPr>
        <w:t xml:space="preserve"> </w:t>
      </w:r>
      <w:r w:rsidRPr="00BB36AF">
        <w:rPr>
          <w:rFonts w:ascii="Arial" w:hAnsi="Arial" w:cs="Arial"/>
        </w:rPr>
        <w:t>Malinauskas</w:t>
      </w:r>
      <w:r w:rsidRPr="00BB36AF">
        <w:rPr>
          <w:rFonts w:ascii="Arial" w:hAnsi="Arial" w:cs="Arial"/>
          <w:spacing w:val="-13"/>
        </w:rPr>
        <w:t xml:space="preserve"> </w:t>
      </w:r>
      <w:r w:rsidRPr="00BB36AF">
        <w:rPr>
          <w:rFonts w:ascii="Arial" w:hAnsi="Arial" w:cs="Arial"/>
        </w:rPr>
        <w:t>MLC Minister</w:t>
      </w:r>
      <w:r w:rsidRPr="00BB36AF">
        <w:rPr>
          <w:rFonts w:ascii="Arial" w:hAnsi="Arial" w:cs="Arial"/>
          <w:spacing w:val="-1"/>
        </w:rPr>
        <w:t xml:space="preserve"> </w:t>
      </w:r>
      <w:r w:rsidRPr="00BB36AF">
        <w:rPr>
          <w:rFonts w:ascii="Arial" w:hAnsi="Arial" w:cs="Arial"/>
        </w:rPr>
        <w:t>for</w:t>
      </w:r>
      <w:r w:rsidRPr="00BB36AF">
        <w:rPr>
          <w:rFonts w:ascii="Arial" w:hAnsi="Arial" w:cs="Arial"/>
          <w:spacing w:val="-1"/>
        </w:rPr>
        <w:t xml:space="preserve"> </w:t>
      </w:r>
      <w:r w:rsidRPr="00BB36AF">
        <w:rPr>
          <w:rFonts w:ascii="Arial" w:hAnsi="Arial" w:cs="Arial"/>
        </w:rPr>
        <w:t>Emergency</w:t>
      </w:r>
      <w:r w:rsidRPr="00BB36AF">
        <w:rPr>
          <w:rFonts w:ascii="Arial" w:hAnsi="Arial" w:cs="Arial"/>
          <w:spacing w:val="-1"/>
        </w:rPr>
        <w:t xml:space="preserve"> </w:t>
      </w:r>
      <w:r w:rsidRPr="00BB36AF">
        <w:rPr>
          <w:rFonts w:ascii="Arial" w:hAnsi="Arial" w:cs="Arial"/>
        </w:rPr>
        <w:t>Services</w:t>
      </w:r>
    </w:p>
    <w:p w14:paraId="49336961"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rPr>
        <w:t>of</w:t>
      </w:r>
      <w:r w:rsidRPr="00BB36AF">
        <w:rPr>
          <w:rFonts w:ascii="Arial" w:hAnsi="Arial" w:cs="Arial"/>
          <w:spacing w:val="-6"/>
        </w:rPr>
        <w:t xml:space="preserve"> </w:t>
      </w:r>
      <w:r w:rsidRPr="00BB36AF">
        <w:rPr>
          <w:rFonts w:ascii="Arial" w:hAnsi="Arial" w:cs="Arial"/>
        </w:rPr>
        <w:t>South</w:t>
      </w:r>
      <w:r w:rsidRPr="00BB36AF">
        <w:rPr>
          <w:rFonts w:ascii="Arial" w:hAnsi="Arial" w:cs="Arial"/>
          <w:spacing w:val="-7"/>
        </w:rPr>
        <w:t xml:space="preserve"> </w:t>
      </w:r>
      <w:r w:rsidRPr="00BB36AF">
        <w:rPr>
          <w:rFonts w:ascii="Arial" w:hAnsi="Arial" w:cs="Arial"/>
          <w:spacing w:val="-2"/>
        </w:rPr>
        <w:t>Australia</w:t>
      </w:r>
      <w:r w:rsidRPr="00BB36AF">
        <w:rPr>
          <w:rFonts w:ascii="Arial" w:hAnsi="Arial" w:cs="Arial"/>
        </w:rPr>
        <w:tab/>
      </w:r>
      <w:r w:rsidRPr="00BB36AF">
        <w:rPr>
          <w:rFonts w:ascii="Arial" w:hAnsi="Arial" w:cs="Arial"/>
          <w:spacing w:val="-10"/>
        </w:rPr>
        <w:t>)</w:t>
      </w:r>
    </w:p>
    <w:p w14:paraId="49336962" w14:textId="77777777" w:rsidR="00D06C3D" w:rsidRPr="00BB36AF" w:rsidRDefault="00D06C3D" w:rsidP="003803A2">
      <w:pPr>
        <w:pStyle w:val="BodyText"/>
        <w:spacing w:after="0" w:line="240" w:lineRule="auto"/>
        <w:rPr>
          <w:rFonts w:ascii="Arial" w:hAnsi="Arial" w:cs="Arial"/>
        </w:rPr>
      </w:pPr>
    </w:p>
    <w:p w14:paraId="63DB76A8" w14:textId="77777777" w:rsidR="003803A2" w:rsidRPr="003803A2" w:rsidRDefault="003803A2" w:rsidP="003803A2">
      <w:pPr>
        <w:pStyle w:val="BodyText"/>
        <w:spacing w:after="0" w:line="240" w:lineRule="auto"/>
        <w:rPr>
          <w:rFonts w:ascii="Arial" w:hAnsi="Arial" w:cs="Arial"/>
        </w:rPr>
      </w:pPr>
    </w:p>
    <w:p w14:paraId="49336963"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noProof/>
        </w:rPr>
        <w:drawing>
          <wp:anchor distT="0" distB="0" distL="0" distR="0" simplePos="0" relativeHeight="251658245" behindDoc="1" locked="0" layoutInCell="1" allowOverlap="1" wp14:anchorId="493370BF" wp14:editId="493370C0">
            <wp:simplePos x="0" y="0"/>
            <wp:positionH relativeFrom="page">
              <wp:posOffset>4255839</wp:posOffset>
            </wp:positionH>
            <wp:positionV relativeFrom="paragraph">
              <wp:posOffset>121629</wp:posOffset>
            </wp:positionV>
            <wp:extent cx="1251464" cy="49072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251464" cy="490728"/>
                    </a:xfrm>
                    <a:prstGeom prst="rect">
                      <a:avLst/>
                    </a:prstGeom>
                  </pic:spPr>
                </pic:pic>
              </a:graphicData>
            </a:graphic>
          </wp:anchor>
        </w:drawing>
      </w:r>
      <w:r w:rsidRPr="00BB36AF">
        <w:rPr>
          <w:rFonts w:ascii="Arial" w:hAnsi="Arial" w:cs="Arial"/>
        </w:rPr>
        <w:t>The</w:t>
      </w:r>
      <w:r w:rsidRPr="00BB36AF">
        <w:rPr>
          <w:rFonts w:ascii="Arial" w:hAnsi="Arial" w:cs="Arial"/>
          <w:spacing w:val="-9"/>
        </w:rPr>
        <w:t xml:space="preserve"> </w:t>
      </w:r>
      <w:r w:rsidRPr="00BB36AF">
        <w:rPr>
          <w:rFonts w:ascii="Arial" w:hAnsi="Arial" w:cs="Arial"/>
        </w:rPr>
        <w:t>Hon</w:t>
      </w:r>
      <w:r w:rsidRPr="00BB36AF">
        <w:rPr>
          <w:rFonts w:ascii="Arial" w:hAnsi="Arial" w:cs="Arial"/>
          <w:spacing w:val="-8"/>
        </w:rPr>
        <w:t xml:space="preserve"> </w:t>
      </w:r>
      <w:r w:rsidRPr="00BB36AF">
        <w:rPr>
          <w:rFonts w:ascii="Arial" w:hAnsi="Arial" w:cs="Arial"/>
        </w:rPr>
        <w:t>Rene</w:t>
      </w:r>
      <w:r w:rsidRPr="00BB36AF">
        <w:rPr>
          <w:rFonts w:ascii="Arial" w:hAnsi="Arial" w:cs="Arial"/>
          <w:spacing w:val="-8"/>
        </w:rPr>
        <w:t xml:space="preserve"> </w:t>
      </w:r>
      <w:r w:rsidRPr="00BB36AF">
        <w:rPr>
          <w:rFonts w:ascii="Arial" w:hAnsi="Arial" w:cs="Arial"/>
        </w:rPr>
        <w:t>Hidding</w:t>
      </w:r>
      <w:r w:rsidRPr="00BB36AF">
        <w:rPr>
          <w:rFonts w:ascii="Arial" w:hAnsi="Arial" w:cs="Arial"/>
          <w:spacing w:val="-8"/>
        </w:rPr>
        <w:t xml:space="preserve"> </w:t>
      </w:r>
      <w:r w:rsidRPr="00BB36AF">
        <w:rPr>
          <w:rFonts w:ascii="Arial" w:hAnsi="Arial" w:cs="Arial"/>
          <w:spacing w:val="-5"/>
        </w:rPr>
        <w:t>MP</w:t>
      </w:r>
    </w:p>
    <w:p w14:paraId="49336964"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rPr>
        <w:t>Minister</w:t>
      </w:r>
      <w:r w:rsidRPr="00BB36AF">
        <w:rPr>
          <w:rFonts w:ascii="Arial" w:hAnsi="Arial" w:cs="Arial"/>
          <w:spacing w:val="-11"/>
        </w:rPr>
        <w:t xml:space="preserve"> </w:t>
      </w:r>
      <w:r w:rsidRPr="00BB36AF">
        <w:rPr>
          <w:rFonts w:ascii="Arial" w:hAnsi="Arial" w:cs="Arial"/>
        </w:rPr>
        <w:t>for</w:t>
      </w:r>
      <w:r w:rsidRPr="00BB36AF">
        <w:rPr>
          <w:rFonts w:ascii="Arial" w:hAnsi="Arial" w:cs="Arial"/>
          <w:spacing w:val="-10"/>
        </w:rPr>
        <w:t xml:space="preserve"> </w:t>
      </w:r>
      <w:r w:rsidRPr="00BB36AF">
        <w:rPr>
          <w:rFonts w:ascii="Arial" w:hAnsi="Arial" w:cs="Arial"/>
        </w:rPr>
        <w:t>Police</w:t>
      </w:r>
      <w:r w:rsidRPr="00BB36AF">
        <w:rPr>
          <w:rFonts w:ascii="Arial" w:hAnsi="Arial" w:cs="Arial"/>
          <w:spacing w:val="-11"/>
        </w:rPr>
        <w:t xml:space="preserve"> </w:t>
      </w:r>
      <w:r w:rsidRPr="00BB36AF">
        <w:rPr>
          <w:rFonts w:ascii="Arial" w:hAnsi="Arial" w:cs="Arial"/>
        </w:rPr>
        <w:t>and</w:t>
      </w:r>
      <w:r w:rsidRPr="00BB36AF">
        <w:rPr>
          <w:rFonts w:ascii="Arial" w:hAnsi="Arial" w:cs="Arial"/>
          <w:spacing w:val="-11"/>
        </w:rPr>
        <w:t xml:space="preserve"> </w:t>
      </w:r>
      <w:r w:rsidRPr="00BB36AF">
        <w:rPr>
          <w:rFonts w:ascii="Arial" w:hAnsi="Arial" w:cs="Arial"/>
        </w:rPr>
        <w:t>Emergency</w:t>
      </w:r>
      <w:r w:rsidRPr="00BB36AF">
        <w:rPr>
          <w:rFonts w:ascii="Arial" w:hAnsi="Arial" w:cs="Arial"/>
          <w:spacing w:val="-9"/>
        </w:rPr>
        <w:t xml:space="preserve"> </w:t>
      </w:r>
      <w:r w:rsidRPr="00BB36AF">
        <w:rPr>
          <w:rFonts w:ascii="Arial" w:hAnsi="Arial" w:cs="Arial"/>
          <w:spacing w:val="-2"/>
        </w:rPr>
        <w:t>Management</w:t>
      </w:r>
    </w:p>
    <w:p w14:paraId="49336965" w14:textId="77777777" w:rsidR="00D06C3D" w:rsidRPr="00BB36AF" w:rsidRDefault="00AA6ADB" w:rsidP="003803A2">
      <w:pPr>
        <w:pStyle w:val="BodyText"/>
        <w:tabs>
          <w:tab w:val="left" w:pos="7351"/>
        </w:tabs>
        <w:spacing w:after="0" w:line="240" w:lineRule="auto"/>
        <w:ind w:left="681"/>
        <w:rPr>
          <w:rFonts w:ascii="Arial" w:hAnsi="Arial" w:cs="Arial"/>
        </w:rPr>
      </w:pPr>
      <w:r w:rsidRPr="00BB36AF">
        <w:rPr>
          <w:rFonts w:ascii="Arial" w:hAnsi="Arial" w:cs="Arial"/>
        </w:rPr>
        <w:t>of</w:t>
      </w:r>
      <w:r w:rsidRPr="00BB36AF">
        <w:rPr>
          <w:rFonts w:ascii="Arial" w:hAnsi="Arial" w:cs="Arial"/>
          <w:spacing w:val="-3"/>
        </w:rPr>
        <w:t xml:space="preserve"> </w:t>
      </w:r>
      <w:r w:rsidRPr="00BB36AF">
        <w:rPr>
          <w:rFonts w:ascii="Arial" w:hAnsi="Arial" w:cs="Arial"/>
          <w:spacing w:val="-2"/>
        </w:rPr>
        <w:t>Tasmania</w:t>
      </w:r>
      <w:r w:rsidRPr="00BB36AF">
        <w:rPr>
          <w:rFonts w:ascii="Arial" w:hAnsi="Arial" w:cs="Arial"/>
        </w:rPr>
        <w:tab/>
      </w:r>
      <w:r w:rsidRPr="00BB36AF">
        <w:rPr>
          <w:rFonts w:ascii="Arial" w:hAnsi="Arial" w:cs="Arial"/>
          <w:spacing w:val="-10"/>
        </w:rPr>
        <w:t>)</w:t>
      </w:r>
    </w:p>
    <w:p w14:paraId="49336966" w14:textId="290140D0" w:rsidR="00C43E79" w:rsidRPr="003803A2" w:rsidRDefault="00C43E79" w:rsidP="003803A2">
      <w:pPr>
        <w:spacing w:after="0" w:line="240" w:lineRule="auto"/>
        <w:rPr>
          <w:rFonts w:ascii="Arial" w:hAnsi="Arial" w:cs="Arial"/>
          <w:sz w:val="19"/>
          <w:szCs w:val="19"/>
        </w:rPr>
      </w:pPr>
    </w:p>
    <w:p w14:paraId="16529989" w14:textId="77777777" w:rsidR="003803A2" w:rsidRPr="003803A2" w:rsidRDefault="003803A2" w:rsidP="003803A2">
      <w:pPr>
        <w:spacing w:after="0" w:line="240" w:lineRule="auto"/>
        <w:rPr>
          <w:rFonts w:ascii="Arial" w:hAnsi="Arial" w:cs="Arial"/>
          <w:sz w:val="19"/>
          <w:szCs w:val="19"/>
        </w:rPr>
      </w:pPr>
    </w:p>
    <w:p w14:paraId="49336967" w14:textId="66C42C70" w:rsidR="00D06C3D" w:rsidRPr="00BB36AF" w:rsidRDefault="003360AC" w:rsidP="003803A2">
      <w:pPr>
        <w:pStyle w:val="BodyText"/>
        <w:spacing w:after="0" w:line="240" w:lineRule="auto"/>
        <w:ind w:left="681"/>
        <w:rPr>
          <w:rFonts w:ascii="Arial" w:hAnsi="Arial" w:cs="Arial"/>
        </w:rPr>
      </w:pPr>
      <w:r w:rsidRPr="00BB36AF">
        <w:rPr>
          <w:rFonts w:ascii="Arial" w:hAnsi="Arial" w:cs="Arial"/>
          <w:noProof/>
        </w:rPr>
        <mc:AlternateContent>
          <mc:Choice Requires="wpg">
            <w:drawing>
              <wp:anchor distT="0" distB="0" distL="0" distR="0" simplePos="0" relativeHeight="251658240" behindDoc="0" locked="0" layoutInCell="1" allowOverlap="1" wp14:anchorId="493370C1" wp14:editId="797854EC">
                <wp:simplePos x="0" y="0"/>
                <wp:positionH relativeFrom="page">
                  <wp:posOffset>4785747</wp:posOffset>
                </wp:positionH>
                <wp:positionV relativeFrom="paragraph">
                  <wp:posOffset>-31453</wp:posOffset>
                </wp:positionV>
                <wp:extent cx="989965" cy="5740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965" cy="574040"/>
                          <a:chOff x="0" y="0"/>
                          <a:chExt cx="989965" cy="574040"/>
                        </a:xfrm>
                      </wpg:grpSpPr>
                      <pic:pic xmlns:pic="http://schemas.openxmlformats.org/drawingml/2006/picture">
                        <pic:nvPicPr>
                          <pic:cNvPr id="16" name="Image 16"/>
                          <pic:cNvPicPr/>
                        </pic:nvPicPr>
                        <pic:blipFill>
                          <a:blip r:embed="rId20" cstate="print"/>
                          <a:stretch>
                            <a:fillRect/>
                          </a:stretch>
                        </pic:blipFill>
                        <pic:spPr>
                          <a:xfrm>
                            <a:off x="0" y="0"/>
                            <a:ext cx="989609" cy="573786"/>
                          </a:xfrm>
                          <a:prstGeom prst="rect">
                            <a:avLst/>
                          </a:prstGeom>
                        </pic:spPr>
                      </pic:pic>
                      <wps:wsp>
                        <wps:cNvPr id="17" name="Textbox 17"/>
                        <wps:cNvSpPr txBox="1"/>
                        <wps:spPr>
                          <a:xfrm>
                            <a:off x="892028" y="250549"/>
                            <a:ext cx="52705" cy="133985"/>
                          </a:xfrm>
                          <a:prstGeom prst="rect">
                            <a:avLst/>
                          </a:prstGeom>
                        </wps:spPr>
                        <wps:txbx>
                          <w:txbxContent>
                            <w:p w14:paraId="493370E1" w14:textId="77777777" w:rsidR="00D06C3D" w:rsidRDefault="00AA6ADB">
                              <w:pPr>
                                <w:spacing w:line="211" w:lineRule="exact"/>
                                <w:rPr>
                                  <w:sz w:val="19"/>
                                </w:rPr>
                              </w:pPr>
                              <w:r>
                                <w:rPr>
                                  <w:spacing w:val="-10"/>
                                  <w:sz w:val="19"/>
                                </w:rPr>
                                <w:t>)</w:t>
                              </w:r>
                            </w:p>
                          </w:txbxContent>
                        </wps:txbx>
                        <wps:bodyPr wrap="square" lIns="0" tIns="0" rIns="0" bIns="0" rtlCol="0">
                          <a:noAutofit/>
                        </wps:bodyPr>
                      </wps:wsp>
                    </wpg:wgp>
                  </a:graphicData>
                </a:graphic>
              </wp:anchor>
            </w:drawing>
          </mc:Choice>
          <mc:Fallback>
            <w:pict>
              <v:group w14:anchorId="493370C1" id="Group 15" o:spid="_x0000_s1027" style="position:absolute;left:0;text-align:left;margin-left:376.85pt;margin-top:-2.5pt;width:77.95pt;height:45.2pt;z-index:251658240;mso-wrap-distance-left:0;mso-wrap-distance-right:0;mso-position-horizontal-relative:page;mso-position-vertical-relative:text" coordsize="9899,5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width:9896;height:5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">
                  <v:imagedata r:id="rId21" o:title=""/>
                </v:shape>
                <v:shape id="Textbox 17" o:spid="_x0000_s1029" type="#_x0000_t202" style="position:absolute;left:8920;top:2505;width:527;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93370E1" w14:textId="77777777" w:rsidR="00D06C3D" w:rsidRDefault="00AA6ADB">
                        <w:pPr>
                          <w:spacing w:line="211" w:lineRule="exact"/>
                          <w:rPr>
                            <w:sz w:val="19"/>
                          </w:rPr>
                        </w:pPr>
                        <w:r>
                          <w:rPr>
                            <w:spacing w:val="-10"/>
                            <w:sz w:val="19"/>
                          </w:rPr>
                          <w:t>)</w:t>
                        </w:r>
                      </w:p>
                    </w:txbxContent>
                  </v:textbox>
                </v:shape>
                <w10:wrap anchorx="page"/>
              </v:group>
            </w:pict>
          </mc:Fallback>
        </mc:AlternateContent>
      </w:r>
      <w:r w:rsidR="00AA6ADB" w:rsidRPr="00BB36AF">
        <w:rPr>
          <w:rFonts w:ascii="Arial" w:hAnsi="Arial" w:cs="Arial"/>
        </w:rPr>
        <w:t>Mr</w:t>
      </w:r>
      <w:r w:rsidR="00AA6ADB" w:rsidRPr="00BB36AF">
        <w:rPr>
          <w:rFonts w:ascii="Arial" w:hAnsi="Arial" w:cs="Arial"/>
          <w:spacing w:val="-9"/>
        </w:rPr>
        <w:t xml:space="preserve"> </w:t>
      </w:r>
      <w:r w:rsidR="00AA6ADB" w:rsidRPr="00BB36AF">
        <w:rPr>
          <w:rFonts w:ascii="Arial" w:hAnsi="Arial" w:cs="Arial"/>
        </w:rPr>
        <w:t>Simon</w:t>
      </w:r>
      <w:r w:rsidR="00AA6ADB" w:rsidRPr="00BB36AF">
        <w:rPr>
          <w:rFonts w:ascii="Arial" w:hAnsi="Arial" w:cs="Arial"/>
          <w:spacing w:val="-7"/>
        </w:rPr>
        <w:t xml:space="preserve"> </w:t>
      </w:r>
      <w:r w:rsidR="00AA6ADB" w:rsidRPr="00BB36AF">
        <w:rPr>
          <w:rFonts w:ascii="Arial" w:hAnsi="Arial" w:cs="Arial"/>
        </w:rPr>
        <w:t>Corbell</w:t>
      </w:r>
      <w:r w:rsidR="00AA6ADB" w:rsidRPr="00BB36AF">
        <w:rPr>
          <w:rFonts w:ascii="Arial" w:hAnsi="Arial" w:cs="Arial"/>
          <w:spacing w:val="-8"/>
        </w:rPr>
        <w:t xml:space="preserve"> </w:t>
      </w:r>
      <w:r w:rsidR="00AA6ADB" w:rsidRPr="00BB36AF">
        <w:rPr>
          <w:rFonts w:ascii="Arial" w:hAnsi="Arial" w:cs="Arial"/>
          <w:spacing w:val="-5"/>
        </w:rPr>
        <w:t>MLA</w:t>
      </w:r>
    </w:p>
    <w:p w14:paraId="49336968" w14:textId="68C849CD" w:rsidR="00D06C3D" w:rsidRPr="00BB36AF" w:rsidRDefault="00AA6ADB" w:rsidP="003803A2">
      <w:pPr>
        <w:pStyle w:val="BodyText"/>
        <w:spacing w:after="0" w:line="240" w:lineRule="auto"/>
        <w:ind w:left="681" w:right="4183"/>
        <w:rPr>
          <w:rFonts w:ascii="Arial" w:hAnsi="Arial" w:cs="Arial"/>
        </w:rPr>
      </w:pPr>
      <w:r w:rsidRPr="00BB36AF">
        <w:rPr>
          <w:rFonts w:ascii="Arial" w:hAnsi="Arial" w:cs="Arial"/>
        </w:rPr>
        <w:t>Attorney-General</w:t>
      </w:r>
      <w:r w:rsidRPr="00BB36AF">
        <w:rPr>
          <w:rFonts w:ascii="Arial" w:hAnsi="Arial" w:cs="Arial"/>
          <w:spacing w:val="-14"/>
        </w:rPr>
        <w:t xml:space="preserve"> </w:t>
      </w:r>
      <w:r w:rsidRPr="00BB36AF">
        <w:rPr>
          <w:rFonts w:ascii="Arial" w:hAnsi="Arial" w:cs="Arial"/>
        </w:rPr>
        <w:t>of</w:t>
      </w:r>
      <w:r w:rsidRPr="00BB36AF">
        <w:rPr>
          <w:rFonts w:ascii="Arial" w:hAnsi="Arial" w:cs="Arial"/>
          <w:spacing w:val="-13"/>
        </w:rPr>
        <w:t xml:space="preserve"> </w:t>
      </w:r>
      <w:r w:rsidRPr="00BB36AF">
        <w:rPr>
          <w:rFonts w:ascii="Arial" w:hAnsi="Arial" w:cs="Arial"/>
        </w:rPr>
        <w:t>the</w:t>
      </w:r>
      <w:r w:rsidRPr="00BB36AF">
        <w:rPr>
          <w:rFonts w:ascii="Arial" w:hAnsi="Arial" w:cs="Arial"/>
          <w:spacing w:val="-13"/>
        </w:rPr>
        <w:t xml:space="preserve"> </w:t>
      </w:r>
      <w:r w:rsidRPr="00BB36AF">
        <w:rPr>
          <w:rFonts w:ascii="Arial" w:hAnsi="Arial" w:cs="Arial"/>
        </w:rPr>
        <w:t>Australian</w:t>
      </w:r>
      <w:r w:rsidRPr="00BB36AF">
        <w:rPr>
          <w:rFonts w:ascii="Arial" w:hAnsi="Arial" w:cs="Arial"/>
          <w:spacing w:val="-13"/>
        </w:rPr>
        <w:t xml:space="preserve"> </w:t>
      </w:r>
      <w:r w:rsidRPr="00BB36AF">
        <w:rPr>
          <w:rFonts w:ascii="Arial" w:hAnsi="Arial" w:cs="Arial"/>
        </w:rPr>
        <w:t>Capital</w:t>
      </w:r>
      <w:r w:rsidRPr="00BB36AF">
        <w:rPr>
          <w:rFonts w:ascii="Arial" w:hAnsi="Arial" w:cs="Arial"/>
          <w:spacing w:val="-13"/>
        </w:rPr>
        <w:t xml:space="preserve"> </w:t>
      </w:r>
      <w:r w:rsidRPr="00BB36AF">
        <w:rPr>
          <w:rFonts w:ascii="Arial" w:hAnsi="Arial" w:cs="Arial"/>
        </w:rPr>
        <w:t>Territory Minister for Police and Emergency Services</w:t>
      </w:r>
    </w:p>
    <w:p w14:paraId="4933696A" w14:textId="729D92E9" w:rsidR="00D06C3D" w:rsidRPr="00BB36AF" w:rsidRDefault="003360AC" w:rsidP="003803A2">
      <w:pPr>
        <w:pStyle w:val="BodyText"/>
        <w:spacing w:after="0" w:line="240" w:lineRule="auto"/>
        <w:rPr>
          <w:rFonts w:ascii="Arial" w:hAnsi="Arial" w:cs="Arial"/>
        </w:rPr>
      </w:pPr>
      <w:r w:rsidRPr="00BB36AF">
        <w:rPr>
          <w:rFonts w:ascii="Arial" w:hAnsi="Arial" w:cs="Arial"/>
          <w:noProof/>
        </w:rPr>
        <w:drawing>
          <wp:anchor distT="0" distB="0" distL="0" distR="0" simplePos="0" relativeHeight="251658248" behindDoc="1" locked="0" layoutInCell="1" allowOverlap="1" wp14:anchorId="493370C3" wp14:editId="5A04D43E">
            <wp:simplePos x="0" y="0"/>
            <wp:positionH relativeFrom="page">
              <wp:posOffset>4809424</wp:posOffset>
            </wp:positionH>
            <wp:positionV relativeFrom="paragraph">
              <wp:posOffset>147568</wp:posOffset>
            </wp:positionV>
            <wp:extent cx="700316" cy="89077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700316" cy="890778"/>
                    </a:xfrm>
                    <a:prstGeom prst="rect">
                      <a:avLst/>
                    </a:prstGeom>
                  </pic:spPr>
                </pic:pic>
              </a:graphicData>
            </a:graphic>
          </wp:anchor>
        </w:drawing>
      </w:r>
    </w:p>
    <w:p w14:paraId="121AE020" w14:textId="77777777" w:rsidR="003803A2" w:rsidRPr="003803A2" w:rsidRDefault="003803A2" w:rsidP="003803A2">
      <w:pPr>
        <w:pStyle w:val="BodyText"/>
        <w:spacing w:after="0" w:line="240" w:lineRule="auto"/>
        <w:ind w:left="681"/>
        <w:rPr>
          <w:rFonts w:ascii="Arial" w:hAnsi="Arial" w:cs="Arial"/>
        </w:rPr>
      </w:pPr>
    </w:p>
    <w:p w14:paraId="4933696B" w14:textId="79D8ED77" w:rsidR="00D06C3D" w:rsidRPr="00BB36AF" w:rsidRDefault="00AA6ADB" w:rsidP="003803A2">
      <w:pPr>
        <w:pStyle w:val="BodyText"/>
        <w:spacing w:after="0" w:line="240" w:lineRule="auto"/>
        <w:ind w:left="681"/>
        <w:rPr>
          <w:rFonts w:ascii="Arial" w:hAnsi="Arial" w:cs="Arial"/>
        </w:rPr>
      </w:pPr>
      <w:r w:rsidRPr="00BB36AF">
        <w:rPr>
          <w:rFonts w:ascii="Arial" w:hAnsi="Arial" w:cs="Arial"/>
        </w:rPr>
        <w:t>The</w:t>
      </w:r>
      <w:r w:rsidRPr="00BB36AF">
        <w:rPr>
          <w:rFonts w:ascii="Arial" w:hAnsi="Arial" w:cs="Arial"/>
          <w:spacing w:val="-8"/>
        </w:rPr>
        <w:t xml:space="preserve"> </w:t>
      </w:r>
      <w:r w:rsidRPr="00BB36AF">
        <w:rPr>
          <w:rFonts w:ascii="Arial" w:hAnsi="Arial" w:cs="Arial"/>
        </w:rPr>
        <w:t>Hon</w:t>
      </w:r>
      <w:r w:rsidRPr="00BB36AF">
        <w:rPr>
          <w:rFonts w:ascii="Arial" w:hAnsi="Arial" w:cs="Arial"/>
          <w:spacing w:val="-7"/>
        </w:rPr>
        <w:t xml:space="preserve"> </w:t>
      </w:r>
      <w:r w:rsidRPr="00BB36AF">
        <w:rPr>
          <w:rFonts w:ascii="Arial" w:hAnsi="Arial" w:cs="Arial"/>
        </w:rPr>
        <w:t>Adam</w:t>
      </w:r>
      <w:r w:rsidRPr="00BB36AF">
        <w:rPr>
          <w:rFonts w:ascii="Arial" w:hAnsi="Arial" w:cs="Arial"/>
          <w:spacing w:val="-7"/>
        </w:rPr>
        <w:t xml:space="preserve"> </w:t>
      </w:r>
      <w:r w:rsidRPr="00BB36AF">
        <w:rPr>
          <w:rFonts w:ascii="Arial" w:hAnsi="Arial" w:cs="Arial"/>
        </w:rPr>
        <w:t>Giles</w:t>
      </w:r>
      <w:r w:rsidRPr="00BB36AF">
        <w:rPr>
          <w:rFonts w:ascii="Arial" w:hAnsi="Arial" w:cs="Arial"/>
          <w:spacing w:val="-8"/>
        </w:rPr>
        <w:t xml:space="preserve"> </w:t>
      </w:r>
      <w:r w:rsidRPr="00BB36AF">
        <w:rPr>
          <w:rFonts w:ascii="Arial" w:hAnsi="Arial" w:cs="Arial"/>
          <w:spacing w:val="-5"/>
        </w:rPr>
        <w:t>MLA</w:t>
      </w:r>
    </w:p>
    <w:p w14:paraId="4933696C" w14:textId="77777777" w:rsidR="00D06C3D" w:rsidRPr="00BB36AF" w:rsidRDefault="00AA6ADB" w:rsidP="003803A2">
      <w:pPr>
        <w:pStyle w:val="BodyText"/>
        <w:spacing w:after="0" w:line="240" w:lineRule="auto"/>
        <w:ind w:left="681"/>
        <w:rPr>
          <w:rFonts w:ascii="Arial" w:hAnsi="Arial" w:cs="Arial"/>
        </w:rPr>
      </w:pPr>
      <w:r w:rsidRPr="00BB36AF">
        <w:rPr>
          <w:rFonts w:ascii="Arial" w:hAnsi="Arial" w:cs="Arial"/>
        </w:rPr>
        <w:t>Chief</w:t>
      </w:r>
      <w:r w:rsidRPr="00BB36AF">
        <w:rPr>
          <w:rFonts w:ascii="Arial" w:hAnsi="Arial" w:cs="Arial"/>
          <w:spacing w:val="-8"/>
        </w:rPr>
        <w:t xml:space="preserve"> </w:t>
      </w:r>
      <w:r w:rsidRPr="00BB36AF">
        <w:rPr>
          <w:rFonts w:ascii="Arial" w:hAnsi="Arial" w:cs="Arial"/>
        </w:rPr>
        <w:t>Minister</w:t>
      </w:r>
      <w:r w:rsidRPr="00BB36AF">
        <w:rPr>
          <w:rFonts w:ascii="Arial" w:hAnsi="Arial" w:cs="Arial"/>
          <w:spacing w:val="-10"/>
        </w:rPr>
        <w:t xml:space="preserve"> </w:t>
      </w:r>
      <w:r w:rsidRPr="00BB36AF">
        <w:rPr>
          <w:rFonts w:ascii="Arial" w:hAnsi="Arial" w:cs="Arial"/>
        </w:rPr>
        <w:t>of</w:t>
      </w:r>
      <w:r w:rsidRPr="00BB36AF">
        <w:rPr>
          <w:rFonts w:ascii="Arial" w:hAnsi="Arial" w:cs="Arial"/>
          <w:spacing w:val="-8"/>
        </w:rPr>
        <w:t xml:space="preserve"> </w:t>
      </w:r>
      <w:r w:rsidRPr="00BB36AF">
        <w:rPr>
          <w:rFonts w:ascii="Arial" w:hAnsi="Arial" w:cs="Arial"/>
        </w:rPr>
        <w:t>the</w:t>
      </w:r>
      <w:r w:rsidRPr="00BB36AF">
        <w:rPr>
          <w:rFonts w:ascii="Arial" w:hAnsi="Arial" w:cs="Arial"/>
          <w:spacing w:val="-10"/>
        </w:rPr>
        <w:t xml:space="preserve"> </w:t>
      </w:r>
      <w:r w:rsidRPr="00BB36AF">
        <w:rPr>
          <w:rFonts w:ascii="Arial" w:hAnsi="Arial" w:cs="Arial"/>
        </w:rPr>
        <w:t>Northern</w:t>
      </w:r>
      <w:r w:rsidRPr="00BB36AF">
        <w:rPr>
          <w:rFonts w:ascii="Arial" w:hAnsi="Arial" w:cs="Arial"/>
          <w:spacing w:val="-9"/>
        </w:rPr>
        <w:t xml:space="preserve"> </w:t>
      </w:r>
      <w:r w:rsidRPr="00BB36AF">
        <w:rPr>
          <w:rFonts w:ascii="Arial" w:hAnsi="Arial" w:cs="Arial"/>
          <w:spacing w:val="-2"/>
        </w:rPr>
        <w:t>Territory</w:t>
      </w:r>
    </w:p>
    <w:p w14:paraId="4933696D" w14:textId="77777777" w:rsidR="00D06C3D" w:rsidRPr="00BB36AF" w:rsidRDefault="00AA6ADB" w:rsidP="003803A2">
      <w:pPr>
        <w:pStyle w:val="BodyText"/>
        <w:tabs>
          <w:tab w:val="left" w:pos="7352"/>
        </w:tabs>
        <w:spacing w:after="0" w:line="240" w:lineRule="auto"/>
        <w:ind w:left="681"/>
        <w:rPr>
          <w:rFonts w:ascii="Arial" w:hAnsi="Arial" w:cs="Arial"/>
        </w:rPr>
      </w:pPr>
      <w:r w:rsidRPr="00BB36AF">
        <w:rPr>
          <w:rFonts w:ascii="Arial" w:hAnsi="Arial" w:cs="Arial"/>
        </w:rPr>
        <w:t>Minister</w:t>
      </w:r>
      <w:r w:rsidRPr="00BB36AF">
        <w:rPr>
          <w:rFonts w:ascii="Arial" w:hAnsi="Arial" w:cs="Arial"/>
          <w:spacing w:val="-10"/>
        </w:rPr>
        <w:t xml:space="preserve"> </w:t>
      </w:r>
      <w:r w:rsidRPr="00BB36AF">
        <w:rPr>
          <w:rFonts w:ascii="Arial" w:hAnsi="Arial" w:cs="Arial"/>
        </w:rPr>
        <w:t>for</w:t>
      </w:r>
      <w:r w:rsidRPr="00BB36AF">
        <w:rPr>
          <w:rFonts w:ascii="Arial" w:hAnsi="Arial" w:cs="Arial"/>
          <w:spacing w:val="-8"/>
        </w:rPr>
        <w:t xml:space="preserve"> </w:t>
      </w:r>
      <w:r w:rsidRPr="00BB36AF">
        <w:rPr>
          <w:rFonts w:ascii="Arial" w:hAnsi="Arial" w:cs="Arial"/>
        </w:rPr>
        <w:t>Police,</w:t>
      </w:r>
      <w:r w:rsidRPr="00BB36AF">
        <w:rPr>
          <w:rFonts w:ascii="Arial" w:hAnsi="Arial" w:cs="Arial"/>
          <w:spacing w:val="-8"/>
        </w:rPr>
        <w:t xml:space="preserve"> </w:t>
      </w:r>
      <w:r w:rsidRPr="00BB36AF">
        <w:rPr>
          <w:rFonts w:ascii="Arial" w:hAnsi="Arial" w:cs="Arial"/>
        </w:rPr>
        <w:t>Fire</w:t>
      </w:r>
      <w:r w:rsidRPr="00BB36AF">
        <w:rPr>
          <w:rFonts w:ascii="Arial" w:hAnsi="Arial" w:cs="Arial"/>
          <w:spacing w:val="-8"/>
        </w:rPr>
        <w:t xml:space="preserve"> </w:t>
      </w:r>
      <w:r w:rsidRPr="00BB36AF">
        <w:rPr>
          <w:rFonts w:ascii="Arial" w:hAnsi="Arial" w:cs="Arial"/>
        </w:rPr>
        <w:t>and</w:t>
      </w:r>
      <w:r w:rsidRPr="00BB36AF">
        <w:rPr>
          <w:rFonts w:ascii="Arial" w:hAnsi="Arial" w:cs="Arial"/>
          <w:spacing w:val="-9"/>
        </w:rPr>
        <w:t xml:space="preserve"> </w:t>
      </w:r>
      <w:r w:rsidRPr="00BB36AF">
        <w:rPr>
          <w:rFonts w:ascii="Arial" w:hAnsi="Arial" w:cs="Arial"/>
        </w:rPr>
        <w:t>Emergency</w:t>
      </w:r>
      <w:r w:rsidRPr="00BB36AF">
        <w:rPr>
          <w:rFonts w:ascii="Arial" w:hAnsi="Arial" w:cs="Arial"/>
          <w:spacing w:val="-9"/>
        </w:rPr>
        <w:t xml:space="preserve"> </w:t>
      </w:r>
      <w:r w:rsidRPr="00BB36AF">
        <w:rPr>
          <w:rFonts w:ascii="Arial" w:hAnsi="Arial" w:cs="Arial"/>
          <w:spacing w:val="-2"/>
        </w:rPr>
        <w:t>Services</w:t>
      </w:r>
      <w:r w:rsidRPr="00BB36AF">
        <w:rPr>
          <w:rFonts w:ascii="Arial" w:hAnsi="Arial" w:cs="Arial"/>
        </w:rPr>
        <w:tab/>
      </w:r>
      <w:r w:rsidRPr="00BB36AF">
        <w:rPr>
          <w:rFonts w:ascii="Arial" w:hAnsi="Arial" w:cs="Arial"/>
          <w:spacing w:val="-10"/>
        </w:rPr>
        <w:t>)</w:t>
      </w:r>
    </w:p>
    <w:p w14:paraId="4933696E" w14:textId="77777777" w:rsidR="00D06C3D" w:rsidRPr="00FC4435" w:rsidRDefault="00D06C3D" w:rsidP="000A5AC9">
      <w:pPr>
        <w:pStyle w:val="BodyText"/>
        <w:spacing w:before="120" w:after="120" w:line="240" w:lineRule="auto"/>
        <w:rPr>
          <w:rFonts w:ascii="Arial" w:hAnsi="Arial" w:cs="Arial"/>
          <w:sz w:val="22"/>
          <w:szCs w:val="22"/>
        </w:rPr>
        <w:sectPr w:rsidR="00D06C3D" w:rsidRPr="00FC4435" w:rsidSect="007B37F5">
          <w:footerReference w:type="default" r:id="rId23"/>
          <w:pgSz w:w="11906" w:h="16838" w:code="9"/>
          <w:pgMar w:top="1800" w:right="1080" w:bottom="940" w:left="1134" w:header="0" w:footer="754" w:gutter="0"/>
          <w:pgNumType w:start="2"/>
          <w:cols w:space="720"/>
          <w:docGrid w:linePitch="299"/>
        </w:sectPr>
      </w:pPr>
    </w:p>
    <w:bookmarkStart w:id="0" w:name="_bookmark0" w:displacedByCustomXml="next"/>
    <w:bookmarkEnd w:id="0" w:displacedByCustomXml="next"/>
    <w:sdt>
      <w:sdtPr>
        <w:rPr>
          <w:rFonts w:ascii="Arial" w:eastAsiaTheme="minorEastAsia" w:hAnsi="Arial" w:cs="Arial"/>
          <w:b/>
          <w:bCs/>
          <w:color w:val="auto"/>
          <w:sz w:val="22"/>
          <w:szCs w:val="22"/>
        </w:rPr>
        <w:id w:val="-1820806922"/>
        <w:docPartObj>
          <w:docPartGallery w:val="Table of Contents"/>
          <w:docPartUnique/>
        </w:docPartObj>
      </w:sdtPr>
      <w:sdtEndPr>
        <w:rPr>
          <w:noProof/>
        </w:rPr>
      </w:sdtEndPr>
      <w:sdtContent>
        <w:p w14:paraId="16EC1CBA" w14:textId="18E2A40D" w:rsidR="00620D71" w:rsidRPr="0024670C" w:rsidRDefault="00620D71" w:rsidP="00620D71">
          <w:pPr>
            <w:pStyle w:val="TOCHeading"/>
            <w:numPr>
              <w:ilvl w:val="0"/>
              <w:numId w:val="0"/>
            </w:numPr>
            <w:ind w:left="432" w:hanging="432"/>
            <w:rPr>
              <w:rFonts w:ascii="Arial" w:hAnsi="Arial" w:cs="Arial"/>
              <w:b/>
              <w:bCs/>
            </w:rPr>
          </w:pPr>
          <w:r w:rsidRPr="0024670C">
            <w:rPr>
              <w:rFonts w:ascii="Arial" w:hAnsi="Arial" w:cs="Arial"/>
              <w:b/>
              <w:bCs/>
            </w:rPr>
            <w:t>Contents</w:t>
          </w:r>
        </w:p>
        <w:p w14:paraId="22107AE3" w14:textId="7CC72E25" w:rsidR="00C43E79" w:rsidRPr="00C43E79" w:rsidRDefault="00620D71" w:rsidP="00654F3D">
          <w:pPr>
            <w:pStyle w:val="TOC1"/>
            <w:tabs>
              <w:tab w:val="right" w:leader="dot" w:pos="9498"/>
            </w:tabs>
            <w:rPr>
              <w:rFonts w:ascii="Arial" w:hAnsi="Arial" w:cs="Arial"/>
              <w:noProof/>
              <w:kern w:val="2"/>
              <w:sz w:val="22"/>
              <w:szCs w:val="22"/>
              <w:lang w:val="en-AU" w:eastAsia="en-AU"/>
              <w14:ligatures w14:val="standardContextual"/>
            </w:rPr>
          </w:pPr>
          <w:r w:rsidRPr="00C43E79">
            <w:rPr>
              <w:rFonts w:ascii="Arial" w:hAnsi="Arial" w:cs="Arial"/>
              <w:sz w:val="22"/>
              <w:szCs w:val="22"/>
            </w:rPr>
            <w:fldChar w:fldCharType="begin"/>
          </w:r>
          <w:r w:rsidRPr="00C43E79">
            <w:rPr>
              <w:rFonts w:ascii="Arial" w:hAnsi="Arial" w:cs="Arial"/>
              <w:sz w:val="22"/>
              <w:szCs w:val="22"/>
            </w:rPr>
            <w:instrText xml:space="preserve"> TOC \o "1-3" \h \z \u </w:instrText>
          </w:r>
          <w:r w:rsidRPr="00C43E79">
            <w:rPr>
              <w:rFonts w:ascii="Arial" w:hAnsi="Arial" w:cs="Arial"/>
              <w:sz w:val="22"/>
              <w:szCs w:val="22"/>
            </w:rPr>
            <w:fldChar w:fldCharType="separate"/>
          </w:r>
          <w:hyperlink w:anchor="_Toc212021120" w:history="1">
            <w:r w:rsidR="00C43E79" w:rsidRPr="00C43E79">
              <w:rPr>
                <w:rStyle w:val="Hyperlink"/>
                <w:rFonts w:ascii="Arial" w:hAnsi="Arial" w:cs="Arial"/>
                <w:b/>
                <w:bCs/>
                <w:noProof/>
                <w:sz w:val="22"/>
                <w:szCs w:val="22"/>
              </w:rPr>
              <w:t>Background</w:t>
            </w:r>
            <w:r w:rsidR="00C43E79" w:rsidRPr="00C43E79">
              <w:rPr>
                <w:rFonts w:ascii="Arial" w:hAnsi="Arial" w:cs="Arial"/>
                <w:noProof/>
                <w:webHidden/>
                <w:sz w:val="22"/>
                <w:szCs w:val="22"/>
              </w:rPr>
              <w:tab/>
            </w:r>
            <w:r w:rsidR="00C43E79" w:rsidRPr="00C43E79">
              <w:rPr>
                <w:rFonts w:ascii="Arial" w:hAnsi="Arial" w:cs="Arial"/>
                <w:noProof/>
                <w:webHidden/>
                <w:sz w:val="22"/>
                <w:szCs w:val="22"/>
              </w:rPr>
              <w:fldChar w:fldCharType="begin"/>
            </w:r>
            <w:r w:rsidR="00C43E79" w:rsidRPr="00C43E79">
              <w:rPr>
                <w:rFonts w:ascii="Arial" w:hAnsi="Arial" w:cs="Arial"/>
                <w:noProof/>
                <w:webHidden/>
                <w:sz w:val="22"/>
                <w:szCs w:val="22"/>
              </w:rPr>
              <w:instrText xml:space="preserve"> PAGEREF _Toc212021120 \h </w:instrText>
            </w:r>
            <w:r w:rsidR="00C43E79" w:rsidRPr="00C43E79">
              <w:rPr>
                <w:rFonts w:ascii="Arial" w:hAnsi="Arial" w:cs="Arial"/>
                <w:noProof/>
                <w:webHidden/>
                <w:sz w:val="22"/>
                <w:szCs w:val="22"/>
              </w:rPr>
            </w:r>
            <w:r w:rsidR="00C43E79" w:rsidRPr="00C43E79">
              <w:rPr>
                <w:rFonts w:ascii="Arial" w:hAnsi="Arial" w:cs="Arial"/>
                <w:noProof/>
                <w:webHidden/>
                <w:sz w:val="22"/>
                <w:szCs w:val="22"/>
              </w:rPr>
              <w:fldChar w:fldCharType="separate"/>
            </w:r>
            <w:r w:rsidR="00AD0BC5">
              <w:rPr>
                <w:rFonts w:ascii="Arial" w:hAnsi="Arial" w:cs="Arial"/>
                <w:noProof/>
                <w:webHidden/>
                <w:sz w:val="22"/>
                <w:szCs w:val="22"/>
              </w:rPr>
              <w:t>4</w:t>
            </w:r>
            <w:r w:rsidR="00C43E79" w:rsidRPr="00C43E79">
              <w:rPr>
                <w:rFonts w:ascii="Arial" w:hAnsi="Arial" w:cs="Arial"/>
                <w:noProof/>
                <w:webHidden/>
                <w:sz w:val="22"/>
                <w:szCs w:val="22"/>
              </w:rPr>
              <w:fldChar w:fldCharType="end"/>
            </w:r>
          </w:hyperlink>
        </w:p>
        <w:p w14:paraId="6D471B9F" w14:textId="5CB5E9DE" w:rsidR="00C43E79" w:rsidRPr="00C43E79" w:rsidRDefault="00C43E79" w:rsidP="00AD0BC5">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21" w:history="1">
            <w:r w:rsidRPr="00C43E79">
              <w:rPr>
                <w:rStyle w:val="Hyperlink"/>
                <w:rFonts w:ascii="Arial" w:hAnsi="Arial" w:cs="Arial"/>
                <w:b/>
                <w:bCs/>
                <w:noProof/>
                <w:spacing w:val="-2"/>
                <w:sz w:val="22"/>
                <w:szCs w:val="22"/>
              </w:rPr>
              <w:t>1</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Purpose and objective</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_Toc212021121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5</w:t>
            </w:r>
            <w:r w:rsidRPr="00C43E79">
              <w:rPr>
                <w:rFonts w:ascii="Arial" w:hAnsi="Arial" w:cs="Arial"/>
                <w:noProof/>
                <w:webHidden/>
                <w:sz w:val="22"/>
                <w:szCs w:val="22"/>
              </w:rPr>
              <w:fldChar w:fldCharType="end"/>
            </w:r>
          </w:hyperlink>
        </w:p>
        <w:p w14:paraId="5BFB95B3" w14:textId="63380BCE"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22" w:history="1">
            <w:r w:rsidRPr="00C43E79">
              <w:rPr>
                <w:rStyle w:val="Hyperlink"/>
                <w:rFonts w:ascii="Arial" w:hAnsi="Arial" w:cs="Arial"/>
                <w:b/>
                <w:bCs/>
                <w:noProof/>
                <w:spacing w:val="-2"/>
                <w:sz w:val="22"/>
                <w:szCs w:val="22"/>
              </w:rPr>
              <w:t>2</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Roles and responsibilities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_Toc212021122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5</w:t>
            </w:r>
            <w:r w:rsidRPr="00C43E79">
              <w:rPr>
                <w:rFonts w:ascii="Arial" w:hAnsi="Arial" w:cs="Arial"/>
                <w:noProof/>
                <w:webHidden/>
                <w:sz w:val="22"/>
                <w:szCs w:val="22"/>
              </w:rPr>
              <w:fldChar w:fldCharType="end"/>
            </w:r>
          </w:hyperlink>
        </w:p>
        <w:p w14:paraId="5C840077" w14:textId="340267C5"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29" w:history="1">
            <w:r w:rsidRPr="00C43E79">
              <w:rPr>
                <w:rStyle w:val="Hyperlink"/>
                <w:rFonts w:ascii="Arial" w:hAnsi="Arial" w:cs="Arial"/>
                <w:b/>
                <w:bCs/>
                <w:noProof/>
                <w:spacing w:val="-2"/>
                <w:sz w:val="22"/>
                <w:szCs w:val="22"/>
              </w:rPr>
              <w:t>3</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Services and Services Schedule</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_Toc212021129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7</w:t>
            </w:r>
            <w:r w:rsidRPr="00C43E79">
              <w:rPr>
                <w:rFonts w:ascii="Arial" w:hAnsi="Arial" w:cs="Arial"/>
                <w:noProof/>
                <w:webHidden/>
                <w:sz w:val="22"/>
                <w:szCs w:val="22"/>
              </w:rPr>
              <w:fldChar w:fldCharType="end"/>
            </w:r>
          </w:hyperlink>
        </w:p>
        <w:p w14:paraId="64A8CFE4" w14:textId="5D3EC16B"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34" w:history="1">
            <w:r w:rsidRPr="00C43E79">
              <w:rPr>
                <w:rStyle w:val="Hyperlink"/>
                <w:rFonts w:ascii="Arial" w:hAnsi="Arial" w:cs="Arial"/>
                <w:b/>
                <w:bCs/>
                <w:noProof/>
                <w:spacing w:val="-2"/>
                <w:sz w:val="22"/>
                <w:szCs w:val="22"/>
              </w:rPr>
              <w:t>4</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Fire Weather Services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_Toc212021134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8</w:t>
            </w:r>
            <w:r w:rsidRPr="00C43E79">
              <w:rPr>
                <w:rFonts w:ascii="Arial" w:hAnsi="Arial" w:cs="Arial"/>
                <w:noProof/>
                <w:webHidden/>
                <w:sz w:val="22"/>
                <w:szCs w:val="22"/>
              </w:rPr>
              <w:fldChar w:fldCharType="end"/>
            </w:r>
          </w:hyperlink>
        </w:p>
        <w:p w14:paraId="3B3C3ABD" w14:textId="5F263A65"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35" w:history="1">
            <w:r w:rsidRPr="00C43E79">
              <w:rPr>
                <w:rStyle w:val="Hyperlink"/>
                <w:rFonts w:ascii="Arial" w:hAnsi="Arial" w:cs="Arial"/>
                <w:b/>
                <w:bCs/>
                <w:noProof/>
                <w:spacing w:val="-2"/>
                <w:sz w:val="22"/>
                <w:szCs w:val="22"/>
              </w:rPr>
              <w:t>5</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Extreme Weather and Hazard Impact Events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_Toc212021135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9</w:t>
            </w:r>
            <w:r w:rsidRPr="00C43E79">
              <w:rPr>
                <w:rFonts w:ascii="Arial" w:hAnsi="Arial" w:cs="Arial"/>
                <w:noProof/>
                <w:webHidden/>
                <w:sz w:val="22"/>
                <w:szCs w:val="22"/>
              </w:rPr>
              <w:fldChar w:fldCharType="end"/>
            </w:r>
          </w:hyperlink>
        </w:p>
        <w:p w14:paraId="10A6477E" w14:textId="4D50B81C"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36" w:history="1">
            <w:r w:rsidRPr="00C43E79">
              <w:rPr>
                <w:rStyle w:val="Hyperlink"/>
                <w:rFonts w:ascii="Arial" w:hAnsi="Arial" w:cs="Arial"/>
                <w:b/>
                <w:bCs/>
                <w:noProof/>
                <w:spacing w:val="-2"/>
                <w:sz w:val="22"/>
                <w:szCs w:val="22"/>
              </w:rPr>
              <w:t>6</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Flood arrangements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_Toc212021136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9</w:t>
            </w:r>
            <w:r w:rsidRPr="00C43E79">
              <w:rPr>
                <w:rFonts w:ascii="Arial" w:hAnsi="Arial" w:cs="Arial"/>
                <w:noProof/>
                <w:webHidden/>
                <w:sz w:val="22"/>
                <w:szCs w:val="22"/>
              </w:rPr>
              <w:fldChar w:fldCharType="end"/>
            </w:r>
          </w:hyperlink>
        </w:p>
        <w:p w14:paraId="561176A7" w14:textId="164E2C1B"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37" w:history="1">
            <w:r w:rsidRPr="00C43E79">
              <w:rPr>
                <w:rStyle w:val="Hyperlink"/>
                <w:rFonts w:ascii="Arial" w:hAnsi="Arial" w:cs="Arial"/>
                <w:b/>
                <w:bCs/>
                <w:noProof/>
                <w:spacing w:val="-2"/>
                <w:sz w:val="22"/>
                <w:szCs w:val="22"/>
              </w:rPr>
              <w:t>7</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Financial arrangements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_Toc212021137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11</w:t>
            </w:r>
            <w:r w:rsidRPr="00C43E79">
              <w:rPr>
                <w:rFonts w:ascii="Arial" w:hAnsi="Arial" w:cs="Arial"/>
                <w:noProof/>
                <w:webHidden/>
                <w:sz w:val="22"/>
                <w:szCs w:val="22"/>
              </w:rPr>
              <w:fldChar w:fldCharType="end"/>
            </w:r>
          </w:hyperlink>
        </w:p>
        <w:p w14:paraId="7701C240" w14:textId="4E114E09"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38" w:history="1">
            <w:r w:rsidRPr="00C43E79">
              <w:rPr>
                <w:rStyle w:val="Hyperlink"/>
                <w:rFonts w:ascii="Arial" w:hAnsi="Arial" w:cs="Arial"/>
                <w:b/>
                <w:bCs/>
                <w:noProof/>
                <w:spacing w:val="-2"/>
                <w:sz w:val="22"/>
                <w:szCs w:val="22"/>
              </w:rPr>
              <w:t>8</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Commencement, review, variation and termination</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_Toc212021138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11</w:t>
            </w:r>
            <w:r w:rsidRPr="00C43E79">
              <w:rPr>
                <w:rFonts w:ascii="Arial" w:hAnsi="Arial" w:cs="Arial"/>
                <w:noProof/>
                <w:webHidden/>
                <w:sz w:val="22"/>
                <w:szCs w:val="22"/>
              </w:rPr>
              <w:fldChar w:fldCharType="end"/>
            </w:r>
          </w:hyperlink>
        </w:p>
        <w:p w14:paraId="19860C6F" w14:textId="1FE775B4"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39" w:history="1">
            <w:r w:rsidRPr="00C43E79">
              <w:rPr>
                <w:rStyle w:val="Hyperlink"/>
                <w:rFonts w:ascii="Arial" w:hAnsi="Arial" w:cs="Arial"/>
                <w:b/>
                <w:bCs/>
                <w:noProof/>
                <w:spacing w:val="-2"/>
                <w:sz w:val="22"/>
                <w:szCs w:val="22"/>
              </w:rPr>
              <w:t>9</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Dispute Resolution</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_Toc212021139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11</w:t>
            </w:r>
            <w:r w:rsidRPr="00C43E79">
              <w:rPr>
                <w:rFonts w:ascii="Arial" w:hAnsi="Arial" w:cs="Arial"/>
                <w:noProof/>
                <w:webHidden/>
                <w:sz w:val="22"/>
                <w:szCs w:val="22"/>
              </w:rPr>
              <w:fldChar w:fldCharType="end"/>
            </w:r>
          </w:hyperlink>
        </w:p>
        <w:p w14:paraId="4697C97A" w14:textId="52879502"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40" w:history="1">
            <w:r w:rsidRPr="00C43E79">
              <w:rPr>
                <w:rStyle w:val="Hyperlink"/>
                <w:rFonts w:ascii="Arial" w:hAnsi="Arial" w:cs="Arial"/>
                <w:b/>
                <w:bCs/>
                <w:noProof/>
                <w:spacing w:val="-2"/>
                <w:sz w:val="22"/>
                <w:szCs w:val="22"/>
              </w:rPr>
              <w:t>10</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Interpretation</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_Toc212021140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12</w:t>
            </w:r>
            <w:r w:rsidRPr="00C43E79">
              <w:rPr>
                <w:rFonts w:ascii="Arial" w:hAnsi="Arial" w:cs="Arial"/>
                <w:noProof/>
                <w:webHidden/>
                <w:sz w:val="22"/>
                <w:szCs w:val="22"/>
              </w:rPr>
              <w:fldChar w:fldCharType="end"/>
            </w:r>
          </w:hyperlink>
        </w:p>
        <w:p w14:paraId="48192E47" w14:textId="5EE25201" w:rsidR="00C43E79" w:rsidRPr="00C43E79" w:rsidRDefault="00C43E79" w:rsidP="00654F3D">
          <w:pPr>
            <w:pStyle w:val="TOC1"/>
            <w:tabs>
              <w:tab w:val="left" w:pos="1347"/>
              <w:tab w:val="right" w:leader="dot" w:pos="9498"/>
            </w:tabs>
            <w:rPr>
              <w:rFonts w:ascii="Arial" w:hAnsi="Arial" w:cs="Arial"/>
              <w:noProof/>
              <w:kern w:val="2"/>
              <w:sz w:val="22"/>
              <w:szCs w:val="22"/>
              <w:lang w:val="en-AU" w:eastAsia="en-AU"/>
              <w14:ligatures w14:val="standardContextual"/>
            </w:rPr>
          </w:pPr>
          <w:hyperlink w:anchor="_Toc212021141" w:history="1">
            <w:r w:rsidRPr="00C43E79">
              <w:rPr>
                <w:rStyle w:val="Hyperlink"/>
                <w:rFonts w:ascii="Arial" w:hAnsi="Arial" w:cs="Arial"/>
                <w:b/>
                <w:bCs/>
                <w:noProof/>
                <w:spacing w:val="-2"/>
                <w:sz w:val="22"/>
                <w:szCs w:val="22"/>
              </w:rPr>
              <w:t>11</w:t>
            </w:r>
            <w:r w:rsidRPr="00C43E79">
              <w:rPr>
                <w:rFonts w:ascii="Arial" w:hAnsi="Arial" w:cs="Arial"/>
                <w:noProof/>
                <w:kern w:val="2"/>
                <w:sz w:val="22"/>
                <w:szCs w:val="22"/>
                <w:lang w:val="en-AU" w:eastAsia="en-AU"/>
                <w14:ligatures w14:val="standardContextual"/>
              </w:rPr>
              <w:tab/>
            </w:r>
            <w:r w:rsidRPr="00C43E79">
              <w:rPr>
                <w:rStyle w:val="Hyperlink"/>
                <w:rFonts w:ascii="Arial" w:hAnsi="Arial" w:cs="Arial"/>
                <w:b/>
                <w:bCs/>
                <w:noProof/>
                <w:spacing w:val="-2"/>
                <w:sz w:val="22"/>
                <w:szCs w:val="22"/>
              </w:rPr>
              <w:t>Definitions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_Toc212021141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12</w:t>
            </w:r>
            <w:r w:rsidRPr="00C43E79">
              <w:rPr>
                <w:rFonts w:ascii="Arial" w:hAnsi="Arial" w:cs="Arial"/>
                <w:noProof/>
                <w:webHidden/>
                <w:sz w:val="22"/>
                <w:szCs w:val="22"/>
              </w:rPr>
              <w:fldChar w:fldCharType="end"/>
            </w:r>
          </w:hyperlink>
        </w:p>
        <w:p w14:paraId="09113549" w14:textId="0A7D40DA" w:rsidR="00C43E79" w:rsidRPr="00C43E79" w:rsidRDefault="00C43E79" w:rsidP="00654F3D">
          <w:pPr>
            <w:pStyle w:val="TOC1"/>
            <w:tabs>
              <w:tab w:val="right" w:leader="dot" w:pos="9498"/>
            </w:tabs>
            <w:rPr>
              <w:rFonts w:ascii="Arial" w:hAnsi="Arial" w:cs="Arial"/>
              <w:noProof/>
              <w:kern w:val="2"/>
              <w:sz w:val="22"/>
              <w:szCs w:val="22"/>
              <w:lang w:val="en-AU" w:eastAsia="en-AU"/>
              <w14:ligatures w14:val="standardContextual"/>
            </w:rPr>
          </w:pPr>
          <w:hyperlink w:anchor="_Toc212021142" w:history="1">
            <w:r w:rsidRPr="00C43E79">
              <w:rPr>
                <w:rStyle w:val="Hyperlink"/>
                <w:rFonts w:ascii="Arial" w:hAnsi="Arial" w:cs="Arial"/>
                <w:b/>
                <w:bCs/>
                <w:noProof/>
                <w:spacing w:val="-2"/>
                <w:sz w:val="22"/>
                <w:szCs w:val="22"/>
              </w:rPr>
              <w:t>Schedule 1 - Terms of Reference - Bureau of Meteorology Hazards Services Forum</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_Toc212021142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w:t>
            </w:r>
            <w:r w:rsidRPr="00C43E79">
              <w:rPr>
                <w:rFonts w:ascii="Arial" w:hAnsi="Arial" w:cs="Arial"/>
                <w:noProof/>
                <w:webHidden/>
                <w:sz w:val="22"/>
                <w:szCs w:val="22"/>
              </w:rPr>
              <w:fldChar w:fldCharType="end"/>
            </w:r>
          </w:hyperlink>
        </w:p>
        <w:p w14:paraId="7AC1A570" w14:textId="604354D4" w:rsidR="00C43E79" w:rsidRPr="00C43E79" w:rsidRDefault="00C43E79" w:rsidP="00654F3D">
          <w:pPr>
            <w:pStyle w:val="TOC1"/>
            <w:tabs>
              <w:tab w:val="right" w:leader="dot" w:pos="9498"/>
            </w:tabs>
            <w:rPr>
              <w:rFonts w:ascii="Arial" w:hAnsi="Arial" w:cs="Arial"/>
              <w:noProof/>
              <w:kern w:val="2"/>
              <w:sz w:val="22"/>
              <w:szCs w:val="22"/>
              <w:lang w:val="en-AU" w:eastAsia="en-AU"/>
              <w14:ligatures w14:val="standardContextual"/>
            </w:rPr>
          </w:pPr>
          <w:hyperlink w:anchor="_Toc212021161" w:history="1">
            <w:r w:rsidRPr="00C43E79">
              <w:rPr>
                <w:rStyle w:val="Hyperlink"/>
                <w:rFonts w:ascii="Arial" w:hAnsi="Arial" w:cs="Arial"/>
                <w:b/>
                <w:bCs/>
                <w:noProof/>
                <w:spacing w:val="-2"/>
                <w:sz w:val="22"/>
                <w:szCs w:val="22"/>
              </w:rPr>
              <w:t>Schedule 2 – Fire</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_Toc212021161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w:t>
            </w:r>
            <w:r w:rsidRPr="00C43E79">
              <w:rPr>
                <w:rFonts w:ascii="Arial" w:hAnsi="Arial" w:cs="Arial"/>
                <w:noProof/>
                <w:webHidden/>
                <w:sz w:val="22"/>
                <w:szCs w:val="22"/>
              </w:rPr>
              <w:fldChar w:fldCharType="end"/>
            </w:r>
          </w:hyperlink>
        </w:p>
        <w:p w14:paraId="71F4C5E0" w14:textId="59B62DA3" w:rsidR="00C43E79" w:rsidRPr="00C43E79" w:rsidRDefault="00C43E79" w:rsidP="00654F3D">
          <w:pPr>
            <w:pStyle w:val="TOC1"/>
            <w:tabs>
              <w:tab w:val="right" w:leader="dot" w:pos="9498"/>
            </w:tabs>
            <w:rPr>
              <w:rFonts w:ascii="Arial" w:hAnsi="Arial" w:cs="Arial"/>
              <w:noProof/>
              <w:kern w:val="2"/>
              <w:sz w:val="22"/>
              <w:szCs w:val="22"/>
              <w:lang w:val="en-AU" w:eastAsia="en-AU"/>
              <w14:ligatures w14:val="standardContextual"/>
            </w:rPr>
          </w:pPr>
          <w:hyperlink w:anchor="_Toc212021162" w:history="1">
            <w:r w:rsidRPr="00C43E79">
              <w:rPr>
                <w:rStyle w:val="Hyperlink"/>
                <w:rFonts w:ascii="Arial" w:hAnsi="Arial" w:cs="Arial"/>
                <w:b/>
                <w:bCs/>
                <w:noProof/>
                <w:spacing w:val="-2"/>
                <w:sz w:val="22"/>
                <w:szCs w:val="22"/>
              </w:rPr>
              <w:t>Schedule 3 – Flood</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_Toc212021162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w:t>
            </w:r>
            <w:r w:rsidRPr="00C43E79">
              <w:rPr>
                <w:rFonts w:ascii="Arial" w:hAnsi="Arial" w:cs="Arial"/>
                <w:noProof/>
                <w:webHidden/>
                <w:sz w:val="22"/>
                <w:szCs w:val="22"/>
              </w:rPr>
              <w:fldChar w:fldCharType="end"/>
            </w:r>
          </w:hyperlink>
        </w:p>
        <w:p w14:paraId="56581CE2" w14:textId="68E3CBE9" w:rsidR="00C43E79" w:rsidRPr="00C43E79" w:rsidRDefault="00C43E79" w:rsidP="00654F3D">
          <w:pPr>
            <w:pStyle w:val="TOC1"/>
            <w:tabs>
              <w:tab w:val="right" w:leader="dot" w:pos="9498"/>
            </w:tabs>
            <w:rPr>
              <w:rFonts w:ascii="Arial" w:hAnsi="Arial" w:cs="Arial"/>
              <w:noProof/>
              <w:kern w:val="2"/>
              <w:sz w:val="22"/>
              <w:szCs w:val="22"/>
              <w:lang w:val="en-AU" w:eastAsia="en-AU"/>
              <w14:ligatures w14:val="standardContextual"/>
            </w:rPr>
          </w:pPr>
          <w:hyperlink w:anchor="_Toc212021163" w:history="1">
            <w:r w:rsidRPr="00C43E79">
              <w:rPr>
                <w:rStyle w:val="Hyperlink"/>
                <w:rFonts w:ascii="Arial" w:hAnsi="Arial" w:cs="Arial"/>
                <w:b/>
                <w:bCs/>
                <w:noProof/>
                <w:spacing w:val="-2"/>
                <w:sz w:val="22"/>
                <w:szCs w:val="22"/>
              </w:rPr>
              <w:t>Schedule 4 – Extreme Weather</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_Toc212021163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w:t>
            </w:r>
            <w:r w:rsidRPr="00C43E79">
              <w:rPr>
                <w:rFonts w:ascii="Arial" w:hAnsi="Arial" w:cs="Arial"/>
                <w:noProof/>
                <w:webHidden/>
                <w:sz w:val="22"/>
                <w:szCs w:val="22"/>
              </w:rPr>
              <w:fldChar w:fldCharType="end"/>
            </w:r>
          </w:hyperlink>
        </w:p>
        <w:p w14:paraId="0D58E358" w14:textId="74235A67" w:rsidR="00C43E79" w:rsidRPr="00C43E79" w:rsidRDefault="00C43E79" w:rsidP="00654F3D">
          <w:pPr>
            <w:pStyle w:val="TOC1"/>
            <w:tabs>
              <w:tab w:val="right" w:leader="dot" w:pos="9498"/>
            </w:tabs>
            <w:rPr>
              <w:rFonts w:ascii="Arial" w:hAnsi="Arial" w:cs="Arial"/>
              <w:noProof/>
              <w:kern w:val="2"/>
              <w:sz w:val="22"/>
              <w:szCs w:val="22"/>
              <w:lang w:val="en-AU" w:eastAsia="en-AU"/>
              <w14:ligatures w14:val="standardContextual"/>
            </w:rPr>
          </w:pPr>
          <w:hyperlink w:anchor="_Toc212021164" w:history="1">
            <w:r w:rsidRPr="00C43E79">
              <w:rPr>
                <w:rStyle w:val="Hyperlink"/>
                <w:rFonts w:ascii="Arial" w:hAnsi="Arial" w:cs="Arial"/>
                <w:b/>
                <w:bCs/>
                <w:noProof/>
                <w:spacing w:val="-2"/>
                <w:sz w:val="22"/>
                <w:szCs w:val="22"/>
              </w:rPr>
              <w:t>Schedule 5 – Climate</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_Toc212021164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w:t>
            </w:r>
            <w:r w:rsidRPr="00C43E79">
              <w:rPr>
                <w:rFonts w:ascii="Arial" w:hAnsi="Arial" w:cs="Arial"/>
                <w:noProof/>
                <w:webHidden/>
                <w:sz w:val="22"/>
                <w:szCs w:val="22"/>
              </w:rPr>
              <w:fldChar w:fldCharType="end"/>
            </w:r>
          </w:hyperlink>
        </w:p>
        <w:p w14:paraId="26166742" w14:textId="72593964" w:rsidR="00C43E79" w:rsidRPr="00C43E79" w:rsidRDefault="00C43E79" w:rsidP="00654F3D">
          <w:pPr>
            <w:pStyle w:val="TOC1"/>
            <w:tabs>
              <w:tab w:val="right" w:leader="dot" w:pos="9498"/>
            </w:tabs>
            <w:rPr>
              <w:rFonts w:ascii="Arial" w:hAnsi="Arial" w:cs="Arial"/>
              <w:noProof/>
              <w:kern w:val="2"/>
              <w:sz w:val="22"/>
              <w:szCs w:val="22"/>
              <w:lang w:val="en-AU" w:eastAsia="en-AU"/>
              <w14:ligatures w14:val="standardContextual"/>
            </w:rPr>
          </w:pPr>
          <w:hyperlink w:anchor="_Toc212021165" w:history="1">
            <w:r w:rsidRPr="00C43E79">
              <w:rPr>
                <w:rStyle w:val="Hyperlink"/>
                <w:rFonts w:ascii="Arial" w:hAnsi="Arial" w:cs="Arial"/>
                <w:b/>
                <w:bCs/>
                <w:noProof/>
                <w:spacing w:val="-2"/>
                <w:sz w:val="22"/>
                <w:szCs w:val="22"/>
              </w:rPr>
              <w:t>Schedule 6 – All Hazards</w:t>
            </w:r>
            <w:r w:rsidRPr="00C43E79">
              <w:rPr>
                <w:rFonts w:ascii="Arial" w:hAnsi="Arial" w:cs="Arial"/>
                <w:noProof/>
                <w:webHidden/>
                <w:sz w:val="22"/>
                <w:szCs w:val="22"/>
              </w:rPr>
              <w:tab/>
            </w:r>
            <w:r w:rsidRPr="00C43E79">
              <w:rPr>
                <w:rFonts w:ascii="Arial" w:hAnsi="Arial" w:cs="Arial"/>
                <w:noProof/>
                <w:webHidden/>
                <w:sz w:val="22"/>
                <w:szCs w:val="22"/>
              </w:rPr>
              <w:fldChar w:fldCharType="begin"/>
            </w:r>
            <w:r w:rsidRPr="00C43E79">
              <w:rPr>
                <w:rFonts w:ascii="Arial" w:hAnsi="Arial" w:cs="Arial"/>
                <w:noProof/>
                <w:webHidden/>
                <w:sz w:val="22"/>
                <w:szCs w:val="22"/>
              </w:rPr>
              <w:instrText xml:space="preserve"> PAGEREF _Toc212021165 \h </w:instrText>
            </w:r>
            <w:r w:rsidRPr="00C43E79">
              <w:rPr>
                <w:rFonts w:ascii="Arial" w:hAnsi="Arial" w:cs="Arial"/>
                <w:noProof/>
                <w:webHidden/>
                <w:sz w:val="22"/>
                <w:szCs w:val="22"/>
              </w:rPr>
            </w:r>
            <w:r w:rsidRPr="00C43E79">
              <w:rPr>
                <w:rFonts w:ascii="Arial" w:hAnsi="Arial" w:cs="Arial"/>
                <w:noProof/>
                <w:webHidden/>
                <w:sz w:val="22"/>
                <w:szCs w:val="22"/>
              </w:rPr>
              <w:fldChar w:fldCharType="separate"/>
            </w:r>
            <w:r w:rsidR="00AD0BC5">
              <w:rPr>
                <w:rFonts w:ascii="Arial" w:hAnsi="Arial" w:cs="Arial"/>
                <w:noProof/>
                <w:webHidden/>
                <w:sz w:val="22"/>
                <w:szCs w:val="22"/>
              </w:rPr>
              <w:t>1</w:t>
            </w:r>
            <w:r w:rsidRPr="00C43E79">
              <w:rPr>
                <w:rFonts w:ascii="Arial" w:hAnsi="Arial" w:cs="Arial"/>
                <w:noProof/>
                <w:webHidden/>
                <w:sz w:val="22"/>
                <w:szCs w:val="22"/>
              </w:rPr>
              <w:fldChar w:fldCharType="end"/>
            </w:r>
          </w:hyperlink>
        </w:p>
        <w:p w14:paraId="7B16D9CB" w14:textId="448422F9" w:rsidR="00620D71" w:rsidRPr="00C43E79" w:rsidRDefault="00620D71" w:rsidP="00654F3D">
          <w:pPr>
            <w:tabs>
              <w:tab w:val="right" w:leader="dot" w:pos="9498"/>
            </w:tabs>
            <w:rPr>
              <w:rFonts w:ascii="Arial" w:hAnsi="Arial" w:cs="Arial"/>
            </w:rPr>
          </w:pPr>
          <w:r w:rsidRPr="00C43E79">
            <w:rPr>
              <w:rFonts w:ascii="Arial" w:hAnsi="Arial" w:cs="Arial"/>
              <w:b/>
              <w:bCs/>
              <w:noProof/>
            </w:rPr>
            <w:fldChar w:fldCharType="end"/>
          </w:r>
        </w:p>
      </w:sdtContent>
    </w:sdt>
    <w:p w14:paraId="62B2A054" w14:textId="77777777" w:rsidR="00EA0734" w:rsidRPr="00FC4435" w:rsidRDefault="00EA0734" w:rsidP="000A5AC9">
      <w:pPr>
        <w:pStyle w:val="TOC1"/>
        <w:tabs>
          <w:tab w:val="right" w:leader="dot" w:pos="8548"/>
        </w:tabs>
        <w:spacing w:before="120" w:after="120" w:line="240" w:lineRule="auto"/>
        <w:ind w:left="681" w:firstLine="0"/>
        <w:rPr>
          <w:rFonts w:ascii="Arial" w:hAnsi="Arial" w:cs="Arial"/>
          <w:sz w:val="22"/>
          <w:szCs w:val="22"/>
        </w:rPr>
      </w:pPr>
    </w:p>
    <w:p w14:paraId="42931A51" w14:textId="77777777" w:rsidR="00D06C3D" w:rsidRDefault="00D06C3D" w:rsidP="007B37F5">
      <w:pPr>
        <w:pStyle w:val="TOC1"/>
        <w:spacing w:before="120" w:after="120" w:line="240" w:lineRule="auto"/>
        <w:ind w:right="91"/>
        <w:rPr>
          <w:rFonts w:ascii="Arial" w:hAnsi="Arial" w:cs="Arial"/>
          <w:sz w:val="22"/>
          <w:szCs w:val="22"/>
        </w:rPr>
      </w:pPr>
    </w:p>
    <w:p w14:paraId="283D91AA" w14:textId="77777777" w:rsidR="00AD0BC5" w:rsidRDefault="00AD0BC5" w:rsidP="00AD0BC5">
      <w:pPr>
        <w:jc w:val="center"/>
        <w:rPr>
          <w:rFonts w:ascii="Arial" w:hAnsi="Arial" w:cs="Arial"/>
        </w:rPr>
      </w:pPr>
    </w:p>
    <w:p w14:paraId="34F6A53C" w14:textId="77777777" w:rsidR="00AD0BC5" w:rsidRDefault="00AD0BC5" w:rsidP="00AD0BC5">
      <w:pPr>
        <w:rPr>
          <w:rFonts w:ascii="Arial" w:hAnsi="Arial" w:cs="Arial"/>
        </w:rPr>
      </w:pPr>
    </w:p>
    <w:p w14:paraId="49336981" w14:textId="77777777" w:rsidR="00D06C3D" w:rsidRPr="00AD0BC5" w:rsidRDefault="00D06C3D" w:rsidP="00AD0BC5">
      <w:pPr>
        <w:sectPr w:rsidR="00D06C3D" w:rsidRPr="00AD0BC5" w:rsidSect="007B37F5">
          <w:footerReference w:type="default" r:id="rId24"/>
          <w:pgSz w:w="11906" w:h="16838" w:code="9"/>
          <w:pgMar w:top="1800" w:right="1183" w:bottom="940" w:left="1134" w:header="0" w:footer="754" w:gutter="0"/>
          <w:cols w:space="720"/>
          <w:docGrid w:linePitch="299"/>
        </w:sectPr>
      </w:pPr>
    </w:p>
    <w:p w14:paraId="49336982" w14:textId="72172051" w:rsidR="00D06C3D" w:rsidRPr="0024670C" w:rsidRDefault="00AA6ADB" w:rsidP="00620D71">
      <w:pPr>
        <w:pStyle w:val="Heading1"/>
        <w:numPr>
          <w:ilvl w:val="0"/>
          <w:numId w:val="0"/>
        </w:numPr>
        <w:ind w:left="432" w:hanging="432"/>
        <w:rPr>
          <w:rFonts w:ascii="Arial" w:hAnsi="Arial" w:cs="Arial"/>
          <w:b/>
          <w:bCs/>
          <w:sz w:val="28"/>
          <w:szCs w:val="28"/>
        </w:rPr>
      </w:pPr>
      <w:bookmarkStart w:id="1" w:name="_bookmark1"/>
      <w:bookmarkStart w:id="2" w:name="_Toc212021120"/>
      <w:bookmarkEnd w:id="1"/>
      <w:r w:rsidRPr="0024670C">
        <w:rPr>
          <w:rFonts w:ascii="Arial" w:hAnsi="Arial" w:cs="Arial"/>
          <w:b/>
          <w:bCs/>
          <w:sz w:val="28"/>
          <w:szCs w:val="28"/>
        </w:rPr>
        <w:lastRenderedPageBreak/>
        <w:t>Background</w:t>
      </w:r>
      <w:bookmarkEnd w:id="2"/>
    </w:p>
    <w:p w14:paraId="49336984" w14:textId="3473AD2B" w:rsidR="00D06C3D" w:rsidRPr="00FC4435" w:rsidRDefault="00AA6ADB" w:rsidP="00503344">
      <w:pPr>
        <w:pStyle w:val="ListParagraph"/>
        <w:numPr>
          <w:ilvl w:val="0"/>
          <w:numId w:val="1"/>
        </w:numPr>
        <w:tabs>
          <w:tab w:val="left" w:pos="1418"/>
        </w:tabs>
        <w:spacing w:before="120" w:after="120" w:line="240" w:lineRule="auto"/>
        <w:ind w:left="992" w:right="102" w:hanging="669"/>
        <w:contextualSpacing w:val="0"/>
        <w:rPr>
          <w:rFonts w:ascii="Arial" w:hAnsi="Arial" w:cs="Arial"/>
        </w:rPr>
      </w:pPr>
      <w:r w:rsidRPr="00FC4435">
        <w:rPr>
          <w:rFonts w:ascii="Arial" w:hAnsi="Arial" w:cs="Arial"/>
        </w:rPr>
        <w:t>Economic activity and public safety are heavily impacted by severe weather. The forecasting</w:t>
      </w:r>
      <w:r w:rsidRPr="00FC4435">
        <w:rPr>
          <w:rFonts w:ascii="Arial" w:hAnsi="Arial" w:cs="Arial"/>
          <w:spacing w:val="-6"/>
        </w:rPr>
        <w:t xml:space="preserve"> </w:t>
      </w:r>
      <w:r w:rsidRPr="00FC4435">
        <w:rPr>
          <w:rFonts w:ascii="Arial" w:hAnsi="Arial" w:cs="Arial"/>
        </w:rPr>
        <w:t>and</w:t>
      </w:r>
      <w:r w:rsidRPr="00FC4435">
        <w:rPr>
          <w:rFonts w:ascii="Arial" w:hAnsi="Arial" w:cs="Arial"/>
          <w:spacing w:val="-5"/>
        </w:rPr>
        <w:t xml:space="preserve"> </w:t>
      </w:r>
      <w:r w:rsidRPr="00FC4435">
        <w:rPr>
          <w:rFonts w:ascii="Arial" w:hAnsi="Arial" w:cs="Arial"/>
        </w:rPr>
        <w:t>warning</w:t>
      </w:r>
      <w:r w:rsidRPr="00FC4435">
        <w:rPr>
          <w:rFonts w:ascii="Arial" w:hAnsi="Arial" w:cs="Arial"/>
          <w:spacing w:val="-6"/>
        </w:rPr>
        <w:t xml:space="preserve"> </w:t>
      </w:r>
      <w:r w:rsidRPr="00FC4435">
        <w:rPr>
          <w:rFonts w:ascii="Arial" w:hAnsi="Arial" w:cs="Arial"/>
        </w:rPr>
        <w:t>services</w:t>
      </w:r>
      <w:r w:rsidRPr="00FC4435">
        <w:rPr>
          <w:rFonts w:ascii="Arial" w:hAnsi="Arial" w:cs="Arial"/>
          <w:spacing w:val="-5"/>
        </w:rPr>
        <w:t xml:space="preserve"> </w:t>
      </w:r>
      <w:r w:rsidRPr="00FC4435">
        <w:rPr>
          <w:rFonts w:ascii="Arial" w:hAnsi="Arial" w:cs="Arial"/>
        </w:rPr>
        <w:t>of</w:t>
      </w:r>
      <w:r w:rsidRPr="00FC4435">
        <w:rPr>
          <w:rFonts w:ascii="Arial" w:hAnsi="Arial" w:cs="Arial"/>
          <w:spacing w:val="-5"/>
        </w:rPr>
        <w:t xml:space="preserve"> </w:t>
      </w:r>
      <w:r w:rsidRPr="00FC4435">
        <w:rPr>
          <w:rFonts w:ascii="Arial" w:hAnsi="Arial" w:cs="Arial"/>
        </w:rPr>
        <w:t>the</w:t>
      </w:r>
      <w:r w:rsidRPr="00FC4435">
        <w:rPr>
          <w:rFonts w:ascii="Arial" w:hAnsi="Arial" w:cs="Arial"/>
          <w:spacing w:val="-8"/>
        </w:rPr>
        <w:t xml:space="preserve"> </w:t>
      </w:r>
      <w:r w:rsidRPr="00FC4435">
        <w:rPr>
          <w:rFonts w:ascii="Arial" w:hAnsi="Arial" w:cs="Arial"/>
        </w:rPr>
        <w:t>Bureau</w:t>
      </w:r>
      <w:r w:rsidRPr="00FC4435">
        <w:rPr>
          <w:rFonts w:ascii="Arial" w:hAnsi="Arial" w:cs="Arial"/>
          <w:spacing w:val="-6"/>
        </w:rPr>
        <w:t xml:space="preserve"> </w:t>
      </w:r>
      <w:r w:rsidRPr="00FC4435">
        <w:rPr>
          <w:rFonts w:ascii="Arial" w:hAnsi="Arial" w:cs="Arial"/>
        </w:rPr>
        <w:t>of</w:t>
      </w:r>
      <w:r w:rsidRPr="00FC4435">
        <w:rPr>
          <w:rFonts w:ascii="Arial" w:hAnsi="Arial" w:cs="Arial"/>
          <w:spacing w:val="-4"/>
        </w:rPr>
        <w:t xml:space="preserve"> </w:t>
      </w:r>
      <w:r w:rsidRPr="00FC4435">
        <w:rPr>
          <w:rFonts w:ascii="Arial" w:hAnsi="Arial" w:cs="Arial"/>
        </w:rPr>
        <w:t>Meteorology</w:t>
      </w:r>
      <w:r w:rsidRPr="00FC4435">
        <w:rPr>
          <w:rFonts w:ascii="Arial" w:hAnsi="Arial" w:cs="Arial"/>
          <w:spacing w:val="-6"/>
        </w:rPr>
        <w:t xml:space="preserve"> </w:t>
      </w:r>
      <w:r w:rsidRPr="00FC4435">
        <w:rPr>
          <w:rFonts w:ascii="Arial" w:hAnsi="Arial" w:cs="Arial"/>
        </w:rPr>
        <w:t>(</w:t>
      </w:r>
      <w:r w:rsidRPr="00FC4435">
        <w:rPr>
          <w:rFonts w:ascii="Arial" w:hAnsi="Arial" w:cs="Arial"/>
          <w:b/>
        </w:rPr>
        <w:t>Bureau</w:t>
      </w:r>
      <w:r w:rsidRPr="00FC4435">
        <w:rPr>
          <w:rFonts w:ascii="Arial" w:hAnsi="Arial" w:cs="Arial"/>
        </w:rPr>
        <w:t>)</w:t>
      </w:r>
      <w:r w:rsidRPr="00FC4435">
        <w:rPr>
          <w:rFonts w:ascii="Arial" w:hAnsi="Arial" w:cs="Arial"/>
          <w:spacing w:val="-6"/>
        </w:rPr>
        <w:t xml:space="preserve"> </w:t>
      </w:r>
      <w:r w:rsidRPr="00FC4435">
        <w:rPr>
          <w:rFonts w:ascii="Arial" w:hAnsi="Arial" w:cs="Arial"/>
        </w:rPr>
        <w:t>are</w:t>
      </w:r>
      <w:r w:rsidRPr="00FC4435">
        <w:rPr>
          <w:rFonts w:ascii="Arial" w:hAnsi="Arial" w:cs="Arial"/>
          <w:spacing w:val="-6"/>
        </w:rPr>
        <w:t xml:space="preserve"> </w:t>
      </w:r>
      <w:r w:rsidRPr="00FC4435">
        <w:rPr>
          <w:rFonts w:ascii="Arial" w:hAnsi="Arial" w:cs="Arial"/>
        </w:rPr>
        <w:t>relied</w:t>
      </w:r>
      <w:r w:rsidRPr="00FC4435">
        <w:rPr>
          <w:rFonts w:ascii="Arial" w:hAnsi="Arial" w:cs="Arial"/>
          <w:spacing w:val="-6"/>
        </w:rPr>
        <w:t xml:space="preserve"> </w:t>
      </w:r>
      <w:r w:rsidRPr="00FC4435">
        <w:rPr>
          <w:rFonts w:ascii="Arial" w:hAnsi="Arial" w:cs="Arial"/>
        </w:rPr>
        <w:t>upon heavily</w:t>
      </w:r>
      <w:r w:rsidRPr="00FC4435">
        <w:rPr>
          <w:rFonts w:ascii="Arial" w:hAnsi="Arial" w:cs="Arial"/>
          <w:spacing w:val="-10"/>
        </w:rPr>
        <w:t xml:space="preserve"> </w:t>
      </w:r>
      <w:r w:rsidRPr="00FC4435">
        <w:rPr>
          <w:rFonts w:ascii="Arial" w:hAnsi="Arial" w:cs="Arial"/>
        </w:rPr>
        <w:t>whenever</w:t>
      </w:r>
      <w:r w:rsidRPr="00FC4435">
        <w:rPr>
          <w:rFonts w:ascii="Arial" w:hAnsi="Arial" w:cs="Arial"/>
          <w:spacing w:val="-11"/>
        </w:rPr>
        <w:t xml:space="preserve"> </w:t>
      </w:r>
      <w:r w:rsidRPr="00FC4435">
        <w:rPr>
          <w:rFonts w:ascii="Arial" w:hAnsi="Arial" w:cs="Arial"/>
        </w:rPr>
        <w:t>there</w:t>
      </w:r>
      <w:r w:rsidRPr="00FC4435">
        <w:rPr>
          <w:rFonts w:ascii="Arial" w:hAnsi="Arial" w:cs="Arial"/>
          <w:spacing w:val="-11"/>
        </w:rPr>
        <w:t xml:space="preserve"> </w:t>
      </w:r>
      <w:r w:rsidRPr="00FC4435">
        <w:rPr>
          <w:rFonts w:ascii="Arial" w:hAnsi="Arial" w:cs="Arial"/>
        </w:rPr>
        <w:t>are</w:t>
      </w:r>
      <w:r w:rsidRPr="00FC4435">
        <w:rPr>
          <w:rFonts w:ascii="Arial" w:hAnsi="Arial" w:cs="Arial"/>
          <w:spacing w:val="-11"/>
        </w:rPr>
        <w:t xml:space="preserve"> </w:t>
      </w:r>
      <w:r w:rsidRPr="00FC4435">
        <w:rPr>
          <w:rFonts w:ascii="Arial" w:hAnsi="Arial" w:cs="Arial"/>
        </w:rPr>
        <w:t>heatwaves,</w:t>
      </w:r>
      <w:r w:rsidRPr="00FC4435">
        <w:rPr>
          <w:rFonts w:ascii="Arial" w:hAnsi="Arial" w:cs="Arial"/>
          <w:spacing w:val="-11"/>
        </w:rPr>
        <w:t xml:space="preserve"> </w:t>
      </w:r>
      <w:r w:rsidRPr="00FC4435">
        <w:rPr>
          <w:rFonts w:ascii="Arial" w:hAnsi="Arial" w:cs="Arial"/>
        </w:rPr>
        <w:t>fires,</w:t>
      </w:r>
      <w:r w:rsidRPr="00FC4435">
        <w:rPr>
          <w:rFonts w:ascii="Arial" w:hAnsi="Arial" w:cs="Arial"/>
          <w:spacing w:val="-12"/>
        </w:rPr>
        <w:t xml:space="preserve"> </w:t>
      </w:r>
      <w:r w:rsidRPr="00FC4435">
        <w:rPr>
          <w:rFonts w:ascii="Arial" w:hAnsi="Arial" w:cs="Arial"/>
        </w:rPr>
        <w:t>cyclones,</w:t>
      </w:r>
      <w:r w:rsidRPr="00FC4435">
        <w:rPr>
          <w:rFonts w:ascii="Arial" w:hAnsi="Arial" w:cs="Arial"/>
          <w:spacing w:val="-11"/>
        </w:rPr>
        <w:t xml:space="preserve"> </w:t>
      </w:r>
      <w:r w:rsidRPr="00FC4435">
        <w:rPr>
          <w:rFonts w:ascii="Arial" w:hAnsi="Arial" w:cs="Arial"/>
        </w:rPr>
        <w:t>gales,</w:t>
      </w:r>
      <w:r w:rsidRPr="00FC4435">
        <w:rPr>
          <w:rFonts w:ascii="Arial" w:hAnsi="Arial" w:cs="Arial"/>
          <w:spacing w:val="-11"/>
        </w:rPr>
        <w:t xml:space="preserve"> </w:t>
      </w:r>
      <w:r w:rsidRPr="00FC4435">
        <w:rPr>
          <w:rFonts w:ascii="Arial" w:hAnsi="Arial" w:cs="Arial"/>
        </w:rPr>
        <w:t>floods,</w:t>
      </w:r>
      <w:r w:rsidRPr="00FC4435">
        <w:rPr>
          <w:rFonts w:ascii="Arial" w:hAnsi="Arial" w:cs="Arial"/>
          <w:spacing w:val="-11"/>
        </w:rPr>
        <w:t xml:space="preserve"> </w:t>
      </w:r>
      <w:r w:rsidRPr="00FC4435">
        <w:rPr>
          <w:rFonts w:ascii="Arial" w:hAnsi="Arial" w:cs="Arial"/>
        </w:rPr>
        <w:t>thunderstorms,</w:t>
      </w:r>
      <w:r w:rsidRPr="00FC4435">
        <w:rPr>
          <w:rFonts w:ascii="Arial" w:hAnsi="Arial" w:cs="Arial"/>
          <w:spacing w:val="-12"/>
        </w:rPr>
        <w:t xml:space="preserve"> </w:t>
      </w:r>
      <w:r w:rsidRPr="00FC4435">
        <w:rPr>
          <w:rFonts w:ascii="Arial" w:hAnsi="Arial" w:cs="Arial"/>
        </w:rPr>
        <w:t>fog, frost and other extreme weather events.</w:t>
      </w:r>
      <w:r w:rsidRPr="00FC4435">
        <w:rPr>
          <w:rFonts w:ascii="Arial" w:hAnsi="Arial" w:cs="Arial"/>
          <w:spacing w:val="40"/>
        </w:rPr>
        <w:t xml:space="preserve"> </w:t>
      </w:r>
      <w:r w:rsidRPr="00FC4435">
        <w:rPr>
          <w:rFonts w:ascii="Arial" w:hAnsi="Arial" w:cs="Arial"/>
        </w:rPr>
        <w:t>The high impact of extreme weather events in Australia, combined with a growing population and infrastructure and assets, has seen increased demand on the services of the Bureau.</w:t>
      </w:r>
    </w:p>
    <w:p w14:paraId="49336986" w14:textId="06B1FC61" w:rsidR="00D06C3D" w:rsidRPr="00FC4435" w:rsidRDefault="00AA6ADB" w:rsidP="00503344">
      <w:pPr>
        <w:pStyle w:val="ListParagraph"/>
        <w:numPr>
          <w:ilvl w:val="0"/>
          <w:numId w:val="1"/>
        </w:numPr>
        <w:tabs>
          <w:tab w:val="left" w:pos="1418"/>
        </w:tabs>
        <w:spacing w:before="120" w:after="120" w:line="240" w:lineRule="auto"/>
        <w:ind w:left="992" w:right="102" w:hanging="669"/>
        <w:contextualSpacing w:val="0"/>
        <w:rPr>
          <w:rFonts w:ascii="Arial" w:hAnsi="Arial" w:cs="Arial"/>
        </w:rPr>
      </w:pPr>
      <w:r w:rsidRPr="00FC4435">
        <w:rPr>
          <w:rFonts w:ascii="Arial" w:hAnsi="Arial" w:cs="Arial"/>
        </w:rPr>
        <w:t>The</w:t>
      </w:r>
      <w:r w:rsidRPr="00FC4435">
        <w:rPr>
          <w:rFonts w:ascii="Arial" w:hAnsi="Arial" w:cs="Arial"/>
          <w:spacing w:val="-7"/>
        </w:rPr>
        <w:t xml:space="preserve"> </w:t>
      </w:r>
      <w:r w:rsidRPr="00FC4435">
        <w:rPr>
          <w:rFonts w:ascii="Arial" w:hAnsi="Arial" w:cs="Arial"/>
        </w:rPr>
        <w:t>Bureau’s</w:t>
      </w:r>
      <w:r w:rsidRPr="00FC4435">
        <w:rPr>
          <w:rFonts w:ascii="Arial" w:hAnsi="Arial" w:cs="Arial"/>
          <w:spacing w:val="-4"/>
        </w:rPr>
        <w:t xml:space="preserve"> </w:t>
      </w:r>
      <w:r w:rsidRPr="00FC4435">
        <w:rPr>
          <w:rFonts w:ascii="Arial" w:hAnsi="Arial" w:cs="Arial"/>
        </w:rPr>
        <w:t>mission</w:t>
      </w:r>
      <w:r w:rsidRPr="00FC4435">
        <w:rPr>
          <w:rFonts w:ascii="Arial" w:hAnsi="Arial" w:cs="Arial"/>
          <w:spacing w:val="-6"/>
        </w:rPr>
        <w:t xml:space="preserve"> </w:t>
      </w:r>
      <w:r w:rsidRPr="00FC4435">
        <w:rPr>
          <w:rFonts w:ascii="Arial" w:hAnsi="Arial" w:cs="Arial"/>
        </w:rPr>
        <w:t>is</w:t>
      </w:r>
      <w:r w:rsidRPr="00FC4435">
        <w:rPr>
          <w:rFonts w:ascii="Arial" w:hAnsi="Arial" w:cs="Arial"/>
          <w:spacing w:val="-6"/>
        </w:rPr>
        <w:t xml:space="preserve"> </w:t>
      </w:r>
      <w:r w:rsidRPr="00FC4435">
        <w:rPr>
          <w:rFonts w:ascii="Arial" w:hAnsi="Arial" w:cs="Arial"/>
        </w:rPr>
        <w:t>to</w:t>
      </w:r>
      <w:r w:rsidRPr="00FC4435">
        <w:rPr>
          <w:rFonts w:ascii="Arial" w:hAnsi="Arial" w:cs="Arial"/>
          <w:spacing w:val="-7"/>
        </w:rPr>
        <w:t xml:space="preserve"> </w:t>
      </w:r>
      <w:r w:rsidRPr="00FC4435">
        <w:rPr>
          <w:rFonts w:ascii="Arial" w:hAnsi="Arial" w:cs="Arial"/>
        </w:rPr>
        <w:t>provide</w:t>
      </w:r>
      <w:r w:rsidRPr="00FC4435">
        <w:rPr>
          <w:rFonts w:ascii="Arial" w:hAnsi="Arial" w:cs="Arial"/>
          <w:spacing w:val="-6"/>
        </w:rPr>
        <w:t xml:space="preserve"> </w:t>
      </w:r>
      <w:r w:rsidRPr="00FC4435">
        <w:rPr>
          <w:rFonts w:ascii="Arial" w:hAnsi="Arial" w:cs="Arial"/>
        </w:rPr>
        <w:t>Australians</w:t>
      </w:r>
      <w:r w:rsidRPr="00FC4435">
        <w:rPr>
          <w:rFonts w:ascii="Arial" w:hAnsi="Arial" w:cs="Arial"/>
          <w:spacing w:val="-4"/>
        </w:rPr>
        <w:t xml:space="preserve"> </w:t>
      </w:r>
      <w:r w:rsidRPr="00FC4435">
        <w:rPr>
          <w:rFonts w:ascii="Arial" w:hAnsi="Arial" w:cs="Arial"/>
        </w:rPr>
        <w:t>with</w:t>
      </w:r>
      <w:r w:rsidRPr="00FC4435">
        <w:rPr>
          <w:rFonts w:ascii="Arial" w:hAnsi="Arial" w:cs="Arial"/>
          <w:spacing w:val="-6"/>
        </w:rPr>
        <w:t xml:space="preserve"> </w:t>
      </w:r>
      <w:r w:rsidRPr="00FC4435">
        <w:rPr>
          <w:rFonts w:ascii="Arial" w:hAnsi="Arial" w:cs="Arial"/>
        </w:rPr>
        <w:t>the</w:t>
      </w:r>
      <w:r w:rsidRPr="00FC4435">
        <w:rPr>
          <w:rFonts w:ascii="Arial" w:hAnsi="Arial" w:cs="Arial"/>
          <w:spacing w:val="-6"/>
        </w:rPr>
        <w:t xml:space="preserve"> </w:t>
      </w:r>
      <w:r w:rsidRPr="00FC4435">
        <w:rPr>
          <w:rFonts w:ascii="Arial" w:hAnsi="Arial" w:cs="Arial"/>
        </w:rPr>
        <w:t>information</w:t>
      </w:r>
      <w:r w:rsidRPr="00FC4435">
        <w:rPr>
          <w:rFonts w:ascii="Arial" w:hAnsi="Arial" w:cs="Arial"/>
          <w:spacing w:val="-5"/>
        </w:rPr>
        <w:t xml:space="preserve"> </w:t>
      </w:r>
      <w:r w:rsidRPr="00FC4435">
        <w:rPr>
          <w:rFonts w:ascii="Arial" w:hAnsi="Arial" w:cs="Arial"/>
        </w:rPr>
        <w:t>they</w:t>
      </w:r>
      <w:r w:rsidRPr="00FC4435">
        <w:rPr>
          <w:rFonts w:ascii="Arial" w:hAnsi="Arial" w:cs="Arial"/>
          <w:spacing w:val="-5"/>
        </w:rPr>
        <w:t xml:space="preserve"> </w:t>
      </w:r>
      <w:r w:rsidRPr="00FC4435">
        <w:rPr>
          <w:rFonts w:ascii="Arial" w:hAnsi="Arial" w:cs="Arial"/>
        </w:rPr>
        <w:t>need</w:t>
      </w:r>
      <w:r w:rsidRPr="00FC4435">
        <w:rPr>
          <w:rFonts w:ascii="Arial" w:hAnsi="Arial" w:cs="Arial"/>
          <w:spacing w:val="-6"/>
        </w:rPr>
        <w:t xml:space="preserve"> </w:t>
      </w:r>
      <w:r w:rsidRPr="00FC4435">
        <w:rPr>
          <w:rFonts w:ascii="Arial" w:hAnsi="Arial" w:cs="Arial"/>
        </w:rPr>
        <w:t>to</w:t>
      </w:r>
      <w:r w:rsidRPr="00FC4435">
        <w:rPr>
          <w:rFonts w:ascii="Arial" w:hAnsi="Arial" w:cs="Arial"/>
          <w:spacing w:val="-6"/>
        </w:rPr>
        <w:t xml:space="preserve"> </w:t>
      </w:r>
      <w:r w:rsidRPr="00FC4435">
        <w:rPr>
          <w:rFonts w:ascii="Arial" w:hAnsi="Arial" w:cs="Arial"/>
        </w:rPr>
        <w:t>manage and</w:t>
      </w:r>
      <w:r w:rsidRPr="00FC4435">
        <w:rPr>
          <w:rFonts w:ascii="Arial" w:hAnsi="Arial" w:cs="Arial"/>
          <w:spacing w:val="-3"/>
        </w:rPr>
        <w:t xml:space="preserve"> </w:t>
      </w:r>
      <w:r w:rsidRPr="00FC4435">
        <w:rPr>
          <w:rFonts w:ascii="Arial" w:hAnsi="Arial" w:cs="Arial"/>
        </w:rPr>
        <w:t>live</w:t>
      </w:r>
      <w:r w:rsidRPr="00FC4435">
        <w:rPr>
          <w:rFonts w:ascii="Arial" w:hAnsi="Arial" w:cs="Arial"/>
          <w:spacing w:val="-3"/>
        </w:rPr>
        <w:t xml:space="preserve"> </w:t>
      </w:r>
      <w:r w:rsidRPr="00FC4435">
        <w:rPr>
          <w:rFonts w:ascii="Arial" w:hAnsi="Arial" w:cs="Arial"/>
        </w:rPr>
        <w:t>within</w:t>
      </w:r>
      <w:r w:rsidRPr="00FC4435">
        <w:rPr>
          <w:rFonts w:ascii="Arial" w:hAnsi="Arial" w:cs="Arial"/>
          <w:spacing w:val="-4"/>
        </w:rPr>
        <w:t xml:space="preserve"> </w:t>
      </w:r>
      <w:r w:rsidRPr="00FC4435">
        <w:rPr>
          <w:rFonts w:ascii="Arial" w:hAnsi="Arial" w:cs="Arial"/>
        </w:rPr>
        <w:t>their</w:t>
      </w:r>
      <w:r w:rsidRPr="00FC4435">
        <w:rPr>
          <w:rFonts w:ascii="Arial" w:hAnsi="Arial" w:cs="Arial"/>
          <w:spacing w:val="-3"/>
        </w:rPr>
        <w:t xml:space="preserve"> </w:t>
      </w:r>
      <w:r w:rsidRPr="00FC4435">
        <w:rPr>
          <w:rFonts w:ascii="Arial" w:hAnsi="Arial" w:cs="Arial"/>
        </w:rPr>
        <w:t>natural</w:t>
      </w:r>
      <w:r w:rsidRPr="00FC4435">
        <w:rPr>
          <w:rFonts w:ascii="Arial" w:hAnsi="Arial" w:cs="Arial"/>
          <w:spacing w:val="-2"/>
        </w:rPr>
        <w:t xml:space="preserve"> </w:t>
      </w:r>
      <w:r w:rsidRPr="00FC4435">
        <w:rPr>
          <w:rFonts w:ascii="Arial" w:hAnsi="Arial" w:cs="Arial"/>
        </w:rPr>
        <w:t>environment,</w:t>
      </w:r>
      <w:r w:rsidRPr="00FC4435">
        <w:rPr>
          <w:rFonts w:ascii="Arial" w:hAnsi="Arial" w:cs="Arial"/>
          <w:spacing w:val="-2"/>
        </w:rPr>
        <w:t xml:space="preserve"> </w:t>
      </w:r>
      <w:r w:rsidRPr="00FC4435">
        <w:rPr>
          <w:rFonts w:ascii="Arial" w:hAnsi="Arial" w:cs="Arial"/>
        </w:rPr>
        <w:t>encompassing</w:t>
      </w:r>
      <w:r w:rsidRPr="00FC4435">
        <w:rPr>
          <w:rFonts w:ascii="Arial" w:hAnsi="Arial" w:cs="Arial"/>
          <w:spacing w:val="-3"/>
        </w:rPr>
        <w:t xml:space="preserve"> </w:t>
      </w:r>
      <w:r w:rsidRPr="00FC4435">
        <w:rPr>
          <w:rFonts w:ascii="Arial" w:hAnsi="Arial" w:cs="Arial"/>
        </w:rPr>
        <w:t>the</w:t>
      </w:r>
      <w:r w:rsidRPr="00FC4435">
        <w:rPr>
          <w:rFonts w:ascii="Arial" w:hAnsi="Arial" w:cs="Arial"/>
          <w:spacing w:val="-3"/>
        </w:rPr>
        <w:t xml:space="preserve"> </w:t>
      </w:r>
      <w:r w:rsidRPr="00FC4435">
        <w:rPr>
          <w:rFonts w:ascii="Arial" w:hAnsi="Arial" w:cs="Arial"/>
        </w:rPr>
        <w:t>atmosphere,</w:t>
      </w:r>
      <w:r w:rsidRPr="00FC4435">
        <w:rPr>
          <w:rFonts w:ascii="Arial" w:hAnsi="Arial" w:cs="Arial"/>
          <w:spacing w:val="-2"/>
        </w:rPr>
        <w:t xml:space="preserve"> </w:t>
      </w:r>
      <w:r w:rsidRPr="00FC4435">
        <w:rPr>
          <w:rFonts w:ascii="Arial" w:hAnsi="Arial" w:cs="Arial"/>
        </w:rPr>
        <w:t>oceans,</w:t>
      </w:r>
      <w:r w:rsidRPr="00FC4435">
        <w:rPr>
          <w:rFonts w:ascii="Arial" w:hAnsi="Arial" w:cs="Arial"/>
          <w:spacing w:val="-3"/>
        </w:rPr>
        <w:t xml:space="preserve"> </w:t>
      </w:r>
      <w:r w:rsidRPr="00FC4435">
        <w:rPr>
          <w:rFonts w:ascii="Arial" w:hAnsi="Arial" w:cs="Arial"/>
        </w:rPr>
        <w:t>water, and</w:t>
      </w:r>
      <w:r w:rsidRPr="00FC4435">
        <w:rPr>
          <w:rFonts w:ascii="Arial" w:hAnsi="Arial" w:cs="Arial"/>
          <w:spacing w:val="-9"/>
        </w:rPr>
        <w:t xml:space="preserve"> </w:t>
      </w:r>
      <w:r w:rsidRPr="00FC4435">
        <w:rPr>
          <w:rFonts w:ascii="Arial" w:hAnsi="Arial" w:cs="Arial"/>
        </w:rPr>
        <w:t>land.</w:t>
      </w:r>
      <w:r w:rsidRPr="00FC4435">
        <w:rPr>
          <w:rFonts w:ascii="Arial" w:hAnsi="Arial" w:cs="Arial"/>
          <w:spacing w:val="-8"/>
        </w:rPr>
        <w:t xml:space="preserve"> </w:t>
      </w:r>
      <w:r w:rsidRPr="00FC4435">
        <w:rPr>
          <w:rFonts w:ascii="Arial" w:hAnsi="Arial" w:cs="Arial"/>
        </w:rPr>
        <w:t>In</w:t>
      </w:r>
      <w:r w:rsidRPr="00FC4435">
        <w:rPr>
          <w:rFonts w:ascii="Arial" w:hAnsi="Arial" w:cs="Arial"/>
          <w:spacing w:val="-9"/>
        </w:rPr>
        <w:t xml:space="preserve"> </w:t>
      </w:r>
      <w:r w:rsidRPr="00FC4435">
        <w:rPr>
          <w:rFonts w:ascii="Arial" w:hAnsi="Arial" w:cs="Arial"/>
        </w:rPr>
        <w:t>undertaking</w:t>
      </w:r>
      <w:r w:rsidRPr="00FC4435">
        <w:rPr>
          <w:rFonts w:ascii="Arial" w:hAnsi="Arial" w:cs="Arial"/>
          <w:spacing w:val="-9"/>
        </w:rPr>
        <w:t xml:space="preserve"> </w:t>
      </w:r>
      <w:r w:rsidRPr="00FC4435">
        <w:rPr>
          <w:rFonts w:ascii="Arial" w:hAnsi="Arial" w:cs="Arial"/>
        </w:rPr>
        <w:t>this</w:t>
      </w:r>
      <w:r w:rsidRPr="00FC4435">
        <w:rPr>
          <w:rFonts w:ascii="Arial" w:hAnsi="Arial" w:cs="Arial"/>
          <w:spacing w:val="-9"/>
        </w:rPr>
        <w:t xml:space="preserve"> </w:t>
      </w:r>
      <w:r w:rsidRPr="00FC4435">
        <w:rPr>
          <w:rFonts w:ascii="Arial" w:hAnsi="Arial" w:cs="Arial"/>
        </w:rPr>
        <w:t>mission,</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Bureau</w:t>
      </w:r>
      <w:r w:rsidRPr="00FC4435">
        <w:rPr>
          <w:rFonts w:ascii="Arial" w:hAnsi="Arial" w:cs="Arial"/>
          <w:spacing w:val="-9"/>
        </w:rPr>
        <w:t xml:space="preserve"> </w:t>
      </w:r>
      <w:r w:rsidRPr="00FC4435">
        <w:rPr>
          <w:rFonts w:ascii="Arial" w:hAnsi="Arial" w:cs="Arial"/>
        </w:rPr>
        <w:t>has</w:t>
      </w:r>
      <w:r w:rsidRPr="00FC4435">
        <w:rPr>
          <w:rFonts w:ascii="Arial" w:hAnsi="Arial" w:cs="Arial"/>
          <w:spacing w:val="-8"/>
        </w:rPr>
        <w:t xml:space="preserve"> </w:t>
      </w:r>
      <w:r w:rsidRPr="00FC4435">
        <w:rPr>
          <w:rFonts w:ascii="Arial" w:hAnsi="Arial" w:cs="Arial"/>
        </w:rPr>
        <w:t>formed</w:t>
      </w:r>
      <w:r w:rsidRPr="00FC4435">
        <w:rPr>
          <w:rFonts w:ascii="Arial" w:hAnsi="Arial" w:cs="Arial"/>
          <w:spacing w:val="-9"/>
        </w:rPr>
        <w:t xml:space="preserve"> </w:t>
      </w:r>
      <w:r w:rsidRPr="00FC4435">
        <w:rPr>
          <w:rFonts w:ascii="Arial" w:hAnsi="Arial" w:cs="Arial"/>
        </w:rPr>
        <w:t>partnerships</w:t>
      </w:r>
      <w:r w:rsidRPr="00FC4435">
        <w:rPr>
          <w:rFonts w:ascii="Arial" w:hAnsi="Arial" w:cs="Arial"/>
          <w:spacing w:val="-7"/>
        </w:rPr>
        <w:t xml:space="preserve"> </w:t>
      </w:r>
      <w:r w:rsidRPr="00FC4435">
        <w:rPr>
          <w:rFonts w:ascii="Arial" w:hAnsi="Arial" w:cs="Arial"/>
        </w:rPr>
        <w:t>with</w:t>
      </w:r>
      <w:r w:rsidRPr="00FC4435">
        <w:rPr>
          <w:rFonts w:ascii="Arial" w:hAnsi="Arial" w:cs="Arial"/>
          <w:spacing w:val="-10"/>
        </w:rPr>
        <w:t xml:space="preserve"> </w:t>
      </w:r>
      <w:r w:rsidRPr="00FC4435">
        <w:rPr>
          <w:rFonts w:ascii="Arial" w:hAnsi="Arial" w:cs="Arial"/>
        </w:rPr>
        <w:t>State</w:t>
      </w:r>
      <w:r w:rsidRPr="00FC4435">
        <w:rPr>
          <w:rFonts w:ascii="Arial" w:hAnsi="Arial" w:cs="Arial"/>
          <w:spacing w:val="-9"/>
        </w:rPr>
        <w:t xml:space="preserve"> </w:t>
      </w:r>
      <w:r w:rsidRPr="00FC4435">
        <w:rPr>
          <w:rFonts w:ascii="Arial" w:hAnsi="Arial" w:cs="Arial"/>
        </w:rPr>
        <w:t>and Territory</w:t>
      </w:r>
      <w:r w:rsidRPr="00FC4435">
        <w:rPr>
          <w:rFonts w:ascii="Arial" w:hAnsi="Arial" w:cs="Arial"/>
          <w:spacing w:val="-10"/>
        </w:rPr>
        <w:t xml:space="preserve"> </w:t>
      </w:r>
      <w:r w:rsidRPr="00FC4435">
        <w:rPr>
          <w:rFonts w:ascii="Arial" w:hAnsi="Arial" w:cs="Arial"/>
        </w:rPr>
        <w:t>emergency</w:t>
      </w:r>
      <w:r w:rsidRPr="00FC4435">
        <w:rPr>
          <w:rFonts w:ascii="Arial" w:hAnsi="Arial" w:cs="Arial"/>
          <w:spacing w:val="-11"/>
        </w:rPr>
        <w:t xml:space="preserve"> </w:t>
      </w:r>
      <w:r w:rsidRPr="00FC4435">
        <w:rPr>
          <w:rFonts w:ascii="Arial" w:hAnsi="Arial" w:cs="Arial"/>
        </w:rPr>
        <w:t>services</w:t>
      </w:r>
      <w:r w:rsidRPr="00FC4435">
        <w:rPr>
          <w:rFonts w:ascii="Arial" w:hAnsi="Arial" w:cs="Arial"/>
          <w:spacing w:val="-10"/>
        </w:rPr>
        <w:t xml:space="preserve"> </w:t>
      </w:r>
      <w:r w:rsidRPr="00FC4435">
        <w:rPr>
          <w:rFonts w:ascii="Arial" w:hAnsi="Arial" w:cs="Arial"/>
        </w:rPr>
        <w:t>agencies</w:t>
      </w:r>
      <w:r w:rsidRPr="00FC4435">
        <w:rPr>
          <w:rFonts w:ascii="Arial" w:hAnsi="Arial" w:cs="Arial"/>
          <w:spacing w:val="-10"/>
        </w:rPr>
        <w:t xml:space="preserve"> </w:t>
      </w:r>
      <w:r w:rsidRPr="00FC4435">
        <w:rPr>
          <w:rFonts w:ascii="Arial" w:hAnsi="Arial" w:cs="Arial"/>
        </w:rPr>
        <w:t>(</w:t>
      </w:r>
      <w:r w:rsidRPr="00FC4435">
        <w:rPr>
          <w:rFonts w:ascii="Arial" w:hAnsi="Arial" w:cs="Arial"/>
          <w:b/>
        </w:rPr>
        <w:t>Emergency</w:t>
      </w:r>
      <w:r w:rsidRPr="00FC4435">
        <w:rPr>
          <w:rFonts w:ascii="Arial" w:hAnsi="Arial" w:cs="Arial"/>
          <w:b/>
          <w:spacing w:val="-11"/>
        </w:rPr>
        <w:t xml:space="preserve"> </w:t>
      </w:r>
      <w:r w:rsidRPr="00FC4435">
        <w:rPr>
          <w:rFonts w:ascii="Arial" w:hAnsi="Arial" w:cs="Arial"/>
          <w:b/>
        </w:rPr>
        <w:t>Services</w:t>
      </w:r>
      <w:r w:rsidRPr="00FC4435">
        <w:rPr>
          <w:rFonts w:ascii="Arial" w:hAnsi="Arial" w:cs="Arial"/>
          <w:b/>
          <w:spacing w:val="-11"/>
        </w:rPr>
        <w:t xml:space="preserve"> </w:t>
      </w:r>
      <w:r w:rsidRPr="00FC4435">
        <w:rPr>
          <w:rFonts w:ascii="Arial" w:hAnsi="Arial" w:cs="Arial"/>
          <w:b/>
        </w:rPr>
        <w:t>Agencies</w:t>
      </w:r>
      <w:r w:rsidRPr="00FC4435">
        <w:rPr>
          <w:rFonts w:ascii="Arial" w:hAnsi="Arial" w:cs="Arial"/>
        </w:rPr>
        <w:t>)</w:t>
      </w:r>
      <w:r w:rsidRPr="00FC4435">
        <w:rPr>
          <w:rFonts w:ascii="Arial" w:hAnsi="Arial" w:cs="Arial"/>
          <w:spacing w:val="-10"/>
        </w:rPr>
        <w:t xml:space="preserve"> </w:t>
      </w:r>
      <w:r w:rsidRPr="00FC4435">
        <w:rPr>
          <w:rFonts w:ascii="Arial" w:hAnsi="Arial" w:cs="Arial"/>
        </w:rPr>
        <w:t>to</w:t>
      </w:r>
      <w:r w:rsidRPr="00FC4435">
        <w:rPr>
          <w:rFonts w:ascii="Arial" w:hAnsi="Arial" w:cs="Arial"/>
          <w:spacing w:val="-10"/>
        </w:rPr>
        <w:t xml:space="preserve"> </w:t>
      </w:r>
      <w:r w:rsidRPr="00FC4435">
        <w:rPr>
          <w:rFonts w:ascii="Arial" w:hAnsi="Arial" w:cs="Arial"/>
        </w:rPr>
        <w:t>assist</w:t>
      </w:r>
      <w:r w:rsidRPr="00FC4435">
        <w:rPr>
          <w:rFonts w:ascii="Arial" w:hAnsi="Arial" w:cs="Arial"/>
          <w:spacing w:val="-10"/>
        </w:rPr>
        <w:t xml:space="preserve"> </w:t>
      </w:r>
      <w:r w:rsidRPr="00FC4435">
        <w:rPr>
          <w:rFonts w:ascii="Arial" w:hAnsi="Arial" w:cs="Arial"/>
        </w:rPr>
        <w:t>in</w:t>
      </w:r>
      <w:r w:rsidRPr="00FC4435">
        <w:rPr>
          <w:rFonts w:ascii="Arial" w:hAnsi="Arial" w:cs="Arial"/>
          <w:spacing w:val="-12"/>
        </w:rPr>
        <w:t xml:space="preserve"> </w:t>
      </w:r>
      <w:r w:rsidRPr="00FC4435">
        <w:rPr>
          <w:rFonts w:ascii="Arial" w:hAnsi="Arial" w:cs="Arial"/>
        </w:rPr>
        <w:t>the delivery of services that help to ensure the safety and resilience of Australians.</w:t>
      </w:r>
    </w:p>
    <w:p w14:paraId="49336989" w14:textId="1799CB05" w:rsidR="00D06C3D" w:rsidRPr="00FC4435" w:rsidRDefault="00AA6ADB" w:rsidP="00503344">
      <w:pPr>
        <w:pStyle w:val="ListParagraph"/>
        <w:numPr>
          <w:ilvl w:val="0"/>
          <w:numId w:val="1"/>
        </w:numPr>
        <w:tabs>
          <w:tab w:val="left" w:pos="1418"/>
        </w:tabs>
        <w:spacing w:before="120" w:after="120" w:line="240" w:lineRule="auto"/>
        <w:ind w:left="992" w:right="102" w:hanging="669"/>
        <w:contextualSpacing w:val="0"/>
        <w:rPr>
          <w:rFonts w:ascii="Arial" w:hAnsi="Arial" w:cs="Arial"/>
        </w:rPr>
      </w:pPr>
      <w:r w:rsidRPr="00FC4435">
        <w:rPr>
          <w:rFonts w:ascii="Arial" w:hAnsi="Arial" w:cs="Arial"/>
        </w:rPr>
        <w:t>For hazard warning systems to be fully effective, they must be multi-faceted and responsive</w:t>
      </w:r>
      <w:r w:rsidRPr="00FC4435">
        <w:rPr>
          <w:rFonts w:ascii="Arial" w:hAnsi="Arial" w:cs="Arial"/>
          <w:spacing w:val="-10"/>
        </w:rPr>
        <w:t xml:space="preserve"> </w:t>
      </w:r>
      <w:r w:rsidRPr="00FC4435">
        <w:rPr>
          <w:rFonts w:ascii="Arial" w:hAnsi="Arial" w:cs="Arial"/>
        </w:rPr>
        <w:t>in</w:t>
      </w:r>
      <w:r w:rsidRPr="00FC4435">
        <w:rPr>
          <w:rFonts w:ascii="Arial" w:hAnsi="Arial" w:cs="Arial"/>
          <w:spacing w:val="-10"/>
        </w:rPr>
        <w:t xml:space="preserve"> </w:t>
      </w:r>
      <w:r w:rsidRPr="00FC4435">
        <w:rPr>
          <w:rFonts w:ascii="Arial" w:hAnsi="Arial" w:cs="Arial"/>
        </w:rPr>
        <w:t>nature,</w:t>
      </w:r>
      <w:r w:rsidRPr="00FC4435">
        <w:rPr>
          <w:rFonts w:ascii="Arial" w:hAnsi="Arial" w:cs="Arial"/>
          <w:spacing w:val="-8"/>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be</w:t>
      </w:r>
      <w:r w:rsidRPr="00FC4435">
        <w:rPr>
          <w:rFonts w:ascii="Arial" w:hAnsi="Arial" w:cs="Arial"/>
          <w:spacing w:val="-10"/>
        </w:rPr>
        <w:t xml:space="preserve"> </w:t>
      </w:r>
      <w:r w:rsidRPr="00FC4435">
        <w:rPr>
          <w:rFonts w:ascii="Arial" w:hAnsi="Arial" w:cs="Arial"/>
        </w:rPr>
        <w:t>developed</w:t>
      </w:r>
      <w:r w:rsidRPr="00FC4435">
        <w:rPr>
          <w:rFonts w:ascii="Arial" w:hAnsi="Arial" w:cs="Arial"/>
          <w:spacing w:val="-9"/>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operated</w:t>
      </w:r>
      <w:r w:rsidRPr="00FC4435">
        <w:rPr>
          <w:rFonts w:ascii="Arial" w:hAnsi="Arial" w:cs="Arial"/>
          <w:spacing w:val="-10"/>
        </w:rPr>
        <w:t xml:space="preserve"> </w:t>
      </w:r>
      <w:r w:rsidRPr="00FC4435">
        <w:rPr>
          <w:rFonts w:ascii="Arial" w:hAnsi="Arial" w:cs="Arial"/>
        </w:rPr>
        <w:t>collaboratively</w:t>
      </w:r>
      <w:r w:rsidRPr="00FC4435">
        <w:rPr>
          <w:rFonts w:ascii="Arial" w:hAnsi="Arial" w:cs="Arial"/>
          <w:spacing w:val="-9"/>
        </w:rPr>
        <w:t xml:space="preserve"> </w:t>
      </w:r>
      <w:r w:rsidRPr="00FC4435">
        <w:rPr>
          <w:rFonts w:ascii="Arial" w:hAnsi="Arial" w:cs="Arial"/>
        </w:rPr>
        <w:t>through</w:t>
      </w:r>
      <w:r w:rsidRPr="00FC4435">
        <w:rPr>
          <w:rFonts w:ascii="Arial" w:hAnsi="Arial" w:cs="Arial"/>
          <w:spacing w:val="-11"/>
        </w:rPr>
        <w:t xml:space="preserve"> </w:t>
      </w:r>
      <w:r w:rsidRPr="00FC4435">
        <w:rPr>
          <w:rFonts w:ascii="Arial" w:hAnsi="Arial" w:cs="Arial"/>
        </w:rPr>
        <w:t>a</w:t>
      </w:r>
      <w:r w:rsidRPr="00FC4435">
        <w:rPr>
          <w:rFonts w:ascii="Arial" w:hAnsi="Arial" w:cs="Arial"/>
          <w:spacing w:val="-10"/>
        </w:rPr>
        <w:t xml:space="preserve"> </w:t>
      </w:r>
      <w:r w:rsidRPr="00FC4435">
        <w:rPr>
          <w:rFonts w:ascii="Arial" w:hAnsi="Arial" w:cs="Arial"/>
        </w:rPr>
        <w:t>number</w:t>
      </w:r>
      <w:r w:rsidRPr="00FC4435">
        <w:rPr>
          <w:rFonts w:ascii="Arial" w:hAnsi="Arial" w:cs="Arial"/>
          <w:spacing w:val="-10"/>
        </w:rPr>
        <w:t xml:space="preserve"> </w:t>
      </w:r>
      <w:r w:rsidRPr="00FC4435">
        <w:rPr>
          <w:rFonts w:ascii="Arial" w:hAnsi="Arial" w:cs="Arial"/>
        </w:rPr>
        <w:t>of agencies, and across different levels of government and jurisdictional boundaries.</w:t>
      </w:r>
      <w:r w:rsidR="00503922" w:rsidRPr="00FC4435">
        <w:rPr>
          <w:rFonts w:ascii="Arial" w:hAnsi="Arial" w:cs="Arial"/>
        </w:rPr>
        <w:t xml:space="preserve"> </w:t>
      </w:r>
      <w:r w:rsidRPr="00FC4435">
        <w:rPr>
          <w:rFonts w:ascii="Arial" w:hAnsi="Arial" w:cs="Arial"/>
        </w:rPr>
        <w:t>Emergency</w:t>
      </w:r>
      <w:r w:rsidRPr="00FC4435">
        <w:rPr>
          <w:rFonts w:ascii="Arial" w:hAnsi="Arial" w:cs="Arial"/>
          <w:spacing w:val="-10"/>
        </w:rPr>
        <w:t xml:space="preserve"> </w:t>
      </w:r>
      <w:r w:rsidRPr="00FC4435">
        <w:rPr>
          <w:rFonts w:ascii="Arial" w:hAnsi="Arial" w:cs="Arial"/>
        </w:rPr>
        <w:t>Services</w:t>
      </w:r>
      <w:r w:rsidRPr="00FC4435">
        <w:rPr>
          <w:rFonts w:ascii="Arial" w:hAnsi="Arial" w:cs="Arial"/>
          <w:spacing w:val="-11"/>
        </w:rPr>
        <w:t xml:space="preserve"> </w:t>
      </w:r>
      <w:r w:rsidRPr="00FC4435">
        <w:rPr>
          <w:rFonts w:ascii="Arial" w:hAnsi="Arial" w:cs="Arial"/>
        </w:rPr>
        <w:t>Agencies</w:t>
      </w:r>
      <w:r w:rsidRPr="00FC4435">
        <w:rPr>
          <w:rFonts w:ascii="Arial" w:hAnsi="Arial" w:cs="Arial"/>
          <w:spacing w:val="-9"/>
        </w:rPr>
        <w:t xml:space="preserve"> </w:t>
      </w:r>
      <w:r w:rsidRPr="00FC4435">
        <w:rPr>
          <w:rFonts w:ascii="Arial" w:hAnsi="Arial" w:cs="Arial"/>
        </w:rPr>
        <w:t>use</w:t>
      </w:r>
      <w:r w:rsidRPr="00FC4435">
        <w:rPr>
          <w:rFonts w:ascii="Arial" w:hAnsi="Arial" w:cs="Arial"/>
          <w:spacing w:val="-12"/>
        </w:rPr>
        <w:t xml:space="preserve"> </w:t>
      </w:r>
      <w:r w:rsidRPr="00FC4435">
        <w:rPr>
          <w:rFonts w:ascii="Arial" w:hAnsi="Arial" w:cs="Arial"/>
        </w:rPr>
        <w:t>the</w:t>
      </w:r>
      <w:r w:rsidRPr="00FC4435">
        <w:rPr>
          <w:rFonts w:ascii="Arial" w:hAnsi="Arial" w:cs="Arial"/>
          <w:spacing w:val="-11"/>
        </w:rPr>
        <w:t xml:space="preserve"> </w:t>
      </w:r>
      <w:r w:rsidRPr="00FC4435">
        <w:rPr>
          <w:rFonts w:ascii="Arial" w:hAnsi="Arial" w:cs="Arial"/>
        </w:rPr>
        <w:t>Bureau’s</w:t>
      </w:r>
      <w:r w:rsidRPr="00FC4435">
        <w:rPr>
          <w:rFonts w:ascii="Arial" w:hAnsi="Arial" w:cs="Arial"/>
          <w:spacing w:val="-10"/>
        </w:rPr>
        <w:t xml:space="preserve"> </w:t>
      </w:r>
      <w:r w:rsidRPr="00FC4435">
        <w:rPr>
          <w:rFonts w:ascii="Arial" w:hAnsi="Arial" w:cs="Arial"/>
        </w:rPr>
        <w:t>information,</w:t>
      </w:r>
      <w:r w:rsidRPr="00FC4435">
        <w:rPr>
          <w:rFonts w:ascii="Arial" w:hAnsi="Arial" w:cs="Arial"/>
          <w:spacing w:val="-9"/>
        </w:rPr>
        <w:t xml:space="preserve"> </w:t>
      </w:r>
      <w:r w:rsidRPr="00FC4435">
        <w:rPr>
          <w:rFonts w:ascii="Arial" w:hAnsi="Arial" w:cs="Arial"/>
        </w:rPr>
        <w:t>warnings</w:t>
      </w:r>
      <w:r w:rsidRPr="00FC4435">
        <w:rPr>
          <w:rFonts w:ascii="Arial" w:hAnsi="Arial" w:cs="Arial"/>
          <w:spacing w:val="-10"/>
        </w:rPr>
        <w:t xml:space="preserve"> </w:t>
      </w:r>
      <w:r w:rsidRPr="00FC4435">
        <w:rPr>
          <w:rFonts w:ascii="Arial" w:hAnsi="Arial" w:cs="Arial"/>
        </w:rPr>
        <w:t>and</w:t>
      </w:r>
      <w:r w:rsidRPr="00FC4435">
        <w:rPr>
          <w:rFonts w:ascii="Arial" w:hAnsi="Arial" w:cs="Arial"/>
          <w:spacing w:val="-12"/>
        </w:rPr>
        <w:t xml:space="preserve"> </w:t>
      </w:r>
      <w:r w:rsidRPr="00FC4435">
        <w:rPr>
          <w:rFonts w:ascii="Arial" w:hAnsi="Arial" w:cs="Arial"/>
        </w:rPr>
        <w:t>advice</w:t>
      </w:r>
      <w:r w:rsidRPr="00FC4435">
        <w:rPr>
          <w:rFonts w:ascii="Arial" w:hAnsi="Arial" w:cs="Arial"/>
          <w:spacing w:val="-11"/>
        </w:rPr>
        <w:t xml:space="preserve"> </w:t>
      </w:r>
      <w:r w:rsidRPr="00FC4435">
        <w:rPr>
          <w:rFonts w:ascii="Arial" w:hAnsi="Arial" w:cs="Arial"/>
        </w:rPr>
        <w:t>to</w:t>
      </w:r>
      <w:r w:rsidRPr="00FC4435">
        <w:rPr>
          <w:rFonts w:ascii="Arial" w:hAnsi="Arial" w:cs="Arial"/>
          <w:spacing w:val="-11"/>
        </w:rPr>
        <w:t xml:space="preserve"> </w:t>
      </w:r>
      <w:r w:rsidRPr="00FC4435">
        <w:rPr>
          <w:rFonts w:ascii="Arial" w:hAnsi="Arial" w:cs="Arial"/>
        </w:rPr>
        <w:t>plan for, and manage, the impact of natural hazards on the Australian community.</w:t>
      </w:r>
    </w:p>
    <w:p w14:paraId="4933698B" w14:textId="4515976A" w:rsidR="00D06C3D" w:rsidRPr="00FC4435" w:rsidRDefault="00AA6ADB" w:rsidP="00503344">
      <w:pPr>
        <w:pStyle w:val="ListParagraph"/>
        <w:numPr>
          <w:ilvl w:val="0"/>
          <w:numId w:val="1"/>
        </w:numPr>
        <w:tabs>
          <w:tab w:val="left" w:pos="1418"/>
        </w:tabs>
        <w:spacing w:before="120" w:after="120" w:line="240" w:lineRule="auto"/>
        <w:ind w:left="992" w:right="102" w:hanging="669"/>
        <w:contextualSpacing w:val="0"/>
        <w:rPr>
          <w:rFonts w:ascii="Arial" w:hAnsi="Arial" w:cs="Arial"/>
        </w:rPr>
      </w:pPr>
      <w:r w:rsidRPr="00FC4435">
        <w:rPr>
          <w:rFonts w:ascii="Arial" w:hAnsi="Arial" w:cs="Arial"/>
        </w:rPr>
        <w:t>In</w:t>
      </w:r>
      <w:r w:rsidRPr="00FC4435">
        <w:rPr>
          <w:rFonts w:ascii="Arial" w:hAnsi="Arial" w:cs="Arial"/>
          <w:spacing w:val="-8"/>
        </w:rPr>
        <w:t xml:space="preserve"> </w:t>
      </w:r>
      <w:r w:rsidRPr="00FC4435">
        <w:rPr>
          <w:rFonts w:ascii="Arial" w:hAnsi="Arial" w:cs="Arial"/>
        </w:rPr>
        <w:t>July</w:t>
      </w:r>
      <w:r w:rsidRPr="00FC4435">
        <w:rPr>
          <w:rFonts w:ascii="Arial" w:hAnsi="Arial" w:cs="Arial"/>
          <w:spacing w:val="-8"/>
        </w:rPr>
        <w:t xml:space="preserve"> </w:t>
      </w:r>
      <w:r w:rsidRPr="00FC4435">
        <w:rPr>
          <w:rFonts w:ascii="Arial" w:hAnsi="Arial" w:cs="Arial"/>
        </w:rPr>
        <w:t>2011,</w:t>
      </w:r>
      <w:r w:rsidRPr="00FC4435">
        <w:rPr>
          <w:rFonts w:ascii="Arial" w:hAnsi="Arial" w:cs="Arial"/>
          <w:spacing w:val="-7"/>
        </w:rPr>
        <w:t xml:space="preserve"> </w:t>
      </w:r>
      <w:r w:rsidRPr="00FC4435">
        <w:rPr>
          <w:rFonts w:ascii="Arial" w:hAnsi="Arial" w:cs="Arial"/>
        </w:rPr>
        <w:t>a</w:t>
      </w:r>
      <w:r w:rsidRPr="00FC4435">
        <w:rPr>
          <w:rFonts w:ascii="Arial" w:hAnsi="Arial" w:cs="Arial"/>
          <w:spacing w:val="-9"/>
        </w:rPr>
        <w:t xml:space="preserve"> </w:t>
      </w:r>
      <w:r w:rsidRPr="00FC4435">
        <w:rPr>
          <w:rFonts w:ascii="Arial" w:hAnsi="Arial" w:cs="Arial"/>
        </w:rPr>
        <w:t>review</w:t>
      </w:r>
      <w:r w:rsidRPr="00FC4435">
        <w:rPr>
          <w:rFonts w:ascii="Arial" w:hAnsi="Arial" w:cs="Arial"/>
          <w:spacing w:val="-9"/>
        </w:rPr>
        <w:t xml:space="preserve"> </w:t>
      </w:r>
      <w:r w:rsidRPr="00FC4435">
        <w:rPr>
          <w:rFonts w:ascii="Arial" w:hAnsi="Arial" w:cs="Arial"/>
        </w:rPr>
        <w:t>of</w:t>
      </w:r>
      <w:r w:rsidRPr="00FC4435">
        <w:rPr>
          <w:rFonts w:ascii="Arial" w:hAnsi="Arial" w:cs="Arial"/>
          <w:spacing w:val="-9"/>
        </w:rPr>
        <w:t xml:space="preserve"> </w:t>
      </w:r>
      <w:r w:rsidRPr="00FC4435">
        <w:rPr>
          <w:rFonts w:ascii="Arial" w:hAnsi="Arial" w:cs="Arial"/>
        </w:rPr>
        <w:t>the</w:t>
      </w:r>
      <w:r w:rsidRPr="00FC4435">
        <w:rPr>
          <w:rFonts w:ascii="Arial" w:hAnsi="Arial" w:cs="Arial"/>
          <w:spacing w:val="-8"/>
        </w:rPr>
        <w:t xml:space="preserve"> </w:t>
      </w:r>
      <w:r w:rsidRPr="00FC4435">
        <w:rPr>
          <w:rFonts w:ascii="Arial" w:hAnsi="Arial" w:cs="Arial"/>
        </w:rPr>
        <w:t>Bureau’s</w:t>
      </w:r>
      <w:r w:rsidRPr="00FC4435">
        <w:rPr>
          <w:rFonts w:ascii="Arial" w:hAnsi="Arial" w:cs="Arial"/>
          <w:spacing w:val="-7"/>
        </w:rPr>
        <w:t xml:space="preserve"> </w:t>
      </w:r>
      <w:r w:rsidRPr="00FC4435">
        <w:rPr>
          <w:rFonts w:ascii="Arial" w:hAnsi="Arial" w:cs="Arial"/>
        </w:rPr>
        <w:t>capacity</w:t>
      </w:r>
      <w:r w:rsidRPr="00FC4435">
        <w:rPr>
          <w:rFonts w:ascii="Arial" w:hAnsi="Arial" w:cs="Arial"/>
          <w:spacing w:val="-8"/>
        </w:rPr>
        <w:t xml:space="preserve"> </w:t>
      </w:r>
      <w:r w:rsidRPr="00FC4435">
        <w:rPr>
          <w:rFonts w:ascii="Arial" w:hAnsi="Arial" w:cs="Arial"/>
        </w:rPr>
        <w:t>to</w:t>
      </w:r>
      <w:r w:rsidRPr="00FC4435">
        <w:rPr>
          <w:rFonts w:ascii="Arial" w:hAnsi="Arial" w:cs="Arial"/>
          <w:spacing w:val="-8"/>
        </w:rPr>
        <w:t xml:space="preserve"> </w:t>
      </w:r>
      <w:r w:rsidRPr="00FC4435">
        <w:rPr>
          <w:rFonts w:ascii="Arial" w:hAnsi="Arial" w:cs="Arial"/>
        </w:rPr>
        <w:t>respond</w:t>
      </w:r>
      <w:r w:rsidRPr="00FC4435">
        <w:rPr>
          <w:rFonts w:ascii="Arial" w:hAnsi="Arial" w:cs="Arial"/>
          <w:spacing w:val="-8"/>
        </w:rPr>
        <w:t xml:space="preserve"> </w:t>
      </w:r>
      <w:r w:rsidRPr="00FC4435">
        <w:rPr>
          <w:rFonts w:ascii="Arial" w:hAnsi="Arial" w:cs="Arial"/>
        </w:rPr>
        <w:t>to</w:t>
      </w:r>
      <w:r w:rsidRPr="00FC4435">
        <w:rPr>
          <w:rFonts w:ascii="Arial" w:hAnsi="Arial" w:cs="Arial"/>
          <w:spacing w:val="-8"/>
        </w:rPr>
        <w:t xml:space="preserve"> </w:t>
      </w:r>
      <w:r w:rsidRPr="00FC4435">
        <w:rPr>
          <w:rFonts w:ascii="Arial" w:hAnsi="Arial" w:cs="Arial"/>
        </w:rPr>
        <w:t>future</w:t>
      </w:r>
      <w:r w:rsidRPr="00FC4435">
        <w:rPr>
          <w:rFonts w:ascii="Arial" w:hAnsi="Arial" w:cs="Arial"/>
          <w:spacing w:val="-8"/>
        </w:rPr>
        <w:t xml:space="preserve"> </w:t>
      </w:r>
      <w:r w:rsidRPr="00FC4435">
        <w:rPr>
          <w:rFonts w:ascii="Arial" w:hAnsi="Arial" w:cs="Arial"/>
        </w:rPr>
        <w:t>extreme</w:t>
      </w:r>
      <w:r w:rsidRPr="00FC4435">
        <w:rPr>
          <w:rFonts w:ascii="Arial" w:hAnsi="Arial" w:cs="Arial"/>
          <w:spacing w:val="-8"/>
        </w:rPr>
        <w:t xml:space="preserve"> </w:t>
      </w:r>
      <w:r w:rsidRPr="00FC4435">
        <w:rPr>
          <w:rFonts w:ascii="Arial" w:hAnsi="Arial" w:cs="Arial"/>
        </w:rPr>
        <w:t>weather</w:t>
      </w:r>
      <w:r w:rsidRPr="00FC4435">
        <w:rPr>
          <w:rFonts w:ascii="Arial" w:hAnsi="Arial" w:cs="Arial"/>
          <w:spacing w:val="-8"/>
        </w:rPr>
        <w:t xml:space="preserve"> </w:t>
      </w:r>
      <w:r w:rsidRPr="00FC4435">
        <w:rPr>
          <w:rFonts w:ascii="Arial" w:hAnsi="Arial" w:cs="Arial"/>
        </w:rPr>
        <w:t>and natural disaster events and to provide seasonal forecasting services (</w:t>
      </w:r>
      <w:r w:rsidRPr="00FC4435">
        <w:rPr>
          <w:rFonts w:ascii="Arial" w:hAnsi="Arial" w:cs="Arial"/>
          <w:b/>
        </w:rPr>
        <w:t>Review</w:t>
      </w:r>
      <w:r w:rsidRPr="00FC4435">
        <w:rPr>
          <w:rFonts w:ascii="Arial" w:hAnsi="Arial" w:cs="Arial"/>
        </w:rPr>
        <w:t>) was undertaken.</w:t>
      </w:r>
      <w:r w:rsidRPr="00FC4435">
        <w:rPr>
          <w:rFonts w:ascii="Arial" w:hAnsi="Arial" w:cs="Arial"/>
          <w:spacing w:val="40"/>
        </w:rPr>
        <w:t xml:space="preserve"> </w:t>
      </w:r>
      <w:r w:rsidRPr="00FC4435">
        <w:rPr>
          <w:rFonts w:ascii="Arial" w:hAnsi="Arial" w:cs="Arial"/>
        </w:rPr>
        <w:t>The Review identified 13 ‘Priority Actions’ to mitigate risks requiring early attention and 16 ‘Options’ that could provide savings, enhance efficiency or increase revenue for the Bureau.</w:t>
      </w:r>
    </w:p>
    <w:p w14:paraId="4933698C" w14:textId="77777777" w:rsidR="00D06C3D" w:rsidRPr="00FC4435" w:rsidRDefault="00AA6ADB" w:rsidP="00503344">
      <w:pPr>
        <w:pStyle w:val="ListParagraph"/>
        <w:numPr>
          <w:ilvl w:val="0"/>
          <w:numId w:val="1"/>
        </w:numPr>
        <w:tabs>
          <w:tab w:val="left" w:pos="1418"/>
        </w:tabs>
        <w:spacing w:before="120" w:after="120" w:line="240" w:lineRule="auto"/>
        <w:ind w:left="992" w:right="102" w:hanging="669"/>
        <w:contextualSpacing w:val="0"/>
        <w:rPr>
          <w:rFonts w:ascii="Arial" w:hAnsi="Arial" w:cs="Arial"/>
        </w:rPr>
      </w:pPr>
      <w:r w:rsidRPr="00FC4435">
        <w:rPr>
          <w:rFonts w:ascii="Arial" w:hAnsi="Arial" w:cs="Arial"/>
        </w:rPr>
        <w:t>In response to the Review, the Australian Government, in partnership with the States and Territories, progressed the matters raised under Priority Action 3 (“formalise and standardise</w:t>
      </w:r>
      <w:r w:rsidRPr="00FC4435">
        <w:rPr>
          <w:rFonts w:ascii="Arial" w:hAnsi="Arial" w:cs="Arial"/>
          <w:spacing w:val="-9"/>
        </w:rPr>
        <w:t xml:space="preserve"> </w:t>
      </w:r>
      <w:r w:rsidRPr="00FC4435">
        <w:rPr>
          <w:rFonts w:ascii="Arial" w:hAnsi="Arial" w:cs="Arial"/>
        </w:rPr>
        <w:t>service</w:t>
      </w:r>
      <w:r w:rsidRPr="00FC4435">
        <w:rPr>
          <w:rFonts w:ascii="Arial" w:hAnsi="Arial" w:cs="Arial"/>
          <w:spacing w:val="-9"/>
        </w:rPr>
        <w:t xml:space="preserve"> </w:t>
      </w:r>
      <w:r w:rsidRPr="00FC4435">
        <w:rPr>
          <w:rFonts w:ascii="Arial" w:hAnsi="Arial" w:cs="Arial"/>
        </w:rPr>
        <w:t>levels</w:t>
      </w:r>
      <w:r w:rsidRPr="00FC4435">
        <w:rPr>
          <w:rFonts w:ascii="Arial" w:hAnsi="Arial" w:cs="Arial"/>
          <w:spacing w:val="-7"/>
        </w:rPr>
        <w:t xml:space="preserve"> </w:t>
      </w:r>
      <w:r w:rsidRPr="00FC4435">
        <w:rPr>
          <w:rFonts w:ascii="Arial" w:hAnsi="Arial" w:cs="Arial"/>
        </w:rPr>
        <w:t>provided</w:t>
      </w:r>
      <w:r w:rsidRPr="00FC4435">
        <w:rPr>
          <w:rFonts w:ascii="Arial" w:hAnsi="Arial" w:cs="Arial"/>
          <w:spacing w:val="-8"/>
        </w:rPr>
        <w:t xml:space="preserve"> </w:t>
      </w:r>
      <w:r w:rsidRPr="00FC4435">
        <w:rPr>
          <w:rFonts w:ascii="Arial" w:hAnsi="Arial" w:cs="Arial"/>
        </w:rPr>
        <w:t>to</w:t>
      </w:r>
      <w:r w:rsidRPr="00FC4435">
        <w:rPr>
          <w:rFonts w:ascii="Arial" w:hAnsi="Arial" w:cs="Arial"/>
          <w:spacing w:val="-8"/>
        </w:rPr>
        <w:t xml:space="preserve"> </w:t>
      </w:r>
      <w:r w:rsidRPr="00FC4435">
        <w:rPr>
          <w:rFonts w:ascii="Arial" w:hAnsi="Arial" w:cs="Arial"/>
        </w:rPr>
        <w:t>emergency</w:t>
      </w:r>
      <w:r w:rsidRPr="00FC4435">
        <w:rPr>
          <w:rFonts w:ascii="Arial" w:hAnsi="Arial" w:cs="Arial"/>
          <w:spacing w:val="-8"/>
        </w:rPr>
        <w:t xml:space="preserve"> </w:t>
      </w:r>
      <w:r w:rsidRPr="00FC4435">
        <w:rPr>
          <w:rFonts w:ascii="Arial" w:hAnsi="Arial" w:cs="Arial"/>
        </w:rPr>
        <w:t>services”),</w:t>
      </w:r>
      <w:r w:rsidRPr="00FC4435">
        <w:rPr>
          <w:rFonts w:ascii="Arial" w:hAnsi="Arial" w:cs="Arial"/>
          <w:spacing w:val="-9"/>
        </w:rPr>
        <w:t xml:space="preserve"> </w:t>
      </w:r>
      <w:r w:rsidRPr="00FC4435">
        <w:rPr>
          <w:rFonts w:ascii="Arial" w:hAnsi="Arial" w:cs="Arial"/>
        </w:rPr>
        <w:t>Priority</w:t>
      </w:r>
      <w:r w:rsidRPr="00FC4435">
        <w:rPr>
          <w:rFonts w:ascii="Arial" w:hAnsi="Arial" w:cs="Arial"/>
          <w:spacing w:val="-7"/>
        </w:rPr>
        <w:t xml:space="preserve"> </w:t>
      </w:r>
      <w:r w:rsidRPr="00FC4435">
        <w:rPr>
          <w:rFonts w:ascii="Arial" w:hAnsi="Arial" w:cs="Arial"/>
        </w:rPr>
        <w:t>Action</w:t>
      </w:r>
      <w:r w:rsidRPr="00FC4435">
        <w:rPr>
          <w:rFonts w:ascii="Arial" w:hAnsi="Arial" w:cs="Arial"/>
          <w:spacing w:val="-8"/>
        </w:rPr>
        <w:t xml:space="preserve"> </w:t>
      </w:r>
      <w:r w:rsidRPr="00FC4435">
        <w:rPr>
          <w:rFonts w:ascii="Arial" w:hAnsi="Arial" w:cs="Arial"/>
        </w:rPr>
        <w:t>4</w:t>
      </w:r>
      <w:r w:rsidRPr="00FC4435">
        <w:rPr>
          <w:rFonts w:ascii="Arial" w:hAnsi="Arial" w:cs="Arial"/>
          <w:spacing w:val="-9"/>
        </w:rPr>
        <w:t xml:space="preserve"> </w:t>
      </w:r>
      <w:r w:rsidRPr="00FC4435">
        <w:rPr>
          <w:rFonts w:ascii="Arial" w:hAnsi="Arial" w:cs="Arial"/>
        </w:rPr>
        <w:t>(“agree</w:t>
      </w:r>
      <w:r w:rsidRPr="00FC4435">
        <w:rPr>
          <w:rFonts w:ascii="Arial" w:hAnsi="Arial" w:cs="Arial"/>
          <w:spacing w:val="-8"/>
        </w:rPr>
        <w:t xml:space="preserve"> </w:t>
      </w:r>
      <w:r w:rsidRPr="00FC4435">
        <w:rPr>
          <w:rFonts w:ascii="Arial" w:hAnsi="Arial" w:cs="Arial"/>
        </w:rPr>
        <w:t>clear allocation of responsibilities to state and local government for flood management, with defined</w:t>
      </w:r>
      <w:r w:rsidRPr="00FC4435">
        <w:rPr>
          <w:rFonts w:ascii="Arial" w:hAnsi="Arial" w:cs="Arial"/>
          <w:spacing w:val="-10"/>
        </w:rPr>
        <w:t xml:space="preserve"> </w:t>
      </w:r>
      <w:r w:rsidRPr="00FC4435">
        <w:rPr>
          <w:rFonts w:ascii="Arial" w:hAnsi="Arial" w:cs="Arial"/>
        </w:rPr>
        <w:t>boundaries</w:t>
      </w:r>
      <w:r w:rsidRPr="00FC4435">
        <w:rPr>
          <w:rFonts w:ascii="Arial" w:hAnsi="Arial" w:cs="Arial"/>
          <w:spacing w:val="-9"/>
        </w:rPr>
        <w:t xml:space="preserve"> </w:t>
      </w:r>
      <w:r w:rsidRPr="00FC4435">
        <w:rPr>
          <w:rFonts w:ascii="Arial" w:hAnsi="Arial" w:cs="Arial"/>
        </w:rPr>
        <w:t>on</w:t>
      </w:r>
      <w:r w:rsidRPr="00FC4435">
        <w:rPr>
          <w:rFonts w:ascii="Arial" w:hAnsi="Arial" w:cs="Arial"/>
          <w:spacing w:val="-10"/>
        </w:rPr>
        <w:t xml:space="preserve"> </w:t>
      </w:r>
      <w:r w:rsidRPr="00FC4435">
        <w:rPr>
          <w:rFonts w:ascii="Arial" w:hAnsi="Arial" w:cs="Arial"/>
        </w:rPr>
        <w:t>the</w:t>
      </w:r>
      <w:r w:rsidRPr="00FC4435">
        <w:rPr>
          <w:rFonts w:ascii="Arial" w:hAnsi="Arial" w:cs="Arial"/>
          <w:spacing w:val="-11"/>
        </w:rPr>
        <w:t xml:space="preserve"> </w:t>
      </w:r>
      <w:r w:rsidRPr="00FC4435">
        <w:rPr>
          <w:rFonts w:ascii="Arial" w:hAnsi="Arial" w:cs="Arial"/>
        </w:rPr>
        <w:t>Bureau's</w:t>
      </w:r>
      <w:r w:rsidRPr="00FC4435">
        <w:rPr>
          <w:rFonts w:ascii="Arial" w:hAnsi="Arial" w:cs="Arial"/>
          <w:spacing w:val="-9"/>
        </w:rPr>
        <w:t xml:space="preserve"> </w:t>
      </w:r>
      <w:r w:rsidRPr="00FC4435">
        <w:rPr>
          <w:rFonts w:ascii="Arial" w:hAnsi="Arial" w:cs="Arial"/>
        </w:rPr>
        <w:t>role”)</w:t>
      </w:r>
      <w:r w:rsidRPr="00FC4435">
        <w:rPr>
          <w:rFonts w:ascii="Arial" w:hAnsi="Arial" w:cs="Arial"/>
          <w:spacing w:val="-10"/>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Option</w:t>
      </w:r>
      <w:r w:rsidRPr="00FC4435">
        <w:rPr>
          <w:rFonts w:ascii="Arial" w:hAnsi="Arial" w:cs="Arial"/>
          <w:spacing w:val="-10"/>
        </w:rPr>
        <w:t xml:space="preserve"> </w:t>
      </w:r>
      <w:r w:rsidRPr="00FC4435">
        <w:rPr>
          <w:rFonts w:ascii="Arial" w:hAnsi="Arial" w:cs="Arial"/>
        </w:rPr>
        <w:t>21</w:t>
      </w:r>
      <w:r w:rsidRPr="00FC4435">
        <w:rPr>
          <w:rFonts w:ascii="Arial" w:hAnsi="Arial" w:cs="Arial"/>
          <w:spacing w:val="-10"/>
        </w:rPr>
        <w:t xml:space="preserve"> </w:t>
      </w:r>
      <w:r w:rsidRPr="00FC4435">
        <w:rPr>
          <w:rFonts w:ascii="Arial" w:hAnsi="Arial" w:cs="Arial"/>
        </w:rPr>
        <w:t>(“apply</w:t>
      </w:r>
      <w:r w:rsidRPr="00FC4435">
        <w:rPr>
          <w:rFonts w:ascii="Arial" w:hAnsi="Arial" w:cs="Arial"/>
          <w:spacing w:val="-9"/>
        </w:rPr>
        <w:t xml:space="preserve"> </w:t>
      </w:r>
      <w:r w:rsidRPr="00FC4435">
        <w:rPr>
          <w:rFonts w:ascii="Arial" w:hAnsi="Arial" w:cs="Arial"/>
        </w:rPr>
        <w:t>a</w:t>
      </w:r>
      <w:r w:rsidRPr="00FC4435">
        <w:rPr>
          <w:rFonts w:ascii="Arial" w:hAnsi="Arial" w:cs="Arial"/>
          <w:spacing w:val="-11"/>
        </w:rPr>
        <w:t xml:space="preserve"> </w:t>
      </w:r>
      <w:r w:rsidRPr="00FC4435">
        <w:rPr>
          <w:rFonts w:ascii="Arial" w:hAnsi="Arial" w:cs="Arial"/>
        </w:rPr>
        <w:t>consistent</w:t>
      </w:r>
      <w:r w:rsidRPr="00FC4435">
        <w:rPr>
          <w:rFonts w:ascii="Arial" w:hAnsi="Arial" w:cs="Arial"/>
          <w:spacing w:val="-10"/>
        </w:rPr>
        <w:t xml:space="preserve"> </w:t>
      </w:r>
      <w:r w:rsidRPr="00FC4435">
        <w:rPr>
          <w:rFonts w:ascii="Arial" w:hAnsi="Arial" w:cs="Arial"/>
        </w:rPr>
        <w:t>cost-recovery model</w:t>
      </w:r>
      <w:r w:rsidRPr="00FC4435">
        <w:rPr>
          <w:rFonts w:ascii="Arial" w:hAnsi="Arial" w:cs="Arial"/>
          <w:spacing w:val="-8"/>
        </w:rPr>
        <w:t xml:space="preserve"> </w:t>
      </w:r>
      <w:r w:rsidRPr="00FC4435">
        <w:rPr>
          <w:rFonts w:ascii="Arial" w:hAnsi="Arial" w:cs="Arial"/>
        </w:rPr>
        <w:t>to</w:t>
      </w:r>
      <w:r w:rsidRPr="00FC4435">
        <w:rPr>
          <w:rFonts w:ascii="Arial" w:hAnsi="Arial" w:cs="Arial"/>
          <w:spacing w:val="-10"/>
        </w:rPr>
        <w:t xml:space="preserve"> </w:t>
      </w:r>
      <w:r w:rsidRPr="00FC4435">
        <w:rPr>
          <w:rFonts w:ascii="Arial" w:hAnsi="Arial" w:cs="Arial"/>
        </w:rPr>
        <w:t>all</w:t>
      </w:r>
      <w:r w:rsidRPr="00FC4435">
        <w:rPr>
          <w:rFonts w:ascii="Arial" w:hAnsi="Arial" w:cs="Arial"/>
          <w:spacing w:val="-10"/>
        </w:rPr>
        <w:t xml:space="preserve"> </w:t>
      </w:r>
      <w:r w:rsidRPr="00FC4435">
        <w:rPr>
          <w:rFonts w:ascii="Arial" w:hAnsi="Arial" w:cs="Arial"/>
        </w:rPr>
        <w:t>services</w:t>
      </w:r>
      <w:r w:rsidRPr="00FC4435">
        <w:rPr>
          <w:rFonts w:ascii="Arial" w:hAnsi="Arial" w:cs="Arial"/>
          <w:spacing w:val="-9"/>
        </w:rPr>
        <w:t xml:space="preserve"> </w:t>
      </w:r>
      <w:r w:rsidRPr="00FC4435">
        <w:rPr>
          <w:rFonts w:ascii="Arial" w:hAnsi="Arial" w:cs="Arial"/>
        </w:rPr>
        <w:t>delivered</w:t>
      </w:r>
      <w:r w:rsidRPr="00FC4435">
        <w:rPr>
          <w:rFonts w:ascii="Arial" w:hAnsi="Arial" w:cs="Arial"/>
          <w:spacing w:val="-10"/>
        </w:rPr>
        <w:t xml:space="preserve"> </w:t>
      </w:r>
      <w:r w:rsidRPr="00FC4435">
        <w:rPr>
          <w:rFonts w:ascii="Arial" w:hAnsi="Arial" w:cs="Arial"/>
        </w:rPr>
        <w:t>to</w:t>
      </w:r>
      <w:r w:rsidRPr="00FC4435">
        <w:rPr>
          <w:rFonts w:ascii="Arial" w:hAnsi="Arial" w:cs="Arial"/>
          <w:spacing w:val="-10"/>
        </w:rPr>
        <w:t xml:space="preserve"> </w:t>
      </w:r>
      <w:r w:rsidRPr="00FC4435">
        <w:rPr>
          <w:rFonts w:ascii="Arial" w:hAnsi="Arial" w:cs="Arial"/>
        </w:rPr>
        <w:t>state/territory</w:t>
      </w:r>
      <w:r w:rsidRPr="00FC4435">
        <w:rPr>
          <w:rFonts w:ascii="Arial" w:hAnsi="Arial" w:cs="Arial"/>
          <w:spacing w:val="-10"/>
        </w:rPr>
        <w:t xml:space="preserve"> </w:t>
      </w:r>
      <w:r w:rsidRPr="00FC4435">
        <w:rPr>
          <w:rFonts w:ascii="Arial" w:hAnsi="Arial" w:cs="Arial"/>
        </w:rPr>
        <w:t>fire</w:t>
      </w:r>
      <w:r w:rsidRPr="00FC4435">
        <w:rPr>
          <w:rFonts w:ascii="Arial" w:hAnsi="Arial" w:cs="Arial"/>
          <w:spacing w:val="-10"/>
        </w:rPr>
        <w:t xml:space="preserve"> </w:t>
      </w:r>
      <w:r w:rsidRPr="00FC4435">
        <w:rPr>
          <w:rFonts w:ascii="Arial" w:hAnsi="Arial" w:cs="Arial"/>
        </w:rPr>
        <w:t>agencies”)</w:t>
      </w:r>
      <w:r w:rsidRPr="00FC4435">
        <w:rPr>
          <w:rFonts w:ascii="Arial" w:hAnsi="Arial" w:cs="Arial"/>
          <w:spacing w:val="-10"/>
        </w:rPr>
        <w:t xml:space="preserve"> </w:t>
      </w:r>
      <w:r w:rsidRPr="00FC4435">
        <w:rPr>
          <w:rFonts w:ascii="Arial" w:hAnsi="Arial" w:cs="Arial"/>
        </w:rPr>
        <w:t>through</w:t>
      </w:r>
      <w:r w:rsidRPr="00FC4435">
        <w:rPr>
          <w:rFonts w:ascii="Arial" w:hAnsi="Arial" w:cs="Arial"/>
          <w:spacing w:val="-10"/>
        </w:rPr>
        <w:t xml:space="preserve"> </w:t>
      </w:r>
      <w:r w:rsidRPr="00FC4435">
        <w:rPr>
          <w:rFonts w:ascii="Arial" w:hAnsi="Arial" w:cs="Arial"/>
        </w:rPr>
        <w:t>the</w:t>
      </w:r>
      <w:r w:rsidRPr="00FC4435">
        <w:rPr>
          <w:rFonts w:ascii="Arial" w:hAnsi="Arial" w:cs="Arial"/>
          <w:spacing w:val="-10"/>
        </w:rPr>
        <w:t xml:space="preserve"> </w:t>
      </w:r>
      <w:r w:rsidRPr="00FC4435">
        <w:rPr>
          <w:rFonts w:ascii="Arial" w:hAnsi="Arial" w:cs="Arial"/>
        </w:rPr>
        <w:t>establishment</w:t>
      </w:r>
      <w:r w:rsidRPr="00FC4435">
        <w:rPr>
          <w:rFonts w:ascii="Arial" w:hAnsi="Arial" w:cs="Arial"/>
          <w:spacing w:val="-8"/>
        </w:rPr>
        <w:t xml:space="preserve"> </w:t>
      </w:r>
      <w:r w:rsidRPr="00FC4435">
        <w:rPr>
          <w:rFonts w:ascii="Arial" w:hAnsi="Arial" w:cs="Arial"/>
        </w:rPr>
        <w:t>of the Standardisation of Bureau of Meteorology Services Taskforce (</w:t>
      </w:r>
      <w:r w:rsidRPr="00FC4435">
        <w:rPr>
          <w:rFonts w:ascii="Arial" w:hAnsi="Arial" w:cs="Arial"/>
          <w:b/>
        </w:rPr>
        <w:t>Taskforce</w:t>
      </w:r>
      <w:r w:rsidRPr="00FC4435">
        <w:rPr>
          <w:rFonts w:ascii="Arial" w:hAnsi="Arial" w:cs="Arial"/>
        </w:rPr>
        <w:t xml:space="preserve">) under the Australia-New Zealand Emergency Management Committee on 4 October 2013 and reporting to the Law, Crime and Community Safety Council of the Council of Australian </w:t>
      </w:r>
      <w:r w:rsidRPr="00FC4435">
        <w:rPr>
          <w:rFonts w:ascii="Arial" w:hAnsi="Arial" w:cs="Arial"/>
          <w:spacing w:val="-2"/>
        </w:rPr>
        <w:t>Governments.</w:t>
      </w:r>
    </w:p>
    <w:p w14:paraId="4933698D" w14:textId="77777777" w:rsidR="00D06C3D" w:rsidRPr="00FC4435" w:rsidRDefault="00D06C3D" w:rsidP="000A5AC9">
      <w:pPr>
        <w:pStyle w:val="ListParagraph"/>
        <w:spacing w:before="120" w:after="120" w:line="240" w:lineRule="auto"/>
        <w:contextualSpacing w:val="0"/>
        <w:rPr>
          <w:rFonts w:ascii="Arial" w:hAnsi="Arial" w:cs="Arial"/>
        </w:rPr>
        <w:sectPr w:rsidR="00D06C3D" w:rsidRPr="00FC4435" w:rsidSect="007B37F5">
          <w:pgSz w:w="11906" w:h="16838" w:code="9"/>
          <w:pgMar w:top="1800" w:right="1183" w:bottom="940" w:left="1134" w:header="0" w:footer="754" w:gutter="0"/>
          <w:cols w:space="720"/>
          <w:docGrid w:linePitch="299"/>
        </w:sectPr>
      </w:pPr>
    </w:p>
    <w:p w14:paraId="4933698E"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3" w:name="_bookmark2"/>
      <w:bookmarkStart w:id="4" w:name="_Toc212021121"/>
      <w:bookmarkEnd w:id="3"/>
      <w:r w:rsidRPr="00FC4435">
        <w:rPr>
          <w:rFonts w:ascii="Arial" w:hAnsi="Arial" w:cs="Arial"/>
          <w:b/>
          <w:bCs/>
          <w:spacing w:val="-2"/>
          <w:sz w:val="28"/>
          <w:szCs w:val="28"/>
        </w:rPr>
        <w:lastRenderedPageBreak/>
        <w:t>Purpose and objective</w:t>
      </w:r>
      <w:bookmarkEnd w:id="4"/>
    </w:p>
    <w:p w14:paraId="12290135" w14:textId="77777777" w:rsidR="00204F9D" w:rsidRPr="00FC4435" w:rsidRDefault="00AA6ADB" w:rsidP="00503344">
      <w:pPr>
        <w:pStyle w:val="ListParagraph"/>
        <w:numPr>
          <w:ilvl w:val="2"/>
          <w:numId w:val="1"/>
        </w:numPr>
        <w:tabs>
          <w:tab w:val="left" w:pos="1134"/>
        </w:tabs>
        <w:spacing w:before="120" w:after="120" w:line="240" w:lineRule="auto"/>
        <w:ind w:left="992" w:right="102" w:hanging="669"/>
        <w:contextualSpacing w:val="0"/>
        <w:rPr>
          <w:rFonts w:ascii="Arial" w:hAnsi="Arial" w:cs="Arial"/>
        </w:rPr>
      </w:pPr>
      <w:r w:rsidRPr="00FC4435">
        <w:rPr>
          <w:rFonts w:ascii="Arial" w:hAnsi="Arial" w:cs="Arial"/>
        </w:rPr>
        <w:t>This Agreement is intended to formalise and standardise services provided to State and Territory</w:t>
      </w:r>
      <w:r w:rsidRPr="00FC4435">
        <w:rPr>
          <w:rFonts w:ascii="Arial" w:hAnsi="Arial" w:cs="Arial"/>
          <w:spacing w:val="-10"/>
        </w:rPr>
        <w:t xml:space="preserve"> </w:t>
      </w:r>
      <w:r w:rsidRPr="00FC4435">
        <w:rPr>
          <w:rFonts w:ascii="Arial" w:hAnsi="Arial" w:cs="Arial"/>
        </w:rPr>
        <w:t>Emergency</w:t>
      </w:r>
      <w:r w:rsidRPr="00FC4435">
        <w:rPr>
          <w:rFonts w:ascii="Arial" w:hAnsi="Arial" w:cs="Arial"/>
          <w:spacing w:val="-10"/>
        </w:rPr>
        <w:t xml:space="preserve"> </w:t>
      </w:r>
      <w:r w:rsidRPr="00FC4435">
        <w:rPr>
          <w:rFonts w:ascii="Arial" w:hAnsi="Arial" w:cs="Arial"/>
        </w:rPr>
        <w:t>Services</w:t>
      </w:r>
      <w:r w:rsidRPr="00FC4435">
        <w:rPr>
          <w:rFonts w:ascii="Arial" w:hAnsi="Arial" w:cs="Arial"/>
          <w:spacing w:val="-10"/>
        </w:rPr>
        <w:t xml:space="preserve"> </w:t>
      </w:r>
      <w:r w:rsidRPr="00FC4435">
        <w:rPr>
          <w:rFonts w:ascii="Arial" w:hAnsi="Arial" w:cs="Arial"/>
        </w:rPr>
        <w:t>Agencies,</w:t>
      </w:r>
      <w:r w:rsidRPr="00FC4435">
        <w:rPr>
          <w:rFonts w:ascii="Arial" w:hAnsi="Arial" w:cs="Arial"/>
          <w:spacing w:val="-11"/>
        </w:rPr>
        <w:t xml:space="preserve"> </w:t>
      </w:r>
      <w:r w:rsidRPr="00FC4435">
        <w:rPr>
          <w:rFonts w:ascii="Arial" w:hAnsi="Arial" w:cs="Arial"/>
        </w:rPr>
        <w:t>agree</w:t>
      </w:r>
      <w:r w:rsidRPr="00FC4435">
        <w:rPr>
          <w:rFonts w:ascii="Arial" w:hAnsi="Arial" w:cs="Arial"/>
          <w:spacing w:val="-10"/>
        </w:rPr>
        <w:t xml:space="preserve"> </w:t>
      </w:r>
      <w:r w:rsidRPr="00FC4435">
        <w:rPr>
          <w:rFonts w:ascii="Arial" w:hAnsi="Arial" w:cs="Arial"/>
        </w:rPr>
        <w:t>on</w:t>
      </w:r>
      <w:r w:rsidRPr="00FC4435">
        <w:rPr>
          <w:rFonts w:ascii="Arial" w:hAnsi="Arial" w:cs="Arial"/>
          <w:spacing w:val="-10"/>
        </w:rPr>
        <w:t xml:space="preserve"> </w:t>
      </w:r>
      <w:r w:rsidRPr="00FC4435">
        <w:rPr>
          <w:rFonts w:ascii="Arial" w:hAnsi="Arial" w:cs="Arial"/>
        </w:rPr>
        <w:t>clear</w:t>
      </w:r>
      <w:r w:rsidRPr="00FC4435">
        <w:rPr>
          <w:rFonts w:ascii="Arial" w:hAnsi="Arial" w:cs="Arial"/>
          <w:spacing w:val="-10"/>
        </w:rPr>
        <w:t xml:space="preserve"> </w:t>
      </w:r>
      <w:r w:rsidRPr="00FC4435">
        <w:rPr>
          <w:rFonts w:ascii="Arial" w:hAnsi="Arial" w:cs="Arial"/>
        </w:rPr>
        <w:t>allocation</w:t>
      </w:r>
      <w:r w:rsidRPr="00FC4435">
        <w:rPr>
          <w:rFonts w:ascii="Arial" w:hAnsi="Arial" w:cs="Arial"/>
          <w:spacing w:val="-11"/>
        </w:rPr>
        <w:t xml:space="preserve"> </w:t>
      </w:r>
      <w:r w:rsidRPr="00FC4435">
        <w:rPr>
          <w:rFonts w:ascii="Arial" w:hAnsi="Arial" w:cs="Arial"/>
        </w:rPr>
        <w:t>of</w:t>
      </w:r>
      <w:r w:rsidRPr="00FC4435">
        <w:rPr>
          <w:rFonts w:ascii="Arial" w:hAnsi="Arial" w:cs="Arial"/>
          <w:spacing w:val="-10"/>
        </w:rPr>
        <w:t xml:space="preserve"> </w:t>
      </w:r>
      <w:r w:rsidRPr="00FC4435">
        <w:rPr>
          <w:rFonts w:ascii="Arial" w:hAnsi="Arial" w:cs="Arial"/>
        </w:rPr>
        <w:t>responsibilities</w:t>
      </w:r>
      <w:r w:rsidRPr="00FC4435">
        <w:rPr>
          <w:rFonts w:ascii="Arial" w:hAnsi="Arial" w:cs="Arial"/>
          <w:spacing w:val="-10"/>
        </w:rPr>
        <w:t xml:space="preserve"> </w:t>
      </w:r>
      <w:r w:rsidRPr="00FC4435">
        <w:rPr>
          <w:rFonts w:ascii="Arial" w:hAnsi="Arial" w:cs="Arial"/>
        </w:rPr>
        <w:t>of</w:t>
      </w:r>
      <w:r w:rsidRPr="00FC4435">
        <w:rPr>
          <w:rFonts w:ascii="Arial" w:hAnsi="Arial" w:cs="Arial"/>
          <w:spacing w:val="-11"/>
        </w:rPr>
        <w:t xml:space="preserve"> </w:t>
      </w:r>
      <w:r w:rsidRPr="00FC4435">
        <w:rPr>
          <w:rFonts w:ascii="Arial" w:hAnsi="Arial" w:cs="Arial"/>
        </w:rPr>
        <w:t>the Australian Government, the States, Territories and local governments for Flood management, Fire Weather management and management of Extreme Weather and Hazard Impact Events.</w:t>
      </w:r>
    </w:p>
    <w:p w14:paraId="3D7DE679" w14:textId="77777777" w:rsidR="00204F9D" w:rsidRPr="00FC4435" w:rsidRDefault="00AA6ADB" w:rsidP="00503344">
      <w:pPr>
        <w:pStyle w:val="ListParagraph"/>
        <w:numPr>
          <w:ilvl w:val="2"/>
          <w:numId w:val="1"/>
        </w:numPr>
        <w:tabs>
          <w:tab w:val="left" w:pos="1134"/>
        </w:tabs>
        <w:spacing w:before="120" w:after="120" w:line="240" w:lineRule="auto"/>
        <w:ind w:left="992" w:right="102" w:hanging="669"/>
        <w:contextualSpacing w:val="0"/>
        <w:rPr>
          <w:rFonts w:ascii="Arial" w:hAnsi="Arial" w:cs="Arial"/>
        </w:rPr>
      </w:pPr>
      <w:r w:rsidRPr="00FC4435">
        <w:rPr>
          <w:rFonts w:ascii="Arial" w:hAnsi="Arial" w:cs="Arial"/>
        </w:rPr>
        <w:t>This</w:t>
      </w:r>
      <w:r w:rsidRPr="00FC4435">
        <w:rPr>
          <w:rFonts w:ascii="Arial" w:hAnsi="Arial" w:cs="Arial"/>
          <w:spacing w:val="-4"/>
        </w:rPr>
        <w:t xml:space="preserve"> </w:t>
      </w:r>
      <w:r w:rsidRPr="00FC4435">
        <w:rPr>
          <w:rFonts w:ascii="Arial" w:hAnsi="Arial" w:cs="Arial"/>
        </w:rPr>
        <w:t>Agreement</w:t>
      </w:r>
      <w:r w:rsidRPr="00FC4435">
        <w:rPr>
          <w:rFonts w:ascii="Arial" w:hAnsi="Arial" w:cs="Arial"/>
          <w:spacing w:val="-3"/>
        </w:rPr>
        <w:t xml:space="preserve"> </w:t>
      </w:r>
      <w:r w:rsidRPr="00FC4435">
        <w:rPr>
          <w:rFonts w:ascii="Arial" w:hAnsi="Arial" w:cs="Arial"/>
        </w:rPr>
        <w:t>is</w:t>
      </w:r>
      <w:r w:rsidRPr="00FC4435">
        <w:rPr>
          <w:rFonts w:ascii="Arial" w:hAnsi="Arial" w:cs="Arial"/>
          <w:spacing w:val="-4"/>
        </w:rPr>
        <w:t xml:space="preserve"> </w:t>
      </w:r>
      <w:r w:rsidRPr="00FC4435">
        <w:rPr>
          <w:rFonts w:ascii="Arial" w:hAnsi="Arial" w:cs="Arial"/>
        </w:rPr>
        <w:t>entered</w:t>
      </w:r>
      <w:r w:rsidRPr="00FC4435">
        <w:rPr>
          <w:rFonts w:ascii="Arial" w:hAnsi="Arial" w:cs="Arial"/>
          <w:spacing w:val="-3"/>
        </w:rPr>
        <w:t xml:space="preserve"> </w:t>
      </w:r>
      <w:r w:rsidRPr="00FC4435">
        <w:rPr>
          <w:rFonts w:ascii="Arial" w:hAnsi="Arial" w:cs="Arial"/>
        </w:rPr>
        <w:t>into</w:t>
      </w:r>
      <w:r w:rsidRPr="00FC4435">
        <w:rPr>
          <w:rFonts w:ascii="Arial" w:hAnsi="Arial" w:cs="Arial"/>
          <w:spacing w:val="-5"/>
        </w:rPr>
        <w:t xml:space="preserve"> </w:t>
      </w:r>
      <w:r w:rsidRPr="00FC4435">
        <w:rPr>
          <w:rFonts w:ascii="Arial" w:hAnsi="Arial" w:cs="Arial"/>
        </w:rPr>
        <w:t>to</w:t>
      </w:r>
      <w:r w:rsidRPr="00FC4435">
        <w:rPr>
          <w:rFonts w:ascii="Arial" w:hAnsi="Arial" w:cs="Arial"/>
          <w:spacing w:val="-5"/>
        </w:rPr>
        <w:t xml:space="preserve"> </w:t>
      </w:r>
      <w:r w:rsidRPr="00FC4435">
        <w:rPr>
          <w:rFonts w:ascii="Arial" w:hAnsi="Arial" w:cs="Arial"/>
        </w:rPr>
        <w:t>implement</w:t>
      </w:r>
      <w:r w:rsidRPr="00FC4435">
        <w:rPr>
          <w:rFonts w:ascii="Arial" w:hAnsi="Arial" w:cs="Arial"/>
          <w:spacing w:val="-3"/>
        </w:rPr>
        <w:t xml:space="preserve"> </w:t>
      </w:r>
      <w:r w:rsidRPr="00FC4435">
        <w:rPr>
          <w:rFonts w:ascii="Arial" w:hAnsi="Arial" w:cs="Arial"/>
        </w:rPr>
        <w:t>the</w:t>
      </w:r>
      <w:r w:rsidRPr="00FC4435">
        <w:rPr>
          <w:rFonts w:ascii="Arial" w:hAnsi="Arial" w:cs="Arial"/>
          <w:spacing w:val="-6"/>
        </w:rPr>
        <w:t xml:space="preserve"> </w:t>
      </w:r>
      <w:r w:rsidRPr="00FC4435">
        <w:rPr>
          <w:rFonts w:ascii="Arial" w:hAnsi="Arial" w:cs="Arial"/>
        </w:rPr>
        <w:t>agreed</w:t>
      </w:r>
      <w:r w:rsidRPr="00FC4435">
        <w:rPr>
          <w:rFonts w:ascii="Arial" w:hAnsi="Arial" w:cs="Arial"/>
          <w:spacing w:val="-5"/>
        </w:rPr>
        <w:t xml:space="preserve"> </w:t>
      </w:r>
      <w:r w:rsidRPr="00FC4435">
        <w:rPr>
          <w:rFonts w:ascii="Arial" w:hAnsi="Arial" w:cs="Arial"/>
        </w:rPr>
        <w:t>approach</w:t>
      </w:r>
      <w:r w:rsidRPr="00FC4435">
        <w:rPr>
          <w:rFonts w:ascii="Arial" w:hAnsi="Arial" w:cs="Arial"/>
          <w:spacing w:val="-4"/>
        </w:rPr>
        <w:t xml:space="preserve"> </w:t>
      </w:r>
      <w:r w:rsidRPr="00FC4435">
        <w:rPr>
          <w:rFonts w:ascii="Arial" w:hAnsi="Arial" w:cs="Arial"/>
        </w:rPr>
        <w:t>for</w:t>
      </w:r>
      <w:r w:rsidRPr="00FC4435">
        <w:rPr>
          <w:rFonts w:ascii="Arial" w:hAnsi="Arial" w:cs="Arial"/>
          <w:spacing w:val="-6"/>
        </w:rPr>
        <w:t xml:space="preserve"> </w:t>
      </w:r>
      <w:r w:rsidRPr="00FC4435">
        <w:rPr>
          <w:rFonts w:ascii="Arial" w:hAnsi="Arial" w:cs="Arial"/>
        </w:rPr>
        <w:t>the</w:t>
      </w:r>
      <w:r w:rsidRPr="00FC4435">
        <w:rPr>
          <w:rFonts w:ascii="Arial" w:hAnsi="Arial" w:cs="Arial"/>
          <w:spacing w:val="-5"/>
        </w:rPr>
        <w:t xml:space="preserve"> </w:t>
      </w:r>
      <w:r w:rsidRPr="00FC4435">
        <w:rPr>
          <w:rFonts w:ascii="Arial" w:hAnsi="Arial" w:cs="Arial"/>
        </w:rPr>
        <w:t>delivery</w:t>
      </w:r>
      <w:r w:rsidRPr="00FC4435">
        <w:rPr>
          <w:rFonts w:ascii="Arial" w:hAnsi="Arial" w:cs="Arial"/>
          <w:spacing w:val="-4"/>
        </w:rPr>
        <w:t xml:space="preserve"> </w:t>
      </w:r>
      <w:r w:rsidRPr="00FC4435">
        <w:rPr>
          <w:rFonts w:ascii="Arial" w:hAnsi="Arial" w:cs="Arial"/>
        </w:rPr>
        <w:t>of</w:t>
      </w:r>
      <w:r w:rsidRPr="00FC4435">
        <w:rPr>
          <w:rFonts w:ascii="Arial" w:hAnsi="Arial" w:cs="Arial"/>
          <w:spacing w:val="-3"/>
        </w:rPr>
        <w:t xml:space="preserve"> </w:t>
      </w:r>
      <w:r w:rsidRPr="00FC4435">
        <w:rPr>
          <w:rFonts w:ascii="Arial" w:hAnsi="Arial" w:cs="Arial"/>
        </w:rPr>
        <w:t>the Bureau’s Services to Emergency Services Agencies and includes the development of governance arrangements, Standard Services and Supplementary Services for Fire Weather,</w:t>
      </w:r>
      <w:r w:rsidRPr="00FC4435">
        <w:rPr>
          <w:rFonts w:ascii="Arial" w:hAnsi="Arial" w:cs="Arial"/>
          <w:spacing w:val="-10"/>
        </w:rPr>
        <w:t xml:space="preserve"> </w:t>
      </w:r>
      <w:r w:rsidRPr="00FC4435">
        <w:rPr>
          <w:rFonts w:ascii="Arial" w:hAnsi="Arial" w:cs="Arial"/>
        </w:rPr>
        <w:t>Flood,</w:t>
      </w:r>
      <w:r w:rsidRPr="00FC4435">
        <w:rPr>
          <w:rFonts w:ascii="Arial" w:hAnsi="Arial" w:cs="Arial"/>
          <w:spacing w:val="-10"/>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Extreme</w:t>
      </w:r>
      <w:r w:rsidRPr="00FC4435">
        <w:rPr>
          <w:rFonts w:ascii="Arial" w:hAnsi="Arial" w:cs="Arial"/>
          <w:spacing w:val="-10"/>
        </w:rPr>
        <w:t xml:space="preserve"> </w:t>
      </w:r>
      <w:r w:rsidRPr="00FC4435">
        <w:rPr>
          <w:rFonts w:ascii="Arial" w:hAnsi="Arial" w:cs="Arial"/>
        </w:rPr>
        <w:t>Weather</w:t>
      </w:r>
      <w:r w:rsidRPr="00FC4435">
        <w:rPr>
          <w:rFonts w:ascii="Arial" w:hAnsi="Arial" w:cs="Arial"/>
          <w:spacing w:val="-10"/>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Hazard</w:t>
      </w:r>
      <w:r w:rsidRPr="00FC4435">
        <w:rPr>
          <w:rFonts w:ascii="Arial" w:hAnsi="Arial" w:cs="Arial"/>
          <w:spacing w:val="-10"/>
        </w:rPr>
        <w:t xml:space="preserve"> </w:t>
      </w:r>
      <w:r w:rsidRPr="00FC4435">
        <w:rPr>
          <w:rFonts w:ascii="Arial" w:hAnsi="Arial" w:cs="Arial"/>
        </w:rPr>
        <w:t>Impact</w:t>
      </w:r>
      <w:r w:rsidRPr="00FC4435">
        <w:rPr>
          <w:rFonts w:ascii="Arial" w:hAnsi="Arial" w:cs="Arial"/>
          <w:spacing w:val="-9"/>
        </w:rPr>
        <w:t xml:space="preserve"> </w:t>
      </w:r>
      <w:r w:rsidRPr="00FC4435">
        <w:rPr>
          <w:rFonts w:ascii="Arial" w:hAnsi="Arial" w:cs="Arial"/>
        </w:rPr>
        <w:t>Events.</w:t>
      </w:r>
      <w:r w:rsidRPr="00FC4435">
        <w:rPr>
          <w:rFonts w:ascii="Arial" w:hAnsi="Arial" w:cs="Arial"/>
          <w:spacing w:val="36"/>
        </w:rPr>
        <w:t xml:space="preserve"> </w:t>
      </w:r>
      <w:r w:rsidRPr="00FC4435">
        <w:rPr>
          <w:rFonts w:ascii="Arial" w:hAnsi="Arial" w:cs="Arial"/>
        </w:rPr>
        <w:t>The</w:t>
      </w:r>
      <w:r w:rsidRPr="00FC4435">
        <w:rPr>
          <w:rFonts w:ascii="Arial" w:hAnsi="Arial" w:cs="Arial"/>
          <w:spacing w:val="-10"/>
        </w:rPr>
        <w:t xml:space="preserve"> </w:t>
      </w:r>
      <w:r w:rsidRPr="00FC4435">
        <w:rPr>
          <w:rFonts w:ascii="Arial" w:hAnsi="Arial" w:cs="Arial"/>
        </w:rPr>
        <w:t>Agreement</w:t>
      </w:r>
      <w:r w:rsidRPr="00FC4435">
        <w:rPr>
          <w:rFonts w:ascii="Arial" w:hAnsi="Arial" w:cs="Arial"/>
          <w:spacing w:val="-8"/>
        </w:rPr>
        <w:t xml:space="preserve"> </w:t>
      </w:r>
      <w:r w:rsidRPr="00FC4435">
        <w:rPr>
          <w:rFonts w:ascii="Arial" w:hAnsi="Arial" w:cs="Arial"/>
        </w:rPr>
        <w:t>also outlines the agreed responsibilities for forecasting and warning services for Riverine Flooding and Flash Flood.</w:t>
      </w:r>
    </w:p>
    <w:p w14:paraId="6F67EF4B" w14:textId="77777777" w:rsidR="00204F9D" w:rsidRPr="00FC4435" w:rsidRDefault="00AA6ADB" w:rsidP="00503344">
      <w:pPr>
        <w:pStyle w:val="ListParagraph"/>
        <w:numPr>
          <w:ilvl w:val="2"/>
          <w:numId w:val="1"/>
        </w:numPr>
        <w:tabs>
          <w:tab w:val="left" w:pos="1134"/>
        </w:tabs>
        <w:spacing w:before="120" w:after="120" w:line="240" w:lineRule="auto"/>
        <w:ind w:left="992" w:right="102" w:hanging="669"/>
        <w:contextualSpacing w:val="0"/>
        <w:rPr>
          <w:rFonts w:ascii="Arial" w:hAnsi="Arial" w:cs="Arial"/>
        </w:rPr>
      </w:pPr>
      <w:r w:rsidRPr="00FC4435">
        <w:rPr>
          <w:rFonts w:ascii="Arial" w:hAnsi="Arial" w:cs="Arial"/>
        </w:rPr>
        <w:t>This Agreement, through clear articulation of roles and responsibilities, will further strengthen</w:t>
      </w:r>
      <w:r w:rsidRPr="00FC4435">
        <w:rPr>
          <w:rFonts w:ascii="Arial" w:hAnsi="Arial" w:cs="Arial"/>
          <w:spacing w:val="-12"/>
        </w:rPr>
        <w:t xml:space="preserve"> </w:t>
      </w:r>
      <w:r w:rsidRPr="00FC4435">
        <w:rPr>
          <w:rFonts w:ascii="Arial" w:hAnsi="Arial" w:cs="Arial"/>
        </w:rPr>
        <w:t>the</w:t>
      </w:r>
      <w:r w:rsidRPr="00FC4435">
        <w:rPr>
          <w:rFonts w:ascii="Arial" w:hAnsi="Arial" w:cs="Arial"/>
          <w:spacing w:val="-13"/>
        </w:rPr>
        <w:t xml:space="preserve"> </w:t>
      </w:r>
      <w:r w:rsidRPr="00FC4435">
        <w:rPr>
          <w:rFonts w:ascii="Arial" w:hAnsi="Arial" w:cs="Arial"/>
        </w:rPr>
        <w:t>existing</w:t>
      </w:r>
      <w:r w:rsidRPr="00FC4435">
        <w:rPr>
          <w:rFonts w:ascii="Arial" w:hAnsi="Arial" w:cs="Arial"/>
          <w:spacing w:val="-12"/>
        </w:rPr>
        <w:t xml:space="preserve"> </w:t>
      </w:r>
      <w:r w:rsidRPr="00FC4435">
        <w:rPr>
          <w:rFonts w:ascii="Arial" w:hAnsi="Arial" w:cs="Arial"/>
        </w:rPr>
        <w:t>collaborative</w:t>
      </w:r>
      <w:r w:rsidRPr="00FC4435">
        <w:rPr>
          <w:rFonts w:ascii="Arial" w:hAnsi="Arial" w:cs="Arial"/>
          <w:spacing w:val="-12"/>
        </w:rPr>
        <w:t xml:space="preserve"> </w:t>
      </w:r>
      <w:r w:rsidRPr="00FC4435">
        <w:rPr>
          <w:rFonts w:ascii="Arial" w:hAnsi="Arial" w:cs="Arial"/>
        </w:rPr>
        <w:t>relationship</w:t>
      </w:r>
      <w:r w:rsidRPr="00FC4435">
        <w:rPr>
          <w:rFonts w:ascii="Arial" w:hAnsi="Arial" w:cs="Arial"/>
          <w:spacing w:val="-12"/>
        </w:rPr>
        <w:t xml:space="preserve"> </w:t>
      </w:r>
      <w:r w:rsidRPr="00FC4435">
        <w:rPr>
          <w:rFonts w:ascii="Arial" w:hAnsi="Arial" w:cs="Arial"/>
        </w:rPr>
        <w:t>between</w:t>
      </w:r>
      <w:r w:rsidRPr="00FC4435">
        <w:rPr>
          <w:rFonts w:ascii="Arial" w:hAnsi="Arial" w:cs="Arial"/>
          <w:spacing w:val="-12"/>
        </w:rPr>
        <w:t xml:space="preserve"> </w:t>
      </w:r>
      <w:r w:rsidRPr="00FC4435">
        <w:rPr>
          <w:rFonts w:ascii="Arial" w:hAnsi="Arial" w:cs="Arial"/>
        </w:rPr>
        <w:t>the</w:t>
      </w:r>
      <w:r w:rsidRPr="00FC4435">
        <w:rPr>
          <w:rFonts w:ascii="Arial" w:hAnsi="Arial" w:cs="Arial"/>
          <w:spacing w:val="-12"/>
        </w:rPr>
        <w:t xml:space="preserve"> </w:t>
      </w:r>
      <w:r w:rsidRPr="00FC4435">
        <w:rPr>
          <w:rFonts w:ascii="Arial" w:hAnsi="Arial" w:cs="Arial"/>
        </w:rPr>
        <w:t>Bureau</w:t>
      </w:r>
      <w:r w:rsidRPr="00FC4435">
        <w:rPr>
          <w:rFonts w:ascii="Arial" w:hAnsi="Arial" w:cs="Arial"/>
          <w:spacing w:val="-12"/>
        </w:rPr>
        <w:t xml:space="preserve"> </w:t>
      </w:r>
      <w:r w:rsidRPr="00FC4435">
        <w:rPr>
          <w:rFonts w:ascii="Arial" w:hAnsi="Arial" w:cs="Arial"/>
        </w:rPr>
        <w:t>and</w:t>
      </w:r>
      <w:r w:rsidRPr="00FC4435">
        <w:rPr>
          <w:rFonts w:ascii="Arial" w:hAnsi="Arial" w:cs="Arial"/>
          <w:spacing w:val="-12"/>
        </w:rPr>
        <w:t xml:space="preserve"> </w:t>
      </w:r>
      <w:r w:rsidRPr="00FC4435">
        <w:rPr>
          <w:rFonts w:ascii="Arial" w:hAnsi="Arial" w:cs="Arial"/>
        </w:rPr>
        <w:t>Emergency Services</w:t>
      </w:r>
      <w:r w:rsidRPr="00FC4435">
        <w:rPr>
          <w:rFonts w:ascii="Arial" w:hAnsi="Arial" w:cs="Arial"/>
          <w:spacing w:val="-2"/>
        </w:rPr>
        <w:t xml:space="preserve"> </w:t>
      </w:r>
      <w:r w:rsidRPr="00FC4435">
        <w:rPr>
          <w:rFonts w:ascii="Arial" w:hAnsi="Arial" w:cs="Arial"/>
        </w:rPr>
        <w:t>Agencies,</w:t>
      </w:r>
      <w:r w:rsidRPr="00FC4435">
        <w:rPr>
          <w:rFonts w:ascii="Arial" w:hAnsi="Arial" w:cs="Arial"/>
          <w:spacing w:val="-2"/>
        </w:rPr>
        <w:t xml:space="preserve"> </w:t>
      </w:r>
      <w:r w:rsidRPr="00FC4435">
        <w:rPr>
          <w:rFonts w:ascii="Arial" w:hAnsi="Arial" w:cs="Arial"/>
        </w:rPr>
        <w:t>and</w:t>
      </w:r>
      <w:r w:rsidRPr="00FC4435">
        <w:rPr>
          <w:rFonts w:ascii="Arial" w:hAnsi="Arial" w:cs="Arial"/>
          <w:spacing w:val="-4"/>
        </w:rPr>
        <w:t xml:space="preserve"> </w:t>
      </w:r>
      <w:r w:rsidRPr="00FC4435">
        <w:rPr>
          <w:rFonts w:ascii="Arial" w:hAnsi="Arial" w:cs="Arial"/>
        </w:rPr>
        <w:t>help</w:t>
      </w:r>
      <w:r w:rsidRPr="00FC4435">
        <w:rPr>
          <w:rFonts w:ascii="Arial" w:hAnsi="Arial" w:cs="Arial"/>
          <w:spacing w:val="-3"/>
        </w:rPr>
        <w:t xml:space="preserve"> </w:t>
      </w:r>
      <w:r w:rsidRPr="00FC4435">
        <w:rPr>
          <w:rFonts w:ascii="Arial" w:hAnsi="Arial" w:cs="Arial"/>
        </w:rPr>
        <w:t>to</w:t>
      </w:r>
      <w:r w:rsidRPr="00FC4435">
        <w:rPr>
          <w:rFonts w:ascii="Arial" w:hAnsi="Arial" w:cs="Arial"/>
          <w:spacing w:val="-3"/>
        </w:rPr>
        <w:t xml:space="preserve"> </w:t>
      </w:r>
      <w:r w:rsidRPr="00FC4435">
        <w:rPr>
          <w:rFonts w:ascii="Arial" w:hAnsi="Arial" w:cs="Arial"/>
        </w:rPr>
        <w:t>plan</w:t>
      </w:r>
      <w:r w:rsidRPr="00FC4435">
        <w:rPr>
          <w:rFonts w:ascii="Arial" w:hAnsi="Arial" w:cs="Arial"/>
          <w:spacing w:val="-3"/>
        </w:rPr>
        <w:t xml:space="preserve"> </w:t>
      </w:r>
      <w:r w:rsidRPr="00FC4435">
        <w:rPr>
          <w:rFonts w:ascii="Arial" w:hAnsi="Arial" w:cs="Arial"/>
        </w:rPr>
        <w:t>for</w:t>
      </w:r>
      <w:r w:rsidRPr="00FC4435">
        <w:rPr>
          <w:rFonts w:ascii="Arial" w:hAnsi="Arial" w:cs="Arial"/>
          <w:spacing w:val="-1"/>
        </w:rPr>
        <w:t xml:space="preserve"> </w:t>
      </w:r>
      <w:r w:rsidRPr="00FC4435">
        <w:rPr>
          <w:rFonts w:ascii="Arial" w:hAnsi="Arial" w:cs="Arial"/>
        </w:rPr>
        <w:t>and</w:t>
      </w:r>
      <w:r w:rsidRPr="00FC4435">
        <w:rPr>
          <w:rFonts w:ascii="Arial" w:hAnsi="Arial" w:cs="Arial"/>
          <w:spacing w:val="-3"/>
        </w:rPr>
        <w:t xml:space="preserve"> </w:t>
      </w:r>
      <w:r w:rsidRPr="00FC4435">
        <w:rPr>
          <w:rFonts w:ascii="Arial" w:hAnsi="Arial" w:cs="Arial"/>
        </w:rPr>
        <w:t>manage</w:t>
      </w:r>
      <w:r w:rsidRPr="00FC4435">
        <w:rPr>
          <w:rFonts w:ascii="Arial" w:hAnsi="Arial" w:cs="Arial"/>
          <w:spacing w:val="-3"/>
        </w:rPr>
        <w:t xml:space="preserve"> </w:t>
      </w:r>
      <w:r w:rsidRPr="00FC4435">
        <w:rPr>
          <w:rFonts w:ascii="Arial" w:hAnsi="Arial" w:cs="Arial"/>
        </w:rPr>
        <w:t>the</w:t>
      </w:r>
      <w:r w:rsidRPr="00FC4435">
        <w:rPr>
          <w:rFonts w:ascii="Arial" w:hAnsi="Arial" w:cs="Arial"/>
          <w:spacing w:val="-4"/>
        </w:rPr>
        <w:t xml:space="preserve"> </w:t>
      </w:r>
      <w:r w:rsidRPr="00FC4435">
        <w:rPr>
          <w:rFonts w:ascii="Arial" w:hAnsi="Arial" w:cs="Arial"/>
        </w:rPr>
        <w:t>impact</w:t>
      </w:r>
      <w:r w:rsidRPr="00FC4435">
        <w:rPr>
          <w:rFonts w:ascii="Arial" w:hAnsi="Arial" w:cs="Arial"/>
          <w:spacing w:val="-1"/>
        </w:rPr>
        <w:t xml:space="preserve"> </w:t>
      </w:r>
      <w:r w:rsidRPr="00FC4435">
        <w:rPr>
          <w:rFonts w:ascii="Arial" w:hAnsi="Arial" w:cs="Arial"/>
        </w:rPr>
        <w:t>of</w:t>
      </w:r>
      <w:r w:rsidRPr="00FC4435">
        <w:rPr>
          <w:rFonts w:ascii="Arial" w:hAnsi="Arial" w:cs="Arial"/>
          <w:spacing w:val="-3"/>
        </w:rPr>
        <w:t xml:space="preserve"> </w:t>
      </w:r>
      <w:r w:rsidRPr="00FC4435">
        <w:rPr>
          <w:rFonts w:ascii="Arial" w:hAnsi="Arial" w:cs="Arial"/>
        </w:rPr>
        <w:t>Hazard</w:t>
      </w:r>
      <w:r w:rsidRPr="00FC4435">
        <w:rPr>
          <w:rFonts w:ascii="Arial" w:hAnsi="Arial" w:cs="Arial"/>
          <w:spacing w:val="-3"/>
        </w:rPr>
        <w:t xml:space="preserve"> </w:t>
      </w:r>
      <w:r w:rsidRPr="00FC4435">
        <w:rPr>
          <w:rFonts w:ascii="Arial" w:hAnsi="Arial" w:cs="Arial"/>
        </w:rPr>
        <w:t>Events</w:t>
      </w:r>
      <w:r w:rsidRPr="00FC4435">
        <w:rPr>
          <w:rFonts w:ascii="Arial" w:hAnsi="Arial" w:cs="Arial"/>
          <w:spacing w:val="-3"/>
        </w:rPr>
        <w:t xml:space="preserve"> </w:t>
      </w:r>
      <w:r w:rsidRPr="00FC4435">
        <w:rPr>
          <w:rFonts w:ascii="Arial" w:hAnsi="Arial" w:cs="Arial"/>
        </w:rPr>
        <w:t>for improved community safety outcomes.</w:t>
      </w:r>
    </w:p>
    <w:p w14:paraId="49336996" w14:textId="24CD3807" w:rsidR="00D06C3D" w:rsidRPr="00FC4435" w:rsidRDefault="00AA6ADB" w:rsidP="00503344">
      <w:pPr>
        <w:pStyle w:val="ListParagraph"/>
        <w:numPr>
          <w:ilvl w:val="2"/>
          <w:numId w:val="1"/>
        </w:numPr>
        <w:tabs>
          <w:tab w:val="left" w:pos="1134"/>
        </w:tabs>
        <w:spacing w:before="120" w:after="120" w:line="240" w:lineRule="auto"/>
        <w:ind w:left="992" w:right="102" w:hanging="669"/>
        <w:contextualSpacing w:val="0"/>
        <w:rPr>
          <w:rFonts w:ascii="Arial" w:hAnsi="Arial" w:cs="Arial"/>
        </w:rPr>
      </w:pPr>
      <w:r w:rsidRPr="00FC4435">
        <w:rPr>
          <w:rFonts w:ascii="Arial" w:hAnsi="Arial" w:cs="Arial"/>
        </w:rPr>
        <w:t>This</w:t>
      </w:r>
      <w:r w:rsidRPr="00FC4435">
        <w:rPr>
          <w:rFonts w:ascii="Arial" w:hAnsi="Arial" w:cs="Arial"/>
          <w:spacing w:val="-7"/>
        </w:rPr>
        <w:t xml:space="preserve"> </w:t>
      </w:r>
      <w:r w:rsidRPr="00FC4435">
        <w:rPr>
          <w:rFonts w:ascii="Arial" w:hAnsi="Arial" w:cs="Arial"/>
        </w:rPr>
        <w:t>Agreement</w:t>
      </w:r>
      <w:r w:rsidRPr="00FC4435">
        <w:rPr>
          <w:rFonts w:ascii="Arial" w:hAnsi="Arial" w:cs="Arial"/>
          <w:spacing w:val="-7"/>
        </w:rPr>
        <w:t xml:space="preserve"> </w:t>
      </w:r>
      <w:r w:rsidRPr="00FC4435">
        <w:rPr>
          <w:rFonts w:ascii="Arial" w:hAnsi="Arial" w:cs="Arial"/>
        </w:rPr>
        <w:t>does</w:t>
      </w:r>
      <w:r w:rsidRPr="00FC4435">
        <w:rPr>
          <w:rFonts w:ascii="Arial" w:hAnsi="Arial" w:cs="Arial"/>
          <w:spacing w:val="-7"/>
        </w:rPr>
        <w:t xml:space="preserve"> </w:t>
      </w:r>
      <w:r w:rsidRPr="00FC4435">
        <w:rPr>
          <w:rFonts w:ascii="Arial" w:hAnsi="Arial" w:cs="Arial"/>
        </w:rPr>
        <w:t>not</w:t>
      </w:r>
      <w:r w:rsidRPr="00FC4435">
        <w:rPr>
          <w:rFonts w:ascii="Arial" w:hAnsi="Arial" w:cs="Arial"/>
          <w:spacing w:val="-8"/>
        </w:rPr>
        <w:t xml:space="preserve"> </w:t>
      </w:r>
      <w:r w:rsidRPr="00FC4435">
        <w:rPr>
          <w:rFonts w:ascii="Arial" w:hAnsi="Arial" w:cs="Arial"/>
        </w:rPr>
        <w:t>cover,</w:t>
      </w:r>
      <w:r w:rsidRPr="00FC4435">
        <w:rPr>
          <w:rFonts w:ascii="Arial" w:hAnsi="Arial" w:cs="Arial"/>
          <w:spacing w:val="-7"/>
        </w:rPr>
        <w:t xml:space="preserve"> </w:t>
      </w:r>
      <w:r w:rsidRPr="00FC4435">
        <w:rPr>
          <w:rFonts w:ascii="Arial" w:hAnsi="Arial" w:cs="Arial"/>
        </w:rPr>
        <w:t>and</w:t>
      </w:r>
      <w:r w:rsidRPr="00FC4435">
        <w:rPr>
          <w:rFonts w:ascii="Arial" w:hAnsi="Arial" w:cs="Arial"/>
          <w:spacing w:val="-9"/>
        </w:rPr>
        <w:t xml:space="preserve"> </w:t>
      </w:r>
      <w:r w:rsidRPr="00FC4435">
        <w:rPr>
          <w:rFonts w:ascii="Arial" w:hAnsi="Arial" w:cs="Arial"/>
        </w:rPr>
        <w:t>does</w:t>
      </w:r>
      <w:r w:rsidRPr="00FC4435">
        <w:rPr>
          <w:rFonts w:ascii="Arial" w:hAnsi="Arial" w:cs="Arial"/>
          <w:spacing w:val="-7"/>
        </w:rPr>
        <w:t xml:space="preserve"> </w:t>
      </w:r>
      <w:r w:rsidRPr="00FC4435">
        <w:rPr>
          <w:rFonts w:ascii="Arial" w:hAnsi="Arial" w:cs="Arial"/>
        </w:rPr>
        <w:t>not</w:t>
      </w:r>
      <w:r w:rsidRPr="00FC4435">
        <w:rPr>
          <w:rFonts w:ascii="Arial" w:hAnsi="Arial" w:cs="Arial"/>
          <w:spacing w:val="-7"/>
        </w:rPr>
        <w:t xml:space="preserve"> </w:t>
      </w:r>
      <w:r w:rsidRPr="00FC4435">
        <w:rPr>
          <w:rFonts w:ascii="Arial" w:hAnsi="Arial" w:cs="Arial"/>
        </w:rPr>
        <w:t>limit,</w:t>
      </w:r>
      <w:r w:rsidRPr="00FC4435">
        <w:rPr>
          <w:rFonts w:ascii="Arial" w:hAnsi="Arial" w:cs="Arial"/>
          <w:spacing w:val="-9"/>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provision</w:t>
      </w:r>
      <w:r w:rsidRPr="00FC4435">
        <w:rPr>
          <w:rFonts w:ascii="Arial" w:hAnsi="Arial" w:cs="Arial"/>
          <w:spacing w:val="-8"/>
        </w:rPr>
        <w:t xml:space="preserve"> </w:t>
      </w:r>
      <w:r w:rsidRPr="00FC4435">
        <w:rPr>
          <w:rFonts w:ascii="Arial" w:hAnsi="Arial" w:cs="Arial"/>
        </w:rPr>
        <w:t>of</w:t>
      </w:r>
      <w:r w:rsidRPr="00FC4435">
        <w:rPr>
          <w:rFonts w:ascii="Arial" w:hAnsi="Arial" w:cs="Arial"/>
          <w:spacing w:val="-8"/>
        </w:rPr>
        <w:t xml:space="preserve"> </w:t>
      </w:r>
      <w:r w:rsidRPr="00FC4435">
        <w:rPr>
          <w:rFonts w:ascii="Arial" w:hAnsi="Arial" w:cs="Arial"/>
        </w:rPr>
        <w:t>services</w:t>
      </w:r>
      <w:r w:rsidRPr="00FC4435">
        <w:rPr>
          <w:rFonts w:ascii="Arial" w:hAnsi="Arial" w:cs="Arial"/>
          <w:spacing w:val="-7"/>
        </w:rPr>
        <w:t xml:space="preserve"> </w:t>
      </w:r>
      <w:r w:rsidRPr="00FC4435">
        <w:rPr>
          <w:rFonts w:ascii="Arial" w:hAnsi="Arial" w:cs="Arial"/>
        </w:rPr>
        <w:t>by</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Bureau to organisations other than Emergency Services Agencies.</w:t>
      </w:r>
    </w:p>
    <w:p w14:paraId="5FAD0535" w14:textId="77777777" w:rsidR="00317540"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5" w:name="_Toc212021122"/>
      <w:r w:rsidRPr="00FC4435">
        <w:rPr>
          <w:rFonts w:ascii="Arial" w:hAnsi="Arial" w:cs="Arial"/>
          <w:b/>
          <w:bCs/>
          <w:spacing w:val="-2"/>
          <w:sz w:val="28"/>
          <w:szCs w:val="28"/>
        </w:rPr>
        <w:t>Roles and responsibilities</w:t>
      </w:r>
      <w:bookmarkEnd w:id="5"/>
    </w:p>
    <w:p w14:paraId="49336998" w14:textId="16A1FE7F" w:rsidR="00D06C3D" w:rsidRPr="00FC4435" w:rsidRDefault="00AA6ADB" w:rsidP="000A5AC9">
      <w:pPr>
        <w:pStyle w:val="Heading2"/>
        <w:spacing w:before="120" w:after="120" w:line="240" w:lineRule="auto"/>
        <w:ind w:left="998" w:hanging="578"/>
        <w:rPr>
          <w:rFonts w:ascii="Arial" w:hAnsi="Arial" w:cs="Arial"/>
          <w:b/>
          <w:bCs/>
          <w:sz w:val="24"/>
          <w:szCs w:val="24"/>
        </w:rPr>
      </w:pPr>
      <w:bookmarkStart w:id="6" w:name="_Toc212021123"/>
      <w:r w:rsidRPr="00FC4435">
        <w:rPr>
          <w:rFonts w:ascii="Arial" w:hAnsi="Arial" w:cs="Arial"/>
          <w:b/>
          <w:bCs/>
          <w:sz w:val="24"/>
          <w:szCs w:val="24"/>
        </w:rPr>
        <w:t>General</w:t>
      </w:r>
      <w:bookmarkEnd w:id="6"/>
    </w:p>
    <w:p w14:paraId="4933699B" w14:textId="6ABD438C" w:rsidR="00D06C3D" w:rsidRPr="00FC4435" w:rsidRDefault="00AA6ADB" w:rsidP="00F868EA">
      <w:pPr>
        <w:pStyle w:val="BodyText"/>
        <w:spacing w:before="120" w:after="120" w:line="240" w:lineRule="auto"/>
        <w:ind w:left="993" w:right="103"/>
        <w:rPr>
          <w:rFonts w:ascii="Arial" w:hAnsi="Arial" w:cs="Arial"/>
          <w:sz w:val="22"/>
          <w:szCs w:val="22"/>
        </w:rPr>
      </w:pPr>
      <w:r w:rsidRPr="00FC4435">
        <w:rPr>
          <w:rFonts w:ascii="Arial" w:hAnsi="Arial" w:cs="Arial"/>
          <w:sz w:val="22"/>
          <w:szCs w:val="22"/>
        </w:rPr>
        <w:t>Each</w:t>
      </w:r>
      <w:r w:rsidRPr="00FC4435">
        <w:rPr>
          <w:rFonts w:ascii="Arial" w:hAnsi="Arial" w:cs="Arial"/>
          <w:spacing w:val="-12"/>
          <w:sz w:val="22"/>
          <w:szCs w:val="22"/>
        </w:rPr>
        <w:t xml:space="preserve"> </w:t>
      </w:r>
      <w:r w:rsidRPr="00FC4435">
        <w:rPr>
          <w:rFonts w:ascii="Arial" w:hAnsi="Arial" w:cs="Arial"/>
          <w:sz w:val="22"/>
          <w:szCs w:val="22"/>
        </w:rPr>
        <w:t>party,</w:t>
      </w:r>
      <w:r w:rsidRPr="00FC4435">
        <w:rPr>
          <w:rFonts w:ascii="Arial" w:hAnsi="Arial" w:cs="Arial"/>
          <w:spacing w:val="-10"/>
          <w:sz w:val="22"/>
          <w:szCs w:val="22"/>
        </w:rPr>
        <w:t xml:space="preserve"> </w:t>
      </w:r>
      <w:r w:rsidRPr="00FC4435">
        <w:rPr>
          <w:rFonts w:ascii="Arial" w:hAnsi="Arial" w:cs="Arial"/>
          <w:sz w:val="22"/>
          <w:szCs w:val="22"/>
        </w:rPr>
        <w:t>having</w:t>
      </w:r>
      <w:r w:rsidRPr="00FC4435">
        <w:rPr>
          <w:rFonts w:ascii="Arial" w:hAnsi="Arial" w:cs="Arial"/>
          <w:spacing w:val="-11"/>
          <w:sz w:val="22"/>
          <w:szCs w:val="22"/>
        </w:rPr>
        <w:t xml:space="preserve"> </w:t>
      </w:r>
      <w:r w:rsidRPr="00FC4435">
        <w:rPr>
          <w:rFonts w:ascii="Arial" w:hAnsi="Arial" w:cs="Arial"/>
          <w:sz w:val="22"/>
          <w:szCs w:val="22"/>
        </w:rPr>
        <w:t>regard</w:t>
      </w:r>
      <w:r w:rsidRPr="00FC4435">
        <w:rPr>
          <w:rFonts w:ascii="Arial" w:hAnsi="Arial" w:cs="Arial"/>
          <w:spacing w:val="-12"/>
          <w:sz w:val="22"/>
          <w:szCs w:val="22"/>
        </w:rPr>
        <w:t xml:space="preserve"> </w:t>
      </w:r>
      <w:r w:rsidRPr="00FC4435">
        <w:rPr>
          <w:rFonts w:ascii="Arial" w:hAnsi="Arial" w:cs="Arial"/>
          <w:sz w:val="22"/>
          <w:szCs w:val="22"/>
        </w:rPr>
        <w:t>to</w:t>
      </w:r>
      <w:r w:rsidRPr="00FC4435">
        <w:rPr>
          <w:rFonts w:ascii="Arial" w:hAnsi="Arial" w:cs="Arial"/>
          <w:spacing w:val="-11"/>
          <w:sz w:val="22"/>
          <w:szCs w:val="22"/>
        </w:rPr>
        <w:t xml:space="preserve"> </w:t>
      </w:r>
      <w:r w:rsidRPr="00FC4435">
        <w:rPr>
          <w:rFonts w:ascii="Arial" w:hAnsi="Arial" w:cs="Arial"/>
          <w:sz w:val="22"/>
          <w:szCs w:val="22"/>
        </w:rPr>
        <w:t>available</w:t>
      </w:r>
      <w:r w:rsidRPr="00FC4435">
        <w:rPr>
          <w:rFonts w:ascii="Arial" w:hAnsi="Arial" w:cs="Arial"/>
          <w:spacing w:val="-11"/>
          <w:sz w:val="22"/>
          <w:szCs w:val="22"/>
        </w:rPr>
        <w:t xml:space="preserve"> </w:t>
      </w:r>
      <w:r w:rsidRPr="00FC4435">
        <w:rPr>
          <w:rFonts w:ascii="Arial" w:hAnsi="Arial" w:cs="Arial"/>
          <w:sz w:val="22"/>
          <w:szCs w:val="22"/>
        </w:rPr>
        <w:t>resources</w:t>
      </w:r>
      <w:r w:rsidRPr="00FC4435">
        <w:rPr>
          <w:rFonts w:ascii="Arial" w:hAnsi="Arial" w:cs="Arial"/>
          <w:spacing w:val="-10"/>
          <w:sz w:val="22"/>
          <w:szCs w:val="22"/>
        </w:rPr>
        <w:t xml:space="preserve"> </w:t>
      </w:r>
      <w:r w:rsidRPr="00FC4435">
        <w:rPr>
          <w:rFonts w:ascii="Arial" w:hAnsi="Arial" w:cs="Arial"/>
          <w:sz w:val="22"/>
          <w:szCs w:val="22"/>
        </w:rPr>
        <w:t>and</w:t>
      </w:r>
      <w:r w:rsidRPr="00FC4435">
        <w:rPr>
          <w:rFonts w:ascii="Arial" w:hAnsi="Arial" w:cs="Arial"/>
          <w:spacing w:val="-12"/>
          <w:sz w:val="22"/>
          <w:szCs w:val="22"/>
        </w:rPr>
        <w:t xml:space="preserve"> </w:t>
      </w:r>
      <w:r w:rsidRPr="00FC4435">
        <w:rPr>
          <w:rFonts w:ascii="Arial" w:hAnsi="Arial" w:cs="Arial"/>
          <w:sz w:val="22"/>
          <w:szCs w:val="22"/>
        </w:rPr>
        <w:t>operational</w:t>
      </w:r>
      <w:r w:rsidRPr="00FC4435">
        <w:rPr>
          <w:rFonts w:ascii="Arial" w:hAnsi="Arial" w:cs="Arial"/>
          <w:spacing w:val="-10"/>
          <w:sz w:val="22"/>
          <w:szCs w:val="22"/>
        </w:rPr>
        <w:t xml:space="preserve"> </w:t>
      </w:r>
      <w:r w:rsidRPr="00FC4435">
        <w:rPr>
          <w:rFonts w:ascii="Arial" w:hAnsi="Arial" w:cs="Arial"/>
          <w:sz w:val="22"/>
          <w:szCs w:val="22"/>
        </w:rPr>
        <w:t>limitations,</w:t>
      </w:r>
      <w:r w:rsidRPr="00FC4435">
        <w:rPr>
          <w:rFonts w:ascii="Arial" w:hAnsi="Arial" w:cs="Arial"/>
          <w:spacing w:val="-10"/>
          <w:sz w:val="22"/>
          <w:szCs w:val="22"/>
        </w:rPr>
        <w:t xml:space="preserve"> </w:t>
      </w:r>
      <w:r w:rsidRPr="00FC4435">
        <w:rPr>
          <w:rFonts w:ascii="Arial" w:hAnsi="Arial" w:cs="Arial"/>
          <w:spacing w:val="-2"/>
          <w:sz w:val="22"/>
          <w:szCs w:val="22"/>
        </w:rPr>
        <w:t>will;</w:t>
      </w:r>
    </w:p>
    <w:p w14:paraId="4933699D" w14:textId="1505E83D" w:rsidR="00D06C3D" w:rsidRPr="00FC4435" w:rsidRDefault="00AA6ADB" w:rsidP="00503344">
      <w:pPr>
        <w:pStyle w:val="ListParagraph"/>
        <w:numPr>
          <w:ilvl w:val="3"/>
          <w:numId w:val="1"/>
        </w:numPr>
        <w:tabs>
          <w:tab w:val="left" w:pos="2014"/>
        </w:tabs>
        <w:spacing w:before="120" w:after="120" w:line="240" w:lineRule="auto"/>
        <w:ind w:right="103"/>
        <w:contextualSpacing w:val="0"/>
        <w:rPr>
          <w:rFonts w:ascii="Arial" w:hAnsi="Arial" w:cs="Arial"/>
        </w:rPr>
      </w:pPr>
      <w:r w:rsidRPr="00FC4435">
        <w:rPr>
          <w:rFonts w:ascii="Arial" w:hAnsi="Arial" w:cs="Arial"/>
        </w:rPr>
        <w:t>continue</w:t>
      </w:r>
      <w:r w:rsidRPr="00FC4435">
        <w:rPr>
          <w:rFonts w:ascii="Arial" w:hAnsi="Arial" w:cs="Arial"/>
          <w:spacing w:val="-9"/>
        </w:rPr>
        <w:t xml:space="preserve"> </w:t>
      </w:r>
      <w:r w:rsidRPr="00FC4435">
        <w:rPr>
          <w:rFonts w:ascii="Arial" w:hAnsi="Arial" w:cs="Arial"/>
        </w:rPr>
        <w:t>to</w:t>
      </w:r>
      <w:r w:rsidRPr="00FC4435">
        <w:rPr>
          <w:rFonts w:ascii="Arial" w:hAnsi="Arial" w:cs="Arial"/>
          <w:spacing w:val="-9"/>
        </w:rPr>
        <w:t xml:space="preserve"> </w:t>
      </w:r>
      <w:r w:rsidRPr="00FC4435">
        <w:rPr>
          <w:rFonts w:ascii="Arial" w:hAnsi="Arial" w:cs="Arial"/>
        </w:rPr>
        <w:t>be</w:t>
      </w:r>
      <w:r w:rsidRPr="00FC4435">
        <w:rPr>
          <w:rFonts w:ascii="Arial" w:hAnsi="Arial" w:cs="Arial"/>
          <w:spacing w:val="-9"/>
        </w:rPr>
        <w:t xml:space="preserve"> </w:t>
      </w:r>
      <w:r w:rsidRPr="00FC4435">
        <w:rPr>
          <w:rFonts w:ascii="Arial" w:hAnsi="Arial" w:cs="Arial"/>
        </w:rPr>
        <w:t>accountable</w:t>
      </w:r>
      <w:r w:rsidRPr="00FC4435">
        <w:rPr>
          <w:rFonts w:ascii="Arial" w:hAnsi="Arial" w:cs="Arial"/>
          <w:spacing w:val="-9"/>
        </w:rPr>
        <w:t xml:space="preserve"> </w:t>
      </w:r>
      <w:r w:rsidRPr="00FC4435">
        <w:rPr>
          <w:rFonts w:ascii="Arial" w:hAnsi="Arial" w:cs="Arial"/>
        </w:rPr>
        <w:t>to</w:t>
      </w:r>
      <w:r w:rsidRPr="00FC4435">
        <w:rPr>
          <w:rFonts w:ascii="Arial" w:hAnsi="Arial" w:cs="Arial"/>
          <w:spacing w:val="-9"/>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community</w:t>
      </w:r>
      <w:r w:rsidRPr="00FC4435">
        <w:rPr>
          <w:rFonts w:ascii="Arial" w:hAnsi="Arial" w:cs="Arial"/>
          <w:spacing w:val="-8"/>
        </w:rPr>
        <w:t xml:space="preserve"> </w:t>
      </w:r>
      <w:r w:rsidRPr="00FC4435">
        <w:rPr>
          <w:rFonts w:ascii="Arial" w:hAnsi="Arial" w:cs="Arial"/>
        </w:rPr>
        <w:t>for</w:t>
      </w:r>
      <w:r w:rsidRPr="00FC4435">
        <w:rPr>
          <w:rFonts w:ascii="Arial" w:hAnsi="Arial" w:cs="Arial"/>
          <w:spacing w:val="-9"/>
        </w:rPr>
        <w:t xml:space="preserve"> </w:t>
      </w:r>
      <w:r w:rsidRPr="00FC4435">
        <w:rPr>
          <w:rFonts w:ascii="Arial" w:hAnsi="Arial" w:cs="Arial"/>
        </w:rPr>
        <w:t>achieving</w:t>
      </w:r>
      <w:r w:rsidRPr="00FC4435">
        <w:rPr>
          <w:rFonts w:ascii="Arial" w:hAnsi="Arial" w:cs="Arial"/>
          <w:spacing w:val="-9"/>
        </w:rPr>
        <w:t xml:space="preserve"> </w:t>
      </w:r>
      <w:r w:rsidRPr="00FC4435">
        <w:rPr>
          <w:rFonts w:ascii="Arial" w:hAnsi="Arial" w:cs="Arial"/>
        </w:rPr>
        <w:t>outcomes</w:t>
      </w:r>
      <w:r w:rsidRPr="00FC4435">
        <w:rPr>
          <w:rFonts w:ascii="Arial" w:hAnsi="Arial" w:cs="Arial"/>
          <w:spacing w:val="-7"/>
        </w:rPr>
        <w:t xml:space="preserve"> </w:t>
      </w:r>
      <w:r w:rsidRPr="00FC4435">
        <w:rPr>
          <w:rFonts w:ascii="Arial" w:hAnsi="Arial" w:cs="Arial"/>
        </w:rPr>
        <w:t>in</w:t>
      </w:r>
      <w:r w:rsidRPr="00FC4435">
        <w:rPr>
          <w:rFonts w:ascii="Arial" w:hAnsi="Arial" w:cs="Arial"/>
          <w:spacing w:val="-9"/>
        </w:rPr>
        <w:t xml:space="preserve"> </w:t>
      </w:r>
      <w:r w:rsidRPr="00FC4435">
        <w:rPr>
          <w:rFonts w:ascii="Arial" w:hAnsi="Arial" w:cs="Arial"/>
        </w:rPr>
        <w:t>its</w:t>
      </w:r>
      <w:r w:rsidRPr="00FC4435">
        <w:rPr>
          <w:rFonts w:ascii="Arial" w:hAnsi="Arial" w:cs="Arial"/>
          <w:spacing w:val="-7"/>
        </w:rPr>
        <w:t xml:space="preserve"> </w:t>
      </w:r>
      <w:r w:rsidRPr="00FC4435">
        <w:rPr>
          <w:rFonts w:ascii="Arial" w:hAnsi="Arial" w:cs="Arial"/>
        </w:rPr>
        <w:t>area</w:t>
      </w:r>
      <w:r w:rsidRPr="00FC4435">
        <w:rPr>
          <w:rFonts w:ascii="Arial" w:hAnsi="Arial" w:cs="Arial"/>
          <w:spacing w:val="-9"/>
        </w:rPr>
        <w:t xml:space="preserve"> </w:t>
      </w:r>
      <w:r w:rsidRPr="00FC4435">
        <w:rPr>
          <w:rFonts w:ascii="Arial" w:hAnsi="Arial" w:cs="Arial"/>
        </w:rPr>
        <w:t xml:space="preserve">of </w:t>
      </w:r>
      <w:r w:rsidRPr="00FC4435">
        <w:rPr>
          <w:rFonts w:ascii="Arial" w:hAnsi="Arial" w:cs="Arial"/>
          <w:spacing w:val="-2"/>
        </w:rPr>
        <w:t>responsibility;</w:t>
      </w:r>
    </w:p>
    <w:p w14:paraId="4933699F" w14:textId="1D090D2F" w:rsidR="00D06C3D" w:rsidRPr="00FC4435" w:rsidRDefault="00AA6ADB" w:rsidP="00503344">
      <w:pPr>
        <w:pStyle w:val="ListParagraph"/>
        <w:numPr>
          <w:ilvl w:val="3"/>
          <w:numId w:val="1"/>
        </w:numPr>
        <w:tabs>
          <w:tab w:val="left" w:pos="2014"/>
        </w:tabs>
        <w:spacing w:before="120" w:after="120" w:line="240" w:lineRule="auto"/>
        <w:ind w:right="103"/>
        <w:contextualSpacing w:val="0"/>
        <w:rPr>
          <w:rFonts w:ascii="Arial" w:hAnsi="Arial" w:cs="Arial"/>
        </w:rPr>
      </w:pPr>
      <w:r w:rsidRPr="00FC4435">
        <w:rPr>
          <w:rFonts w:ascii="Arial" w:hAnsi="Arial" w:cs="Arial"/>
        </w:rPr>
        <w:t>use</w:t>
      </w:r>
      <w:r w:rsidRPr="00FC4435">
        <w:rPr>
          <w:rFonts w:ascii="Arial" w:hAnsi="Arial" w:cs="Arial"/>
          <w:spacing w:val="-9"/>
        </w:rPr>
        <w:t xml:space="preserve"> </w:t>
      </w:r>
      <w:r w:rsidRPr="00FC4435">
        <w:rPr>
          <w:rFonts w:ascii="Arial" w:hAnsi="Arial" w:cs="Arial"/>
        </w:rPr>
        <w:t>its</w:t>
      </w:r>
      <w:r w:rsidRPr="00FC4435">
        <w:rPr>
          <w:rFonts w:ascii="Arial" w:hAnsi="Arial" w:cs="Arial"/>
          <w:spacing w:val="-9"/>
        </w:rPr>
        <w:t xml:space="preserve"> </w:t>
      </w:r>
      <w:r w:rsidRPr="00FC4435">
        <w:rPr>
          <w:rFonts w:ascii="Arial" w:hAnsi="Arial" w:cs="Arial"/>
        </w:rPr>
        <w:t>best</w:t>
      </w:r>
      <w:r w:rsidRPr="00FC4435">
        <w:rPr>
          <w:rFonts w:ascii="Arial" w:hAnsi="Arial" w:cs="Arial"/>
          <w:spacing w:val="-9"/>
        </w:rPr>
        <w:t xml:space="preserve"> </w:t>
      </w:r>
      <w:r w:rsidRPr="00FC4435">
        <w:rPr>
          <w:rFonts w:ascii="Arial" w:hAnsi="Arial" w:cs="Arial"/>
        </w:rPr>
        <w:t>endeavours</w:t>
      </w:r>
      <w:r w:rsidRPr="00FC4435">
        <w:rPr>
          <w:rFonts w:ascii="Arial" w:hAnsi="Arial" w:cs="Arial"/>
          <w:spacing w:val="-9"/>
        </w:rPr>
        <w:t xml:space="preserve"> </w:t>
      </w:r>
      <w:r w:rsidRPr="00FC4435">
        <w:rPr>
          <w:rFonts w:ascii="Arial" w:hAnsi="Arial" w:cs="Arial"/>
        </w:rPr>
        <w:t>to</w:t>
      </w:r>
      <w:r w:rsidRPr="00FC4435">
        <w:rPr>
          <w:rFonts w:ascii="Arial" w:hAnsi="Arial" w:cs="Arial"/>
          <w:spacing w:val="-11"/>
        </w:rPr>
        <w:t xml:space="preserve"> </w:t>
      </w:r>
      <w:r w:rsidRPr="00FC4435">
        <w:rPr>
          <w:rFonts w:ascii="Arial" w:hAnsi="Arial" w:cs="Arial"/>
        </w:rPr>
        <w:t>strive</w:t>
      </w:r>
      <w:r w:rsidRPr="00FC4435">
        <w:rPr>
          <w:rFonts w:ascii="Arial" w:hAnsi="Arial" w:cs="Arial"/>
          <w:spacing w:val="-9"/>
        </w:rPr>
        <w:t xml:space="preserve"> </w:t>
      </w:r>
      <w:r w:rsidRPr="00FC4435">
        <w:rPr>
          <w:rFonts w:ascii="Arial" w:hAnsi="Arial" w:cs="Arial"/>
        </w:rPr>
        <w:t>for</w:t>
      </w:r>
      <w:r w:rsidRPr="00FC4435">
        <w:rPr>
          <w:rFonts w:ascii="Arial" w:hAnsi="Arial" w:cs="Arial"/>
          <w:spacing w:val="-9"/>
        </w:rPr>
        <w:t xml:space="preserve"> </w:t>
      </w:r>
      <w:r w:rsidRPr="00FC4435">
        <w:rPr>
          <w:rFonts w:ascii="Arial" w:hAnsi="Arial" w:cs="Arial"/>
        </w:rPr>
        <w:t>effective</w:t>
      </w:r>
      <w:r w:rsidRPr="00FC4435">
        <w:rPr>
          <w:rFonts w:ascii="Arial" w:hAnsi="Arial" w:cs="Arial"/>
          <w:spacing w:val="-10"/>
        </w:rPr>
        <w:t xml:space="preserve"> </w:t>
      </w:r>
      <w:r w:rsidRPr="00FC4435">
        <w:rPr>
          <w:rFonts w:ascii="Arial" w:hAnsi="Arial" w:cs="Arial"/>
        </w:rPr>
        <w:t>management</w:t>
      </w:r>
      <w:r w:rsidRPr="00FC4435">
        <w:rPr>
          <w:rFonts w:ascii="Arial" w:hAnsi="Arial" w:cs="Arial"/>
          <w:spacing w:val="-9"/>
        </w:rPr>
        <w:t xml:space="preserve"> </w:t>
      </w:r>
      <w:r w:rsidRPr="00FC4435">
        <w:rPr>
          <w:rFonts w:ascii="Arial" w:hAnsi="Arial" w:cs="Arial"/>
        </w:rPr>
        <w:t>of</w:t>
      </w:r>
      <w:r w:rsidRPr="00FC4435">
        <w:rPr>
          <w:rFonts w:ascii="Arial" w:hAnsi="Arial" w:cs="Arial"/>
          <w:spacing w:val="-9"/>
        </w:rPr>
        <w:t xml:space="preserve"> </w:t>
      </w:r>
      <w:r w:rsidRPr="00FC4435">
        <w:rPr>
          <w:rFonts w:ascii="Arial" w:hAnsi="Arial" w:cs="Arial"/>
        </w:rPr>
        <w:t>Hazard</w:t>
      </w:r>
      <w:r w:rsidRPr="00FC4435">
        <w:rPr>
          <w:rFonts w:ascii="Arial" w:hAnsi="Arial" w:cs="Arial"/>
          <w:spacing w:val="-9"/>
        </w:rPr>
        <w:t xml:space="preserve"> </w:t>
      </w:r>
      <w:r w:rsidRPr="00FC4435">
        <w:rPr>
          <w:rFonts w:ascii="Arial" w:hAnsi="Arial" w:cs="Arial"/>
        </w:rPr>
        <w:t>Events</w:t>
      </w:r>
      <w:r w:rsidRPr="00FC4435">
        <w:rPr>
          <w:rFonts w:ascii="Arial" w:hAnsi="Arial" w:cs="Arial"/>
          <w:spacing w:val="-8"/>
        </w:rPr>
        <w:t xml:space="preserve"> </w:t>
      </w:r>
      <w:r w:rsidRPr="00FC4435">
        <w:rPr>
          <w:rFonts w:ascii="Arial" w:hAnsi="Arial" w:cs="Arial"/>
        </w:rPr>
        <w:t>within their area of responsibility;</w:t>
      </w:r>
    </w:p>
    <w:p w14:paraId="493369A1" w14:textId="44E5B27F" w:rsidR="00D06C3D" w:rsidRPr="00FC4435" w:rsidRDefault="00AA6ADB" w:rsidP="00503344">
      <w:pPr>
        <w:pStyle w:val="ListParagraph"/>
        <w:numPr>
          <w:ilvl w:val="3"/>
          <w:numId w:val="1"/>
        </w:numPr>
        <w:tabs>
          <w:tab w:val="left" w:pos="2015"/>
        </w:tabs>
        <w:spacing w:before="120" w:after="120" w:line="240" w:lineRule="auto"/>
        <w:ind w:left="2015" w:right="103"/>
        <w:contextualSpacing w:val="0"/>
        <w:rPr>
          <w:rFonts w:ascii="Arial" w:hAnsi="Arial" w:cs="Arial"/>
        </w:rPr>
      </w:pPr>
      <w:r w:rsidRPr="00FC4435">
        <w:rPr>
          <w:rFonts w:ascii="Arial" w:hAnsi="Arial" w:cs="Arial"/>
        </w:rPr>
        <w:t>work</w:t>
      </w:r>
      <w:r w:rsidRPr="00FC4435">
        <w:rPr>
          <w:rFonts w:ascii="Arial" w:hAnsi="Arial" w:cs="Arial"/>
          <w:spacing w:val="-14"/>
        </w:rPr>
        <w:t xml:space="preserve"> </w:t>
      </w:r>
      <w:r w:rsidRPr="00FC4435">
        <w:rPr>
          <w:rFonts w:ascii="Arial" w:hAnsi="Arial" w:cs="Arial"/>
        </w:rPr>
        <w:t>towards</w:t>
      </w:r>
      <w:r w:rsidRPr="00FC4435">
        <w:rPr>
          <w:rFonts w:ascii="Arial" w:hAnsi="Arial" w:cs="Arial"/>
          <w:spacing w:val="-13"/>
        </w:rPr>
        <w:t xml:space="preserve"> </w:t>
      </w:r>
      <w:r w:rsidRPr="00FC4435">
        <w:rPr>
          <w:rFonts w:ascii="Arial" w:hAnsi="Arial" w:cs="Arial"/>
        </w:rPr>
        <w:t>consistent</w:t>
      </w:r>
      <w:r w:rsidRPr="00FC4435">
        <w:rPr>
          <w:rFonts w:ascii="Arial" w:hAnsi="Arial" w:cs="Arial"/>
          <w:spacing w:val="-13"/>
        </w:rPr>
        <w:t xml:space="preserve"> </w:t>
      </w:r>
      <w:r w:rsidRPr="00FC4435">
        <w:rPr>
          <w:rFonts w:ascii="Arial" w:hAnsi="Arial" w:cs="Arial"/>
        </w:rPr>
        <w:t>interpretation</w:t>
      </w:r>
      <w:r w:rsidRPr="00FC4435">
        <w:rPr>
          <w:rFonts w:ascii="Arial" w:hAnsi="Arial" w:cs="Arial"/>
          <w:spacing w:val="-13"/>
        </w:rPr>
        <w:t xml:space="preserve"> </w:t>
      </w:r>
      <w:r w:rsidRPr="00FC4435">
        <w:rPr>
          <w:rFonts w:ascii="Arial" w:hAnsi="Arial" w:cs="Arial"/>
        </w:rPr>
        <w:t>and</w:t>
      </w:r>
      <w:r w:rsidRPr="00FC4435">
        <w:rPr>
          <w:rFonts w:ascii="Arial" w:hAnsi="Arial" w:cs="Arial"/>
          <w:spacing w:val="-13"/>
        </w:rPr>
        <w:t xml:space="preserve"> </w:t>
      </w:r>
      <w:r w:rsidRPr="00FC4435">
        <w:rPr>
          <w:rFonts w:ascii="Arial" w:hAnsi="Arial" w:cs="Arial"/>
        </w:rPr>
        <w:t>public</w:t>
      </w:r>
      <w:r w:rsidRPr="00FC4435">
        <w:rPr>
          <w:rFonts w:ascii="Arial" w:hAnsi="Arial" w:cs="Arial"/>
          <w:spacing w:val="-13"/>
        </w:rPr>
        <w:t xml:space="preserve"> </w:t>
      </w:r>
      <w:r w:rsidRPr="00FC4435">
        <w:rPr>
          <w:rFonts w:ascii="Arial" w:hAnsi="Arial" w:cs="Arial"/>
        </w:rPr>
        <w:t>communication</w:t>
      </w:r>
      <w:r w:rsidRPr="00FC4435">
        <w:rPr>
          <w:rFonts w:ascii="Arial" w:hAnsi="Arial" w:cs="Arial"/>
          <w:spacing w:val="-14"/>
        </w:rPr>
        <w:t xml:space="preserve"> </w:t>
      </w:r>
      <w:r w:rsidRPr="00FC4435">
        <w:rPr>
          <w:rFonts w:ascii="Arial" w:hAnsi="Arial" w:cs="Arial"/>
        </w:rPr>
        <w:t>of</w:t>
      </w:r>
      <w:r w:rsidRPr="00FC4435">
        <w:rPr>
          <w:rFonts w:ascii="Arial" w:hAnsi="Arial" w:cs="Arial"/>
          <w:spacing w:val="-13"/>
        </w:rPr>
        <w:t xml:space="preserve"> </w:t>
      </w:r>
      <w:r w:rsidRPr="00FC4435">
        <w:rPr>
          <w:rFonts w:ascii="Arial" w:hAnsi="Arial" w:cs="Arial"/>
        </w:rPr>
        <w:t>threats;</w:t>
      </w:r>
      <w:r w:rsidRPr="00FC4435">
        <w:rPr>
          <w:rFonts w:ascii="Arial" w:hAnsi="Arial" w:cs="Arial"/>
          <w:spacing w:val="-13"/>
        </w:rPr>
        <w:t xml:space="preserve"> </w:t>
      </w:r>
      <w:r w:rsidRPr="00FC4435">
        <w:rPr>
          <w:rFonts w:ascii="Arial" w:hAnsi="Arial" w:cs="Arial"/>
          <w:spacing w:val="-5"/>
        </w:rPr>
        <w:t>and</w:t>
      </w:r>
    </w:p>
    <w:p w14:paraId="493369A2" w14:textId="77777777" w:rsidR="00D06C3D" w:rsidRPr="00FC4435" w:rsidRDefault="00AA6ADB" w:rsidP="00503344">
      <w:pPr>
        <w:pStyle w:val="ListParagraph"/>
        <w:numPr>
          <w:ilvl w:val="3"/>
          <w:numId w:val="1"/>
        </w:numPr>
        <w:tabs>
          <w:tab w:val="left" w:pos="2014"/>
        </w:tabs>
        <w:spacing w:before="120" w:after="120" w:line="240" w:lineRule="auto"/>
        <w:ind w:right="103"/>
        <w:contextualSpacing w:val="0"/>
        <w:rPr>
          <w:rFonts w:ascii="Arial" w:hAnsi="Arial" w:cs="Arial"/>
        </w:rPr>
      </w:pPr>
      <w:r w:rsidRPr="00FC4435">
        <w:rPr>
          <w:rFonts w:ascii="Arial" w:hAnsi="Arial" w:cs="Arial"/>
        </w:rPr>
        <w:t>work</w:t>
      </w:r>
      <w:r w:rsidRPr="00FC4435">
        <w:rPr>
          <w:rFonts w:ascii="Arial" w:hAnsi="Arial" w:cs="Arial"/>
          <w:spacing w:val="-8"/>
        </w:rPr>
        <w:t xml:space="preserve"> </w:t>
      </w:r>
      <w:r w:rsidRPr="00FC4435">
        <w:rPr>
          <w:rFonts w:ascii="Arial" w:hAnsi="Arial" w:cs="Arial"/>
        </w:rPr>
        <w:t>together</w:t>
      </w:r>
      <w:r w:rsidRPr="00FC4435">
        <w:rPr>
          <w:rFonts w:ascii="Arial" w:hAnsi="Arial" w:cs="Arial"/>
          <w:spacing w:val="-9"/>
        </w:rPr>
        <w:t xml:space="preserve"> </w:t>
      </w:r>
      <w:r w:rsidRPr="00FC4435">
        <w:rPr>
          <w:rFonts w:ascii="Arial" w:hAnsi="Arial" w:cs="Arial"/>
        </w:rPr>
        <w:t>to</w:t>
      </w:r>
      <w:r w:rsidRPr="00FC4435">
        <w:rPr>
          <w:rFonts w:ascii="Arial" w:hAnsi="Arial" w:cs="Arial"/>
          <w:spacing w:val="-10"/>
        </w:rPr>
        <w:t xml:space="preserve"> </w:t>
      </w:r>
      <w:r w:rsidRPr="00FC4435">
        <w:rPr>
          <w:rFonts w:ascii="Arial" w:hAnsi="Arial" w:cs="Arial"/>
        </w:rPr>
        <w:t>raise</w:t>
      </w:r>
      <w:r w:rsidRPr="00FC4435">
        <w:rPr>
          <w:rFonts w:ascii="Arial" w:hAnsi="Arial" w:cs="Arial"/>
          <w:spacing w:val="-11"/>
        </w:rPr>
        <w:t xml:space="preserve"> </w:t>
      </w:r>
      <w:r w:rsidRPr="00FC4435">
        <w:rPr>
          <w:rFonts w:ascii="Arial" w:hAnsi="Arial" w:cs="Arial"/>
        </w:rPr>
        <w:t>the</w:t>
      </w:r>
      <w:r w:rsidRPr="00FC4435">
        <w:rPr>
          <w:rFonts w:ascii="Arial" w:hAnsi="Arial" w:cs="Arial"/>
          <w:spacing w:val="-10"/>
        </w:rPr>
        <w:t xml:space="preserve"> </w:t>
      </w:r>
      <w:r w:rsidRPr="00FC4435">
        <w:rPr>
          <w:rFonts w:ascii="Arial" w:hAnsi="Arial" w:cs="Arial"/>
        </w:rPr>
        <w:t>awareness</w:t>
      </w:r>
      <w:r w:rsidRPr="00FC4435">
        <w:rPr>
          <w:rFonts w:ascii="Arial" w:hAnsi="Arial" w:cs="Arial"/>
          <w:spacing w:val="-8"/>
        </w:rPr>
        <w:t xml:space="preserve"> </w:t>
      </w:r>
      <w:r w:rsidRPr="00FC4435">
        <w:rPr>
          <w:rFonts w:ascii="Arial" w:hAnsi="Arial" w:cs="Arial"/>
        </w:rPr>
        <w:t>of</w:t>
      </w:r>
      <w:r w:rsidRPr="00FC4435">
        <w:rPr>
          <w:rFonts w:ascii="Arial" w:hAnsi="Arial" w:cs="Arial"/>
          <w:spacing w:val="-10"/>
        </w:rPr>
        <w:t xml:space="preserve"> </w:t>
      </w:r>
      <w:r w:rsidRPr="00FC4435">
        <w:rPr>
          <w:rFonts w:ascii="Arial" w:hAnsi="Arial" w:cs="Arial"/>
        </w:rPr>
        <w:t>State</w:t>
      </w:r>
      <w:r w:rsidRPr="00FC4435">
        <w:rPr>
          <w:rFonts w:ascii="Arial" w:hAnsi="Arial" w:cs="Arial"/>
          <w:spacing w:val="-10"/>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Territory</w:t>
      </w:r>
      <w:r w:rsidRPr="00FC4435">
        <w:rPr>
          <w:rFonts w:ascii="Arial" w:hAnsi="Arial" w:cs="Arial"/>
          <w:spacing w:val="-10"/>
        </w:rPr>
        <w:t xml:space="preserve"> </w:t>
      </w:r>
      <w:r w:rsidRPr="00FC4435">
        <w:rPr>
          <w:rFonts w:ascii="Arial" w:hAnsi="Arial" w:cs="Arial"/>
        </w:rPr>
        <w:t>Emergency</w:t>
      </w:r>
      <w:r w:rsidRPr="00FC4435">
        <w:rPr>
          <w:rFonts w:ascii="Arial" w:hAnsi="Arial" w:cs="Arial"/>
          <w:spacing w:val="-9"/>
        </w:rPr>
        <w:t xml:space="preserve"> </w:t>
      </w:r>
      <w:r w:rsidRPr="00FC4435">
        <w:rPr>
          <w:rFonts w:ascii="Arial" w:hAnsi="Arial" w:cs="Arial"/>
        </w:rPr>
        <w:t>Services Agencies in respect of the Services provided by the Bureau.</w:t>
      </w:r>
    </w:p>
    <w:p w14:paraId="493369A5" w14:textId="733B7F76" w:rsidR="00D06C3D" w:rsidRPr="00FC4435" w:rsidRDefault="00AA6ADB" w:rsidP="000A5AC9">
      <w:pPr>
        <w:pStyle w:val="Heading2"/>
        <w:spacing w:before="120" w:after="120" w:line="240" w:lineRule="auto"/>
        <w:ind w:left="998" w:hanging="578"/>
        <w:rPr>
          <w:rFonts w:ascii="Arial" w:hAnsi="Arial" w:cs="Arial"/>
          <w:b/>
          <w:bCs/>
          <w:sz w:val="24"/>
          <w:szCs w:val="24"/>
        </w:rPr>
      </w:pPr>
      <w:bookmarkStart w:id="7" w:name="_Toc212021124"/>
      <w:r w:rsidRPr="00FC4435">
        <w:rPr>
          <w:rFonts w:ascii="Arial" w:hAnsi="Arial" w:cs="Arial"/>
          <w:b/>
          <w:bCs/>
          <w:sz w:val="24"/>
          <w:szCs w:val="24"/>
        </w:rPr>
        <w:t>Responsible Ministers</w:t>
      </w:r>
      <w:bookmarkEnd w:id="7"/>
    </w:p>
    <w:p w14:paraId="493369A7" w14:textId="0572867F" w:rsidR="00D06C3D" w:rsidRPr="00FC4435" w:rsidRDefault="00AA6ADB" w:rsidP="00503344">
      <w:pPr>
        <w:pStyle w:val="ListParagraph"/>
        <w:numPr>
          <w:ilvl w:val="3"/>
          <w:numId w:val="6"/>
        </w:numPr>
        <w:tabs>
          <w:tab w:val="left" w:pos="2015"/>
        </w:tabs>
        <w:spacing w:before="120" w:after="120" w:line="240" w:lineRule="auto"/>
        <w:ind w:right="103"/>
        <w:contextualSpacing w:val="0"/>
        <w:rPr>
          <w:rFonts w:ascii="Arial" w:hAnsi="Arial" w:cs="Arial"/>
        </w:rPr>
      </w:pPr>
      <w:r w:rsidRPr="00FC4435">
        <w:rPr>
          <w:rFonts w:ascii="Arial" w:hAnsi="Arial" w:cs="Arial"/>
        </w:rPr>
        <w:t>The responsible Ministers for this Agreement are the Commonwealth Ministers responsible for Emergency Services and the Bureau of Meteorology and a Minister from each State and Territory, nominated by their respective Premier or Chief Minister.</w:t>
      </w:r>
    </w:p>
    <w:p w14:paraId="493369A9" w14:textId="57382034" w:rsidR="00D06C3D" w:rsidRPr="00FC4435" w:rsidRDefault="00AA6ADB" w:rsidP="00503344">
      <w:pPr>
        <w:pStyle w:val="ListParagraph"/>
        <w:numPr>
          <w:ilvl w:val="3"/>
          <w:numId w:val="6"/>
        </w:numPr>
        <w:tabs>
          <w:tab w:val="left" w:pos="2015"/>
        </w:tabs>
        <w:spacing w:before="120" w:after="120" w:line="240" w:lineRule="auto"/>
        <w:ind w:right="103"/>
        <w:contextualSpacing w:val="0"/>
        <w:rPr>
          <w:rFonts w:ascii="Arial" w:hAnsi="Arial" w:cs="Arial"/>
        </w:rPr>
      </w:pPr>
      <w:r w:rsidRPr="00FC4435">
        <w:rPr>
          <w:rFonts w:ascii="Arial" w:hAnsi="Arial" w:cs="Arial"/>
        </w:rPr>
        <w:t>The responsible Ministers will:</w:t>
      </w:r>
    </w:p>
    <w:p w14:paraId="493369AB" w14:textId="489C7D0C" w:rsidR="00D06C3D" w:rsidRPr="00FC4435" w:rsidRDefault="00AA6ADB" w:rsidP="00503344">
      <w:pPr>
        <w:pStyle w:val="ListParagraph"/>
        <w:numPr>
          <w:ilvl w:val="4"/>
          <w:numId w:val="5"/>
        </w:numPr>
        <w:tabs>
          <w:tab w:val="left" w:pos="2680"/>
        </w:tabs>
        <w:spacing w:before="120" w:after="120" w:line="240" w:lineRule="auto"/>
        <w:ind w:left="2680" w:right="103" w:hanging="666"/>
        <w:contextualSpacing w:val="0"/>
        <w:rPr>
          <w:rFonts w:ascii="Arial" w:hAnsi="Arial" w:cs="Arial"/>
        </w:rPr>
      </w:pPr>
      <w:r w:rsidRPr="00FC4435">
        <w:rPr>
          <w:rFonts w:ascii="Arial" w:hAnsi="Arial" w:cs="Arial"/>
        </w:rPr>
        <w:t>oversee</w:t>
      </w:r>
      <w:r w:rsidRPr="00FC4435">
        <w:rPr>
          <w:rFonts w:ascii="Arial" w:hAnsi="Arial" w:cs="Arial"/>
          <w:spacing w:val="-12"/>
        </w:rPr>
        <w:t xml:space="preserve"> </w:t>
      </w:r>
      <w:r w:rsidRPr="00FC4435">
        <w:rPr>
          <w:rFonts w:ascii="Arial" w:hAnsi="Arial" w:cs="Arial"/>
        </w:rPr>
        <w:t>the</w:t>
      </w:r>
      <w:r w:rsidRPr="00FC4435">
        <w:rPr>
          <w:rFonts w:ascii="Arial" w:hAnsi="Arial" w:cs="Arial"/>
          <w:spacing w:val="-12"/>
        </w:rPr>
        <w:t xml:space="preserve"> </w:t>
      </w:r>
      <w:r w:rsidRPr="00FC4435">
        <w:rPr>
          <w:rFonts w:ascii="Arial" w:hAnsi="Arial" w:cs="Arial"/>
        </w:rPr>
        <w:t>coordination</w:t>
      </w:r>
      <w:r w:rsidRPr="00FC4435">
        <w:rPr>
          <w:rFonts w:ascii="Arial" w:hAnsi="Arial" w:cs="Arial"/>
          <w:spacing w:val="-12"/>
        </w:rPr>
        <w:t xml:space="preserve"> </w:t>
      </w:r>
      <w:r w:rsidRPr="00FC4435">
        <w:rPr>
          <w:rFonts w:ascii="Arial" w:hAnsi="Arial" w:cs="Arial"/>
        </w:rPr>
        <w:t>and</w:t>
      </w:r>
      <w:r w:rsidRPr="00FC4435">
        <w:rPr>
          <w:rFonts w:ascii="Arial" w:hAnsi="Arial" w:cs="Arial"/>
          <w:spacing w:val="-12"/>
        </w:rPr>
        <w:t xml:space="preserve"> </w:t>
      </w:r>
      <w:r w:rsidRPr="00FC4435">
        <w:rPr>
          <w:rFonts w:ascii="Arial" w:hAnsi="Arial" w:cs="Arial"/>
        </w:rPr>
        <w:t>implementation</w:t>
      </w:r>
      <w:r w:rsidRPr="00FC4435">
        <w:rPr>
          <w:rFonts w:ascii="Arial" w:hAnsi="Arial" w:cs="Arial"/>
          <w:spacing w:val="-12"/>
        </w:rPr>
        <w:t xml:space="preserve"> </w:t>
      </w:r>
      <w:r w:rsidRPr="00FC4435">
        <w:rPr>
          <w:rFonts w:ascii="Arial" w:hAnsi="Arial" w:cs="Arial"/>
        </w:rPr>
        <w:t>of</w:t>
      </w:r>
      <w:r w:rsidRPr="00FC4435">
        <w:rPr>
          <w:rFonts w:ascii="Arial" w:hAnsi="Arial" w:cs="Arial"/>
          <w:spacing w:val="-10"/>
        </w:rPr>
        <w:t xml:space="preserve"> </w:t>
      </w:r>
      <w:r w:rsidRPr="00FC4435">
        <w:rPr>
          <w:rFonts w:ascii="Arial" w:hAnsi="Arial" w:cs="Arial"/>
        </w:rPr>
        <w:t>this</w:t>
      </w:r>
      <w:r w:rsidRPr="00FC4435">
        <w:rPr>
          <w:rFonts w:ascii="Arial" w:hAnsi="Arial" w:cs="Arial"/>
          <w:spacing w:val="-11"/>
        </w:rPr>
        <w:t xml:space="preserve"> </w:t>
      </w:r>
      <w:r w:rsidRPr="00FC4435">
        <w:rPr>
          <w:rFonts w:ascii="Arial" w:hAnsi="Arial" w:cs="Arial"/>
        </w:rPr>
        <w:t>Agreement</w:t>
      </w:r>
      <w:r w:rsidRPr="00FC4435">
        <w:rPr>
          <w:rFonts w:ascii="Arial" w:hAnsi="Arial" w:cs="Arial"/>
          <w:spacing w:val="-9"/>
        </w:rPr>
        <w:t xml:space="preserve"> </w:t>
      </w:r>
      <w:r w:rsidRPr="00FC4435">
        <w:rPr>
          <w:rFonts w:ascii="Arial" w:hAnsi="Arial" w:cs="Arial"/>
        </w:rPr>
        <w:t>within</w:t>
      </w:r>
      <w:r w:rsidRPr="00FC4435">
        <w:rPr>
          <w:rFonts w:ascii="Arial" w:hAnsi="Arial" w:cs="Arial"/>
          <w:spacing w:val="-12"/>
        </w:rPr>
        <w:t xml:space="preserve"> </w:t>
      </w:r>
      <w:r w:rsidRPr="00FC4435">
        <w:rPr>
          <w:rFonts w:ascii="Arial" w:hAnsi="Arial" w:cs="Arial"/>
        </w:rPr>
        <w:t xml:space="preserve">their </w:t>
      </w:r>
      <w:r w:rsidRPr="00FC4435">
        <w:rPr>
          <w:rFonts w:ascii="Arial" w:hAnsi="Arial" w:cs="Arial"/>
          <w:spacing w:val="-2"/>
        </w:rPr>
        <w:t>jurisdiction;</w:t>
      </w:r>
    </w:p>
    <w:p w14:paraId="493369AD" w14:textId="007DE8F6" w:rsidR="00D06C3D" w:rsidRPr="00FC4435" w:rsidRDefault="00AA6ADB" w:rsidP="00503344">
      <w:pPr>
        <w:pStyle w:val="ListParagraph"/>
        <w:numPr>
          <w:ilvl w:val="4"/>
          <w:numId w:val="5"/>
        </w:numPr>
        <w:tabs>
          <w:tab w:val="left" w:pos="2680"/>
        </w:tabs>
        <w:spacing w:before="120" w:after="120" w:line="240" w:lineRule="auto"/>
        <w:ind w:left="2680" w:right="103" w:hanging="666"/>
        <w:contextualSpacing w:val="0"/>
        <w:rPr>
          <w:rFonts w:ascii="Arial" w:hAnsi="Arial" w:cs="Arial"/>
        </w:rPr>
      </w:pPr>
      <w:r w:rsidRPr="00FC4435">
        <w:rPr>
          <w:rFonts w:ascii="Arial" w:hAnsi="Arial" w:cs="Arial"/>
        </w:rPr>
        <w:t>endeavour</w:t>
      </w:r>
      <w:r w:rsidRPr="00FC4435">
        <w:rPr>
          <w:rFonts w:ascii="Arial" w:hAnsi="Arial" w:cs="Arial"/>
          <w:spacing w:val="-10"/>
        </w:rPr>
        <w:t xml:space="preserve"> </w:t>
      </w:r>
      <w:r w:rsidRPr="00FC4435">
        <w:rPr>
          <w:rFonts w:ascii="Arial" w:hAnsi="Arial" w:cs="Arial"/>
        </w:rPr>
        <w:t>to</w:t>
      </w:r>
      <w:r w:rsidRPr="00FC4435">
        <w:rPr>
          <w:rFonts w:ascii="Arial" w:hAnsi="Arial" w:cs="Arial"/>
          <w:spacing w:val="-11"/>
        </w:rPr>
        <w:t xml:space="preserve"> </w:t>
      </w:r>
      <w:r w:rsidRPr="00FC4435">
        <w:rPr>
          <w:rFonts w:ascii="Arial" w:hAnsi="Arial" w:cs="Arial"/>
        </w:rPr>
        <w:t>support</w:t>
      </w:r>
      <w:r w:rsidRPr="00FC4435">
        <w:rPr>
          <w:rFonts w:ascii="Arial" w:hAnsi="Arial" w:cs="Arial"/>
          <w:spacing w:val="-10"/>
        </w:rPr>
        <w:t xml:space="preserve"> </w:t>
      </w:r>
      <w:r w:rsidRPr="00FC4435">
        <w:rPr>
          <w:rFonts w:ascii="Arial" w:hAnsi="Arial" w:cs="Arial"/>
        </w:rPr>
        <w:t>a</w:t>
      </w:r>
      <w:r w:rsidRPr="00FC4435">
        <w:rPr>
          <w:rFonts w:ascii="Arial" w:hAnsi="Arial" w:cs="Arial"/>
          <w:spacing w:val="-10"/>
        </w:rPr>
        <w:t xml:space="preserve"> </w:t>
      </w:r>
      <w:r w:rsidRPr="00FC4435">
        <w:rPr>
          <w:rFonts w:ascii="Arial" w:hAnsi="Arial" w:cs="Arial"/>
        </w:rPr>
        <w:t>nationally</w:t>
      </w:r>
      <w:r w:rsidRPr="00FC4435">
        <w:rPr>
          <w:rFonts w:ascii="Arial" w:hAnsi="Arial" w:cs="Arial"/>
          <w:spacing w:val="-9"/>
        </w:rPr>
        <w:t xml:space="preserve"> </w:t>
      </w:r>
      <w:r w:rsidRPr="00FC4435">
        <w:rPr>
          <w:rFonts w:ascii="Arial" w:hAnsi="Arial" w:cs="Arial"/>
        </w:rPr>
        <w:t>consistent</w:t>
      </w:r>
      <w:r w:rsidRPr="00FC4435">
        <w:rPr>
          <w:rFonts w:ascii="Arial" w:hAnsi="Arial" w:cs="Arial"/>
          <w:spacing w:val="-9"/>
        </w:rPr>
        <w:t xml:space="preserve"> </w:t>
      </w:r>
      <w:r w:rsidRPr="00FC4435">
        <w:rPr>
          <w:rFonts w:ascii="Arial" w:hAnsi="Arial" w:cs="Arial"/>
        </w:rPr>
        <w:t>approach</w:t>
      </w:r>
      <w:r w:rsidRPr="00FC4435">
        <w:rPr>
          <w:rFonts w:ascii="Arial" w:hAnsi="Arial" w:cs="Arial"/>
          <w:spacing w:val="-10"/>
        </w:rPr>
        <w:t xml:space="preserve"> </w:t>
      </w:r>
      <w:r w:rsidRPr="00FC4435">
        <w:rPr>
          <w:rFonts w:ascii="Arial" w:hAnsi="Arial" w:cs="Arial"/>
        </w:rPr>
        <w:t>to</w:t>
      </w:r>
      <w:r w:rsidRPr="00FC4435">
        <w:rPr>
          <w:rFonts w:ascii="Arial" w:hAnsi="Arial" w:cs="Arial"/>
          <w:spacing w:val="-10"/>
        </w:rPr>
        <w:t xml:space="preserve"> </w:t>
      </w:r>
      <w:r w:rsidRPr="00FC4435">
        <w:rPr>
          <w:rFonts w:ascii="Arial" w:hAnsi="Arial" w:cs="Arial"/>
        </w:rPr>
        <w:t>the</w:t>
      </w:r>
      <w:r w:rsidRPr="00FC4435">
        <w:rPr>
          <w:rFonts w:ascii="Arial" w:hAnsi="Arial" w:cs="Arial"/>
          <w:spacing w:val="-11"/>
        </w:rPr>
        <w:t xml:space="preserve"> </w:t>
      </w:r>
      <w:r w:rsidRPr="00FC4435">
        <w:rPr>
          <w:rFonts w:ascii="Arial" w:hAnsi="Arial" w:cs="Arial"/>
        </w:rPr>
        <w:t>provision</w:t>
      </w:r>
      <w:r w:rsidRPr="00FC4435">
        <w:rPr>
          <w:rFonts w:ascii="Arial" w:hAnsi="Arial" w:cs="Arial"/>
          <w:spacing w:val="-10"/>
        </w:rPr>
        <w:t xml:space="preserve"> </w:t>
      </w:r>
      <w:r w:rsidRPr="00FC4435">
        <w:rPr>
          <w:rFonts w:ascii="Arial" w:hAnsi="Arial" w:cs="Arial"/>
        </w:rPr>
        <w:t>of Services to Emergency Services Agencies across the jurisdictions; and</w:t>
      </w:r>
    </w:p>
    <w:p w14:paraId="493369AE" w14:textId="318E39AE" w:rsidR="007B37F5" w:rsidRDefault="00AA6ADB" w:rsidP="00503344">
      <w:pPr>
        <w:pStyle w:val="ListParagraph"/>
        <w:numPr>
          <w:ilvl w:val="4"/>
          <w:numId w:val="5"/>
        </w:numPr>
        <w:tabs>
          <w:tab w:val="left" w:pos="2681"/>
        </w:tabs>
        <w:spacing w:before="120" w:after="120" w:line="240" w:lineRule="auto"/>
        <w:ind w:right="103" w:hanging="666"/>
        <w:contextualSpacing w:val="0"/>
        <w:rPr>
          <w:rFonts w:ascii="Arial" w:hAnsi="Arial" w:cs="Arial"/>
          <w:spacing w:val="-2"/>
        </w:rPr>
      </w:pPr>
      <w:r w:rsidRPr="00FC4435">
        <w:rPr>
          <w:rFonts w:ascii="Arial" w:hAnsi="Arial" w:cs="Arial"/>
        </w:rPr>
        <w:t>support</w:t>
      </w:r>
      <w:r w:rsidRPr="00FC4435">
        <w:rPr>
          <w:rFonts w:ascii="Arial" w:hAnsi="Arial" w:cs="Arial"/>
          <w:spacing w:val="-9"/>
        </w:rPr>
        <w:t xml:space="preserve"> </w:t>
      </w:r>
      <w:r w:rsidRPr="00FC4435">
        <w:rPr>
          <w:rFonts w:ascii="Arial" w:hAnsi="Arial" w:cs="Arial"/>
        </w:rPr>
        <w:t>the</w:t>
      </w:r>
      <w:r w:rsidRPr="00FC4435">
        <w:rPr>
          <w:rFonts w:ascii="Arial" w:hAnsi="Arial" w:cs="Arial"/>
          <w:spacing w:val="-8"/>
        </w:rPr>
        <w:t xml:space="preserve"> </w:t>
      </w:r>
      <w:r w:rsidRPr="00FC4435">
        <w:rPr>
          <w:rFonts w:ascii="Arial" w:hAnsi="Arial" w:cs="Arial"/>
        </w:rPr>
        <w:t>establishment</w:t>
      </w:r>
      <w:r w:rsidRPr="00FC4435">
        <w:rPr>
          <w:rFonts w:ascii="Arial" w:hAnsi="Arial" w:cs="Arial"/>
          <w:spacing w:val="-8"/>
        </w:rPr>
        <w:t xml:space="preserve"> </w:t>
      </w:r>
      <w:r w:rsidRPr="00FC4435">
        <w:rPr>
          <w:rFonts w:ascii="Arial" w:hAnsi="Arial" w:cs="Arial"/>
        </w:rPr>
        <w:t>of</w:t>
      </w:r>
      <w:r w:rsidRPr="00FC4435">
        <w:rPr>
          <w:rFonts w:ascii="Arial" w:hAnsi="Arial" w:cs="Arial"/>
          <w:spacing w:val="-8"/>
        </w:rPr>
        <w:t xml:space="preserve"> </w:t>
      </w:r>
      <w:r w:rsidRPr="00FC4435">
        <w:rPr>
          <w:rFonts w:ascii="Arial" w:hAnsi="Arial" w:cs="Arial"/>
        </w:rPr>
        <w:t>the</w:t>
      </w:r>
      <w:r w:rsidRPr="00FC4435">
        <w:rPr>
          <w:rFonts w:ascii="Arial" w:hAnsi="Arial" w:cs="Arial"/>
          <w:spacing w:val="-8"/>
        </w:rPr>
        <w:t xml:space="preserve"> </w:t>
      </w:r>
      <w:r w:rsidRPr="00FC4435">
        <w:rPr>
          <w:rFonts w:ascii="Arial" w:hAnsi="Arial" w:cs="Arial"/>
        </w:rPr>
        <w:t>Hazards</w:t>
      </w:r>
      <w:r w:rsidRPr="00FC4435">
        <w:rPr>
          <w:rFonts w:ascii="Arial" w:hAnsi="Arial" w:cs="Arial"/>
          <w:spacing w:val="-8"/>
        </w:rPr>
        <w:t xml:space="preserve"> </w:t>
      </w:r>
      <w:r w:rsidRPr="00FC4435">
        <w:rPr>
          <w:rFonts w:ascii="Arial" w:hAnsi="Arial" w:cs="Arial"/>
        </w:rPr>
        <w:t>Services</w:t>
      </w:r>
      <w:r w:rsidRPr="00FC4435">
        <w:rPr>
          <w:rFonts w:ascii="Arial" w:hAnsi="Arial" w:cs="Arial"/>
          <w:spacing w:val="-10"/>
        </w:rPr>
        <w:t xml:space="preserve"> </w:t>
      </w:r>
      <w:r w:rsidRPr="00FC4435">
        <w:rPr>
          <w:rFonts w:ascii="Arial" w:hAnsi="Arial" w:cs="Arial"/>
          <w:spacing w:val="-2"/>
        </w:rPr>
        <w:t>Forum.</w:t>
      </w:r>
    </w:p>
    <w:p w14:paraId="38478547" w14:textId="77777777" w:rsidR="007B37F5" w:rsidRDefault="007B37F5">
      <w:pPr>
        <w:rPr>
          <w:rFonts w:ascii="Arial" w:hAnsi="Arial" w:cs="Arial"/>
          <w:spacing w:val="-2"/>
        </w:rPr>
      </w:pPr>
      <w:r>
        <w:rPr>
          <w:rFonts w:ascii="Arial" w:hAnsi="Arial" w:cs="Arial"/>
          <w:spacing w:val="-2"/>
        </w:rPr>
        <w:br w:type="page"/>
      </w:r>
    </w:p>
    <w:p w14:paraId="493369B0" w14:textId="77777777" w:rsidR="00D06C3D" w:rsidRPr="00FC4435" w:rsidRDefault="00AA6ADB" w:rsidP="00665560">
      <w:pPr>
        <w:pStyle w:val="Heading2"/>
        <w:spacing w:before="120" w:after="120" w:line="240" w:lineRule="auto"/>
        <w:ind w:left="998" w:hanging="578"/>
        <w:rPr>
          <w:rFonts w:ascii="Arial" w:hAnsi="Arial" w:cs="Arial"/>
          <w:b/>
          <w:bCs/>
          <w:sz w:val="24"/>
          <w:szCs w:val="24"/>
        </w:rPr>
      </w:pPr>
      <w:bookmarkStart w:id="8" w:name="_Toc212021125"/>
      <w:r w:rsidRPr="00FC4435">
        <w:rPr>
          <w:rFonts w:ascii="Arial" w:hAnsi="Arial" w:cs="Arial"/>
          <w:b/>
          <w:bCs/>
          <w:sz w:val="24"/>
          <w:szCs w:val="24"/>
        </w:rPr>
        <w:lastRenderedPageBreak/>
        <w:t>Commonwealth</w:t>
      </w:r>
      <w:bookmarkEnd w:id="8"/>
    </w:p>
    <w:p w14:paraId="493369B2" w14:textId="77777777" w:rsidR="00D06C3D" w:rsidRPr="00FC4435" w:rsidRDefault="00AA6ADB" w:rsidP="00A120DA">
      <w:pPr>
        <w:pStyle w:val="BodyText"/>
        <w:spacing w:before="120" w:after="120" w:line="240" w:lineRule="auto"/>
        <w:ind w:left="993" w:right="103"/>
        <w:rPr>
          <w:rFonts w:ascii="Arial" w:hAnsi="Arial" w:cs="Arial"/>
          <w:sz w:val="22"/>
          <w:szCs w:val="22"/>
        </w:rPr>
      </w:pPr>
      <w:r w:rsidRPr="00FC4435">
        <w:rPr>
          <w:rFonts w:ascii="Arial" w:hAnsi="Arial" w:cs="Arial"/>
          <w:spacing w:val="-2"/>
          <w:sz w:val="22"/>
          <w:szCs w:val="22"/>
        </w:rPr>
        <w:t>The</w:t>
      </w:r>
      <w:r w:rsidRPr="00FC4435">
        <w:rPr>
          <w:rFonts w:ascii="Arial" w:hAnsi="Arial" w:cs="Arial"/>
          <w:sz w:val="22"/>
          <w:szCs w:val="22"/>
        </w:rPr>
        <w:t xml:space="preserve"> </w:t>
      </w:r>
      <w:r w:rsidRPr="00FC4435">
        <w:rPr>
          <w:rFonts w:ascii="Arial" w:hAnsi="Arial" w:cs="Arial"/>
          <w:spacing w:val="-2"/>
          <w:sz w:val="22"/>
          <w:szCs w:val="22"/>
        </w:rPr>
        <w:t>Commonwealth</w:t>
      </w:r>
      <w:r w:rsidRPr="00FC4435">
        <w:rPr>
          <w:rFonts w:ascii="Arial" w:hAnsi="Arial" w:cs="Arial"/>
          <w:spacing w:val="2"/>
          <w:sz w:val="22"/>
          <w:szCs w:val="22"/>
        </w:rPr>
        <w:t xml:space="preserve"> </w:t>
      </w:r>
      <w:r w:rsidRPr="00FC4435">
        <w:rPr>
          <w:rFonts w:ascii="Arial" w:hAnsi="Arial" w:cs="Arial"/>
          <w:spacing w:val="-2"/>
          <w:sz w:val="22"/>
          <w:szCs w:val="22"/>
        </w:rPr>
        <w:t>Government</w:t>
      </w:r>
      <w:r w:rsidRPr="00FC4435">
        <w:rPr>
          <w:rFonts w:ascii="Arial" w:hAnsi="Arial" w:cs="Arial"/>
          <w:spacing w:val="5"/>
          <w:sz w:val="22"/>
          <w:szCs w:val="22"/>
        </w:rPr>
        <w:t xml:space="preserve"> </w:t>
      </w:r>
      <w:r w:rsidRPr="00FC4435">
        <w:rPr>
          <w:rFonts w:ascii="Arial" w:hAnsi="Arial" w:cs="Arial"/>
          <w:spacing w:val="-2"/>
          <w:sz w:val="22"/>
          <w:szCs w:val="22"/>
        </w:rPr>
        <w:t>will:</w:t>
      </w:r>
    </w:p>
    <w:p w14:paraId="493369B4" w14:textId="77777777" w:rsidR="00D06C3D" w:rsidRPr="00FC4435" w:rsidRDefault="00AA6ADB" w:rsidP="00503344">
      <w:pPr>
        <w:pStyle w:val="ListParagraph"/>
        <w:numPr>
          <w:ilvl w:val="3"/>
          <w:numId w:val="7"/>
        </w:numPr>
        <w:tabs>
          <w:tab w:val="left" w:pos="2680"/>
        </w:tabs>
        <w:spacing w:before="120" w:after="120" w:line="240" w:lineRule="auto"/>
        <w:ind w:right="103"/>
        <w:contextualSpacing w:val="0"/>
        <w:rPr>
          <w:rFonts w:ascii="Arial" w:hAnsi="Arial" w:cs="Arial"/>
        </w:rPr>
      </w:pPr>
      <w:r w:rsidRPr="00FC4435">
        <w:rPr>
          <w:rFonts w:ascii="Arial" w:hAnsi="Arial" w:cs="Arial"/>
        </w:rPr>
        <w:t>establish and co-chair the Hazards Services Forum,</w:t>
      </w:r>
    </w:p>
    <w:p w14:paraId="493369B6" w14:textId="77777777" w:rsidR="00D06C3D" w:rsidRPr="00FC4435" w:rsidRDefault="00AA6ADB" w:rsidP="00503344">
      <w:pPr>
        <w:pStyle w:val="ListParagraph"/>
        <w:numPr>
          <w:ilvl w:val="3"/>
          <w:numId w:val="7"/>
        </w:numPr>
        <w:tabs>
          <w:tab w:val="left" w:pos="2680"/>
        </w:tabs>
        <w:spacing w:before="120" w:after="120" w:line="240" w:lineRule="auto"/>
        <w:ind w:right="103"/>
        <w:contextualSpacing w:val="0"/>
        <w:rPr>
          <w:rFonts w:ascii="Arial" w:hAnsi="Arial" w:cs="Arial"/>
        </w:rPr>
      </w:pPr>
      <w:r w:rsidRPr="00FC4435">
        <w:rPr>
          <w:rFonts w:ascii="Arial" w:hAnsi="Arial" w:cs="Arial"/>
        </w:rPr>
        <w:t>work with State and Territory governments and the Bureau to develop the Services to be provided by the Bureau to Emergency Services Agencies; and</w:t>
      </w:r>
    </w:p>
    <w:p w14:paraId="493369B8" w14:textId="77777777" w:rsidR="00D06C3D" w:rsidRPr="00FC4435" w:rsidRDefault="00AA6ADB" w:rsidP="00503344">
      <w:pPr>
        <w:pStyle w:val="ListParagraph"/>
        <w:numPr>
          <w:ilvl w:val="3"/>
          <w:numId w:val="7"/>
        </w:numPr>
        <w:tabs>
          <w:tab w:val="left" w:pos="2680"/>
        </w:tabs>
        <w:spacing w:before="120" w:after="120" w:line="240" w:lineRule="auto"/>
        <w:ind w:right="103"/>
        <w:contextualSpacing w:val="0"/>
        <w:rPr>
          <w:rFonts w:ascii="Arial" w:hAnsi="Arial" w:cs="Arial"/>
        </w:rPr>
      </w:pPr>
      <w:r w:rsidRPr="00FC4435">
        <w:rPr>
          <w:rFonts w:ascii="Arial" w:hAnsi="Arial" w:cs="Arial"/>
        </w:rPr>
        <w:t>consult with the Hazards Services Forum on proposed variation to the Services Schedules.</w:t>
      </w:r>
    </w:p>
    <w:p w14:paraId="493369BA" w14:textId="77777777" w:rsidR="00D06C3D" w:rsidRPr="00FC4435" w:rsidRDefault="00AA6ADB" w:rsidP="00162815">
      <w:pPr>
        <w:pStyle w:val="Heading2"/>
        <w:spacing w:before="120" w:after="120" w:line="240" w:lineRule="auto"/>
        <w:ind w:left="998" w:hanging="578"/>
        <w:rPr>
          <w:rFonts w:ascii="Arial" w:hAnsi="Arial" w:cs="Arial"/>
          <w:b/>
          <w:bCs/>
          <w:sz w:val="24"/>
          <w:szCs w:val="24"/>
        </w:rPr>
      </w:pPr>
      <w:bookmarkStart w:id="9" w:name="_Toc212021126"/>
      <w:r w:rsidRPr="00FC4435">
        <w:rPr>
          <w:rFonts w:ascii="Arial" w:hAnsi="Arial" w:cs="Arial"/>
          <w:b/>
          <w:bCs/>
          <w:sz w:val="24"/>
          <w:szCs w:val="24"/>
        </w:rPr>
        <w:t>States and Territories</w:t>
      </w:r>
      <w:bookmarkEnd w:id="9"/>
    </w:p>
    <w:p w14:paraId="493369BC" w14:textId="77777777" w:rsidR="00D06C3D" w:rsidRPr="00FC4435" w:rsidRDefault="00AA6ADB" w:rsidP="00A120DA">
      <w:pPr>
        <w:pStyle w:val="BodyText"/>
        <w:spacing w:before="120" w:after="120" w:line="240" w:lineRule="auto"/>
        <w:ind w:left="993" w:right="103"/>
        <w:rPr>
          <w:rFonts w:ascii="Arial" w:hAnsi="Arial" w:cs="Arial"/>
          <w:spacing w:val="-2"/>
          <w:sz w:val="22"/>
          <w:szCs w:val="22"/>
        </w:rPr>
      </w:pPr>
      <w:r w:rsidRPr="00FC4435">
        <w:rPr>
          <w:rFonts w:ascii="Arial" w:hAnsi="Arial" w:cs="Arial"/>
          <w:spacing w:val="-2"/>
          <w:sz w:val="22"/>
          <w:szCs w:val="22"/>
        </w:rPr>
        <w:t>In accordance with clause 2.1, the State and Territory Governments will, having regard to available resources and operational limitations:</w:t>
      </w:r>
    </w:p>
    <w:p w14:paraId="493369BE" w14:textId="77777777" w:rsidR="00D06C3D" w:rsidRPr="00FC4435" w:rsidRDefault="00AA6ADB" w:rsidP="00503344">
      <w:pPr>
        <w:pStyle w:val="ListParagraph"/>
        <w:numPr>
          <w:ilvl w:val="3"/>
          <w:numId w:val="8"/>
        </w:numPr>
        <w:tabs>
          <w:tab w:val="left" w:pos="2680"/>
        </w:tabs>
        <w:spacing w:before="120" w:after="120" w:line="240" w:lineRule="auto"/>
        <w:ind w:right="103"/>
        <w:contextualSpacing w:val="0"/>
        <w:rPr>
          <w:rFonts w:ascii="Arial" w:hAnsi="Arial" w:cs="Arial"/>
        </w:rPr>
      </w:pPr>
      <w:r w:rsidRPr="00FC4435">
        <w:rPr>
          <w:rFonts w:ascii="Arial" w:hAnsi="Arial" w:cs="Arial"/>
        </w:rPr>
        <w:t>provide representatives to participate in meetings of the Hazards Services Forum as required;</w:t>
      </w:r>
    </w:p>
    <w:p w14:paraId="493369C0" w14:textId="77777777" w:rsidR="00D06C3D" w:rsidRPr="00FC4435" w:rsidRDefault="00AA6ADB" w:rsidP="00503344">
      <w:pPr>
        <w:pStyle w:val="ListParagraph"/>
        <w:numPr>
          <w:ilvl w:val="3"/>
          <w:numId w:val="8"/>
        </w:numPr>
        <w:tabs>
          <w:tab w:val="left" w:pos="2680"/>
        </w:tabs>
        <w:spacing w:before="120" w:after="120" w:line="240" w:lineRule="auto"/>
        <w:ind w:right="103"/>
        <w:contextualSpacing w:val="0"/>
        <w:rPr>
          <w:rFonts w:ascii="Arial" w:hAnsi="Arial" w:cs="Arial"/>
        </w:rPr>
      </w:pPr>
      <w:r w:rsidRPr="00FC4435">
        <w:rPr>
          <w:rFonts w:ascii="Arial" w:hAnsi="Arial" w:cs="Arial"/>
        </w:rPr>
        <w:t>work with the Commonwealth Government and the Bureau to develop the Services to be provided by the Bureau to Emergency Services Agencies; and</w:t>
      </w:r>
    </w:p>
    <w:p w14:paraId="493369C2" w14:textId="77777777" w:rsidR="00D06C3D" w:rsidRPr="00FC4435" w:rsidRDefault="00AA6ADB" w:rsidP="00503344">
      <w:pPr>
        <w:pStyle w:val="ListParagraph"/>
        <w:numPr>
          <w:ilvl w:val="3"/>
          <w:numId w:val="8"/>
        </w:numPr>
        <w:tabs>
          <w:tab w:val="left" w:pos="2680"/>
        </w:tabs>
        <w:spacing w:before="120" w:after="120" w:line="240" w:lineRule="auto"/>
        <w:ind w:right="103"/>
        <w:contextualSpacing w:val="0"/>
        <w:rPr>
          <w:rFonts w:ascii="Arial" w:hAnsi="Arial" w:cs="Arial"/>
        </w:rPr>
      </w:pPr>
      <w:r w:rsidRPr="00FC4435">
        <w:rPr>
          <w:rFonts w:ascii="Arial" w:hAnsi="Arial" w:cs="Arial"/>
        </w:rPr>
        <w:t>monitor the effectiveness of the Services within each of their jurisdictions and, where necessary, submit proposed variations to the Services Schedule to the Hazards Services Forum.</w:t>
      </w:r>
    </w:p>
    <w:p w14:paraId="493369C4" w14:textId="77777777" w:rsidR="00D06C3D" w:rsidRPr="00FC4435" w:rsidRDefault="00AA6ADB" w:rsidP="003E0B9B">
      <w:pPr>
        <w:pStyle w:val="Heading2"/>
        <w:spacing w:before="120" w:after="120" w:line="240" w:lineRule="auto"/>
        <w:ind w:left="998" w:hanging="578"/>
        <w:rPr>
          <w:rFonts w:ascii="Arial" w:hAnsi="Arial" w:cs="Arial"/>
          <w:b/>
          <w:bCs/>
          <w:sz w:val="24"/>
          <w:szCs w:val="24"/>
        </w:rPr>
      </w:pPr>
      <w:bookmarkStart w:id="10" w:name="_Toc212021127"/>
      <w:r w:rsidRPr="00FC4435">
        <w:rPr>
          <w:rFonts w:ascii="Arial" w:hAnsi="Arial" w:cs="Arial"/>
          <w:b/>
          <w:bCs/>
          <w:sz w:val="24"/>
          <w:szCs w:val="24"/>
        </w:rPr>
        <w:t>Bureau of Meteorology Hazards Services Forum</w:t>
      </w:r>
      <w:bookmarkEnd w:id="10"/>
    </w:p>
    <w:p w14:paraId="493369C6" w14:textId="77777777" w:rsidR="00D06C3D" w:rsidRPr="00FC4435" w:rsidRDefault="00AA6ADB" w:rsidP="00503344">
      <w:pPr>
        <w:pStyle w:val="ListParagraph"/>
        <w:numPr>
          <w:ilvl w:val="3"/>
          <w:numId w:val="9"/>
        </w:numPr>
        <w:tabs>
          <w:tab w:val="left" w:pos="2680"/>
        </w:tabs>
        <w:spacing w:before="120" w:after="120" w:line="240" w:lineRule="auto"/>
        <w:ind w:right="103"/>
        <w:contextualSpacing w:val="0"/>
        <w:rPr>
          <w:rFonts w:ascii="Arial" w:hAnsi="Arial" w:cs="Arial"/>
        </w:rPr>
      </w:pPr>
      <w:r w:rsidRPr="00FC4435">
        <w:rPr>
          <w:rFonts w:ascii="Arial" w:hAnsi="Arial" w:cs="Arial"/>
        </w:rPr>
        <w:t>The parties will establish the Bureau of Meteorology Hazards Services Forum (Hazards Services Forum) to enable the States and Territories to request and prioritise changes to the Standard Services and to refer services that could possibly be categorised as Supplementary Services to the Bureau for its consideration.</w:t>
      </w:r>
    </w:p>
    <w:p w14:paraId="493369C8" w14:textId="77777777" w:rsidR="00D06C3D" w:rsidRPr="00FC4435" w:rsidRDefault="00AA6ADB" w:rsidP="00503344">
      <w:pPr>
        <w:pStyle w:val="ListParagraph"/>
        <w:numPr>
          <w:ilvl w:val="3"/>
          <w:numId w:val="9"/>
        </w:numPr>
        <w:tabs>
          <w:tab w:val="left" w:pos="2680"/>
        </w:tabs>
        <w:spacing w:before="120" w:after="120" w:line="240" w:lineRule="auto"/>
        <w:ind w:right="103"/>
        <w:contextualSpacing w:val="0"/>
        <w:rPr>
          <w:rFonts w:ascii="Arial" w:hAnsi="Arial" w:cs="Arial"/>
        </w:rPr>
      </w:pPr>
      <w:r w:rsidRPr="00FC4435">
        <w:rPr>
          <w:rFonts w:ascii="Arial" w:hAnsi="Arial" w:cs="Arial"/>
        </w:rPr>
        <w:t>The parties will ensure that the Hazards Services Forum operates in accordance with the Hazards Services Forum Terms of Reference.</w:t>
      </w:r>
    </w:p>
    <w:p w14:paraId="493369CA" w14:textId="77777777" w:rsidR="00D06C3D" w:rsidRPr="00FC4435" w:rsidRDefault="00AA6ADB" w:rsidP="00503344">
      <w:pPr>
        <w:pStyle w:val="ListParagraph"/>
        <w:numPr>
          <w:ilvl w:val="3"/>
          <w:numId w:val="9"/>
        </w:numPr>
        <w:tabs>
          <w:tab w:val="left" w:pos="2680"/>
        </w:tabs>
        <w:spacing w:before="120" w:after="120" w:line="240" w:lineRule="auto"/>
        <w:ind w:right="103"/>
        <w:contextualSpacing w:val="0"/>
        <w:rPr>
          <w:rFonts w:ascii="Arial" w:hAnsi="Arial" w:cs="Arial"/>
        </w:rPr>
      </w:pPr>
      <w:r w:rsidRPr="00FC4435">
        <w:rPr>
          <w:rFonts w:ascii="Arial" w:hAnsi="Arial" w:cs="Arial"/>
        </w:rPr>
        <w:t>The parties agree that while the Bureau will consult with the Hazards Services Forum, and the Hazards Services Forum will provide advice to the Bureau, the recommendations and decisions of the Hazards Services Forum will not be binding on the Bureau.</w:t>
      </w:r>
    </w:p>
    <w:p w14:paraId="493369CC" w14:textId="77777777" w:rsidR="00D06C3D" w:rsidRPr="00FC4435" w:rsidRDefault="00AA6ADB" w:rsidP="00503344">
      <w:pPr>
        <w:pStyle w:val="ListParagraph"/>
        <w:numPr>
          <w:ilvl w:val="3"/>
          <w:numId w:val="9"/>
        </w:numPr>
        <w:tabs>
          <w:tab w:val="left" w:pos="2680"/>
        </w:tabs>
        <w:spacing w:before="120" w:after="120" w:line="240" w:lineRule="auto"/>
        <w:ind w:right="103"/>
        <w:contextualSpacing w:val="0"/>
        <w:rPr>
          <w:rFonts w:ascii="Arial" w:hAnsi="Arial" w:cs="Arial"/>
        </w:rPr>
      </w:pPr>
      <w:r w:rsidRPr="00FC4435">
        <w:rPr>
          <w:rFonts w:ascii="Arial" w:hAnsi="Arial" w:cs="Arial"/>
        </w:rPr>
        <w:t>In addition to the responsibilities set out in the Hazards Services Forum Terms of Reference, the Hazards Services Forum will assist the Bureau with the process of consulting the States and Territories on modifications to Services Schedules.</w:t>
      </w:r>
    </w:p>
    <w:p w14:paraId="493369CE" w14:textId="77777777" w:rsidR="00D06C3D" w:rsidRPr="00FC4435" w:rsidRDefault="00AA6ADB" w:rsidP="003E0B9B">
      <w:pPr>
        <w:pStyle w:val="Heading2"/>
        <w:spacing w:before="120" w:after="120" w:line="240" w:lineRule="auto"/>
        <w:ind w:left="998" w:hanging="578"/>
        <w:rPr>
          <w:rFonts w:ascii="Arial" w:hAnsi="Arial" w:cs="Arial"/>
          <w:b/>
          <w:bCs/>
          <w:sz w:val="24"/>
          <w:szCs w:val="24"/>
        </w:rPr>
      </w:pPr>
      <w:bookmarkStart w:id="11" w:name="_Toc212021128"/>
      <w:r w:rsidRPr="00FC4435">
        <w:rPr>
          <w:rFonts w:ascii="Arial" w:hAnsi="Arial" w:cs="Arial"/>
          <w:b/>
          <w:bCs/>
          <w:sz w:val="24"/>
          <w:szCs w:val="24"/>
        </w:rPr>
        <w:t>The Bureau</w:t>
      </w:r>
      <w:bookmarkEnd w:id="11"/>
    </w:p>
    <w:p w14:paraId="493369D0" w14:textId="77777777" w:rsidR="00D06C3D" w:rsidRPr="00FC4435" w:rsidRDefault="00AA6ADB" w:rsidP="00503344">
      <w:pPr>
        <w:pStyle w:val="ListParagraph"/>
        <w:numPr>
          <w:ilvl w:val="3"/>
          <w:numId w:val="10"/>
        </w:numPr>
        <w:tabs>
          <w:tab w:val="left" w:pos="2680"/>
        </w:tabs>
        <w:spacing w:before="120" w:after="120" w:line="240" w:lineRule="auto"/>
        <w:ind w:right="103"/>
        <w:contextualSpacing w:val="0"/>
        <w:rPr>
          <w:rFonts w:ascii="Arial" w:hAnsi="Arial" w:cs="Arial"/>
        </w:rPr>
      </w:pPr>
      <w:r w:rsidRPr="00FC4435">
        <w:rPr>
          <w:rFonts w:ascii="Arial" w:hAnsi="Arial" w:cs="Arial"/>
        </w:rPr>
        <w:t>The Bureau will aim to provide consistent Services across the nation. However, the parties acknowledge and accept that there may be circumstances based on hazard risk, population, climatological and other scientific factors that require the Bureau to vary the provision of Services for certain States or Territories, or to redirect its resources to address one or more particular Hazard Events.</w:t>
      </w:r>
    </w:p>
    <w:p w14:paraId="493369D2" w14:textId="77777777" w:rsidR="00D06C3D" w:rsidRPr="00FC4435" w:rsidRDefault="00AA6ADB" w:rsidP="00503344">
      <w:pPr>
        <w:pStyle w:val="ListParagraph"/>
        <w:numPr>
          <w:ilvl w:val="3"/>
          <w:numId w:val="10"/>
        </w:numPr>
        <w:tabs>
          <w:tab w:val="left" w:pos="2680"/>
        </w:tabs>
        <w:spacing w:before="120" w:after="120" w:line="240" w:lineRule="auto"/>
        <w:ind w:right="103"/>
        <w:contextualSpacing w:val="0"/>
        <w:rPr>
          <w:rFonts w:ascii="Arial" w:hAnsi="Arial" w:cs="Arial"/>
        </w:rPr>
      </w:pPr>
      <w:r w:rsidRPr="00FC4435">
        <w:rPr>
          <w:rFonts w:ascii="Arial" w:hAnsi="Arial" w:cs="Arial"/>
        </w:rPr>
        <w:t>The parties also acknowledge and agree that the ability of the Bureau to provide the Services is subject to:</w:t>
      </w:r>
    </w:p>
    <w:p w14:paraId="493369D5" w14:textId="5B589046" w:rsidR="00D06C3D" w:rsidRPr="00FC4435" w:rsidRDefault="00AA6ADB" w:rsidP="00503344">
      <w:pPr>
        <w:pStyle w:val="ListParagraph"/>
        <w:numPr>
          <w:ilvl w:val="4"/>
          <w:numId w:val="11"/>
        </w:numPr>
        <w:tabs>
          <w:tab w:val="left" w:pos="2680"/>
        </w:tabs>
        <w:spacing w:before="120" w:after="120" w:line="240" w:lineRule="auto"/>
        <w:ind w:right="103"/>
        <w:contextualSpacing w:val="0"/>
        <w:rPr>
          <w:rFonts w:ascii="Arial" w:hAnsi="Arial" w:cs="Arial"/>
        </w:rPr>
      </w:pPr>
      <w:bookmarkStart w:id="12" w:name="_bookmark3"/>
      <w:bookmarkEnd w:id="12"/>
      <w:r w:rsidRPr="00FC4435">
        <w:rPr>
          <w:rFonts w:ascii="Arial" w:hAnsi="Arial" w:cs="Arial"/>
        </w:rPr>
        <w:lastRenderedPageBreak/>
        <w:t>the Bureau’s available resources, operational limitations and any applicable policy considerations; and</w:t>
      </w:r>
    </w:p>
    <w:p w14:paraId="493369D7" w14:textId="161FB41C" w:rsidR="00D06C3D" w:rsidRPr="00FC4435" w:rsidRDefault="00AA6ADB" w:rsidP="00503344">
      <w:pPr>
        <w:pStyle w:val="ListParagraph"/>
        <w:numPr>
          <w:ilvl w:val="4"/>
          <w:numId w:val="11"/>
        </w:numPr>
        <w:tabs>
          <w:tab w:val="left" w:pos="2680"/>
        </w:tabs>
        <w:spacing w:before="120" w:after="120" w:line="240" w:lineRule="auto"/>
        <w:ind w:left="2680" w:right="103" w:hanging="666"/>
        <w:contextualSpacing w:val="0"/>
        <w:rPr>
          <w:rFonts w:ascii="Arial" w:hAnsi="Arial" w:cs="Arial"/>
        </w:rPr>
      </w:pPr>
      <w:r w:rsidRPr="00FC4435">
        <w:rPr>
          <w:rFonts w:ascii="Arial" w:hAnsi="Arial" w:cs="Arial"/>
        </w:rPr>
        <w:t>the Emergency Services Agencies and relevant third parties discharging their responsibilities,</w:t>
      </w:r>
    </w:p>
    <w:p w14:paraId="493369D8" w14:textId="77777777" w:rsidR="00D06C3D" w:rsidRPr="00FC4435" w:rsidRDefault="00AA6ADB" w:rsidP="00B9603C">
      <w:pPr>
        <w:pStyle w:val="ListParagraph"/>
        <w:tabs>
          <w:tab w:val="left" w:pos="2680"/>
        </w:tabs>
        <w:spacing w:before="120" w:after="120" w:line="240" w:lineRule="auto"/>
        <w:ind w:left="2014" w:right="103"/>
        <w:contextualSpacing w:val="0"/>
        <w:rPr>
          <w:rFonts w:ascii="Arial" w:hAnsi="Arial" w:cs="Arial"/>
        </w:rPr>
      </w:pPr>
      <w:r w:rsidRPr="00FC4435">
        <w:rPr>
          <w:rFonts w:ascii="Arial" w:hAnsi="Arial" w:cs="Arial"/>
        </w:rPr>
        <w:t>and that the Bureau may need to vary the scope of, suspend or withdraw a Service if there are excessive demands on the Bureau’s services or resources, or if an Emergency Services Agency does not or cannot discharge its responsibilities. It is acknowledged that the Bureau will act reasonably in making such decisions, and will use reasonable endeavours to consult with any affected Emergency Services Agencies before varying the scope of, suspending or withdrawing a Service.</w:t>
      </w:r>
    </w:p>
    <w:p w14:paraId="463E1BDC" w14:textId="77777777" w:rsidR="001C6B1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13" w:name="_Toc212021129"/>
      <w:r w:rsidRPr="00FC4435">
        <w:rPr>
          <w:rFonts w:ascii="Arial" w:hAnsi="Arial" w:cs="Arial"/>
          <w:b/>
          <w:bCs/>
          <w:spacing w:val="-2"/>
          <w:sz w:val="28"/>
          <w:szCs w:val="28"/>
        </w:rPr>
        <w:t>Services and Services Schedule</w:t>
      </w:r>
      <w:bookmarkEnd w:id="13"/>
    </w:p>
    <w:p w14:paraId="493369DC" w14:textId="731782DE" w:rsidR="00D06C3D" w:rsidRPr="00FC4435" w:rsidRDefault="00AA6ADB" w:rsidP="000A5AC9">
      <w:pPr>
        <w:pStyle w:val="Heading2"/>
        <w:spacing w:before="120" w:after="120" w:line="240" w:lineRule="auto"/>
        <w:ind w:left="998" w:hanging="578"/>
        <w:rPr>
          <w:rFonts w:ascii="Arial" w:hAnsi="Arial" w:cs="Arial"/>
          <w:b/>
          <w:bCs/>
          <w:sz w:val="24"/>
          <w:szCs w:val="24"/>
        </w:rPr>
      </w:pPr>
      <w:bookmarkStart w:id="14" w:name="_Toc212021130"/>
      <w:r w:rsidRPr="00FC4435">
        <w:rPr>
          <w:rFonts w:ascii="Arial" w:hAnsi="Arial" w:cs="Arial"/>
          <w:b/>
          <w:bCs/>
          <w:sz w:val="24"/>
          <w:szCs w:val="24"/>
        </w:rPr>
        <w:t>Standard Services and Supplementary Services</w:t>
      </w:r>
      <w:bookmarkEnd w:id="14"/>
    </w:p>
    <w:p w14:paraId="493369DE" w14:textId="3742229A" w:rsidR="00D06C3D" w:rsidRPr="00FC4435" w:rsidRDefault="00AA6ADB" w:rsidP="00503344">
      <w:pPr>
        <w:pStyle w:val="ListParagraph"/>
        <w:numPr>
          <w:ilvl w:val="3"/>
          <w:numId w:val="12"/>
        </w:numPr>
        <w:tabs>
          <w:tab w:val="left" w:pos="2680"/>
        </w:tabs>
        <w:spacing w:before="120" w:after="120" w:line="240" w:lineRule="auto"/>
        <w:ind w:right="103"/>
        <w:contextualSpacing w:val="0"/>
        <w:rPr>
          <w:rFonts w:ascii="Arial" w:hAnsi="Arial" w:cs="Arial"/>
        </w:rPr>
      </w:pPr>
      <w:r w:rsidRPr="00FC4435">
        <w:rPr>
          <w:rFonts w:ascii="Arial" w:hAnsi="Arial" w:cs="Arial"/>
        </w:rPr>
        <w:t>Services to be delivered by the Bureau to Emergency Services Agencies will be categorised as “Standard Services” and “Supplementary Services”.</w:t>
      </w:r>
    </w:p>
    <w:p w14:paraId="493369E0" w14:textId="77E1A02D" w:rsidR="00D06C3D" w:rsidRPr="00FC4435" w:rsidRDefault="00AA6ADB" w:rsidP="00503344">
      <w:pPr>
        <w:pStyle w:val="ListParagraph"/>
        <w:numPr>
          <w:ilvl w:val="3"/>
          <w:numId w:val="12"/>
        </w:numPr>
        <w:tabs>
          <w:tab w:val="left" w:pos="2680"/>
        </w:tabs>
        <w:spacing w:before="120" w:after="120" w:line="240" w:lineRule="auto"/>
        <w:ind w:right="103"/>
        <w:contextualSpacing w:val="0"/>
        <w:rPr>
          <w:rFonts w:ascii="Arial" w:hAnsi="Arial" w:cs="Arial"/>
        </w:rPr>
      </w:pPr>
      <w:r w:rsidRPr="00FC4435">
        <w:rPr>
          <w:rFonts w:ascii="Arial" w:hAnsi="Arial" w:cs="Arial"/>
        </w:rPr>
        <w:t>Standard Services are core Services that the Bureau will provide in the public interest in accordance with section 6(2) of the Meteorology Act 1955 (Cth). As at the date of this Agreement, it is intended that the Bureau will not charge any fees for the provision of Standard Services to Emergency Services Agencies.</w:t>
      </w:r>
    </w:p>
    <w:p w14:paraId="493369E2" w14:textId="4B23D77D" w:rsidR="00D06C3D" w:rsidRPr="00FC4435" w:rsidRDefault="00AA6ADB" w:rsidP="00503344">
      <w:pPr>
        <w:pStyle w:val="ListParagraph"/>
        <w:numPr>
          <w:ilvl w:val="3"/>
          <w:numId w:val="12"/>
        </w:numPr>
        <w:tabs>
          <w:tab w:val="left" w:pos="2680"/>
        </w:tabs>
        <w:spacing w:before="120" w:after="120" w:line="240" w:lineRule="auto"/>
        <w:ind w:right="103"/>
        <w:contextualSpacing w:val="0"/>
        <w:rPr>
          <w:rFonts w:ascii="Arial" w:hAnsi="Arial" w:cs="Arial"/>
        </w:rPr>
      </w:pPr>
      <w:r w:rsidRPr="00FC4435">
        <w:rPr>
          <w:rFonts w:ascii="Arial" w:hAnsi="Arial" w:cs="Arial"/>
        </w:rPr>
        <w:t>Supplementary Services are Services that are additional to Standard Services, and may be requested by an Emergency Services Agency from time to time.</w:t>
      </w:r>
    </w:p>
    <w:p w14:paraId="493369E4" w14:textId="528D1E81" w:rsidR="00D06C3D" w:rsidRPr="00FC4435" w:rsidRDefault="00AA6ADB" w:rsidP="00503344">
      <w:pPr>
        <w:pStyle w:val="ListParagraph"/>
        <w:numPr>
          <w:ilvl w:val="3"/>
          <w:numId w:val="12"/>
        </w:numPr>
        <w:tabs>
          <w:tab w:val="left" w:pos="2014"/>
        </w:tabs>
        <w:spacing w:before="120" w:after="120" w:line="240" w:lineRule="auto"/>
        <w:ind w:right="1071"/>
        <w:contextualSpacing w:val="0"/>
        <w:rPr>
          <w:rFonts w:ascii="Arial" w:hAnsi="Arial" w:cs="Arial"/>
        </w:rPr>
      </w:pPr>
      <w:r w:rsidRPr="00FC4435">
        <w:rPr>
          <w:rFonts w:ascii="Arial" w:hAnsi="Arial" w:cs="Arial"/>
        </w:rPr>
        <w:t>As</w:t>
      </w:r>
      <w:r w:rsidRPr="00FC4435">
        <w:rPr>
          <w:rFonts w:ascii="Arial" w:hAnsi="Arial" w:cs="Arial"/>
          <w:spacing w:val="-8"/>
        </w:rPr>
        <w:t xml:space="preserve"> </w:t>
      </w:r>
      <w:r w:rsidRPr="00FC4435">
        <w:rPr>
          <w:rFonts w:ascii="Arial" w:hAnsi="Arial" w:cs="Arial"/>
        </w:rPr>
        <w:t>at</w:t>
      </w:r>
      <w:r w:rsidRPr="00FC4435">
        <w:rPr>
          <w:rFonts w:ascii="Arial" w:hAnsi="Arial" w:cs="Arial"/>
          <w:spacing w:val="-8"/>
        </w:rPr>
        <w:t xml:space="preserve"> </w:t>
      </w:r>
      <w:r w:rsidRPr="00FC4435">
        <w:rPr>
          <w:rFonts w:ascii="Arial" w:hAnsi="Arial" w:cs="Arial"/>
        </w:rPr>
        <w:t>the</w:t>
      </w:r>
      <w:r w:rsidRPr="00FC4435">
        <w:rPr>
          <w:rFonts w:ascii="Arial" w:hAnsi="Arial" w:cs="Arial"/>
          <w:spacing w:val="-8"/>
        </w:rPr>
        <w:t xml:space="preserve"> </w:t>
      </w:r>
      <w:r w:rsidRPr="00FC4435">
        <w:rPr>
          <w:rFonts w:ascii="Arial" w:hAnsi="Arial" w:cs="Arial"/>
        </w:rPr>
        <w:t>date</w:t>
      </w:r>
      <w:r w:rsidRPr="00FC4435">
        <w:rPr>
          <w:rFonts w:ascii="Arial" w:hAnsi="Arial" w:cs="Arial"/>
          <w:spacing w:val="-8"/>
        </w:rPr>
        <w:t xml:space="preserve"> </w:t>
      </w:r>
      <w:r w:rsidRPr="00FC4435">
        <w:rPr>
          <w:rFonts w:ascii="Arial" w:hAnsi="Arial" w:cs="Arial"/>
        </w:rPr>
        <w:t>of</w:t>
      </w:r>
      <w:r w:rsidRPr="00FC4435">
        <w:rPr>
          <w:rFonts w:ascii="Arial" w:hAnsi="Arial" w:cs="Arial"/>
          <w:spacing w:val="-7"/>
        </w:rPr>
        <w:t xml:space="preserve"> </w:t>
      </w:r>
      <w:r w:rsidRPr="00FC4435">
        <w:rPr>
          <w:rFonts w:ascii="Arial" w:hAnsi="Arial" w:cs="Arial"/>
        </w:rPr>
        <w:t>this</w:t>
      </w:r>
      <w:r w:rsidRPr="00FC4435">
        <w:rPr>
          <w:rFonts w:ascii="Arial" w:hAnsi="Arial" w:cs="Arial"/>
          <w:spacing w:val="-8"/>
        </w:rPr>
        <w:t xml:space="preserve"> </w:t>
      </w:r>
      <w:r w:rsidRPr="00FC4435">
        <w:rPr>
          <w:rFonts w:ascii="Arial" w:hAnsi="Arial" w:cs="Arial"/>
        </w:rPr>
        <w:t>Agreement,</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Bureau</w:t>
      </w:r>
      <w:r w:rsidRPr="00FC4435">
        <w:rPr>
          <w:rFonts w:ascii="Arial" w:hAnsi="Arial" w:cs="Arial"/>
          <w:spacing w:val="-8"/>
        </w:rPr>
        <w:t xml:space="preserve"> </w:t>
      </w:r>
      <w:r w:rsidRPr="00FC4435">
        <w:rPr>
          <w:rFonts w:ascii="Arial" w:hAnsi="Arial" w:cs="Arial"/>
        </w:rPr>
        <w:t>will</w:t>
      </w:r>
      <w:r w:rsidRPr="00FC4435">
        <w:rPr>
          <w:rFonts w:ascii="Arial" w:hAnsi="Arial" w:cs="Arial"/>
          <w:spacing w:val="-8"/>
        </w:rPr>
        <w:t xml:space="preserve"> </w:t>
      </w:r>
      <w:r w:rsidRPr="00FC4435">
        <w:rPr>
          <w:rFonts w:ascii="Arial" w:hAnsi="Arial" w:cs="Arial"/>
        </w:rPr>
        <w:t>continue</w:t>
      </w:r>
      <w:r w:rsidRPr="00FC4435">
        <w:rPr>
          <w:rFonts w:ascii="Arial" w:hAnsi="Arial" w:cs="Arial"/>
          <w:spacing w:val="-9"/>
        </w:rPr>
        <w:t xml:space="preserve"> </w:t>
      </w:r>
      <w:r w:rsidRPr="00FC4435">
        <w:rPr>
          <w:rFonts w:ascii="Arial" w:hAnsi="Arial" w:cs="Arial"/>
        </w:rPr>
        <w:t>to</w:t>
      </w:r>
      <w:r w:rsidRPr="00FC4435">
        <w:rPr>
          <w:rFonts w:ascii="Arial" w:hAnsi="Arial" w:cs="Arial"/>
          <w:spacing w:val="-9"/>
        </w:rPr>
        <w:t xml:space="preserve"> </w:t>
      </w:r>
      <w:r w:rsidRPr="00FC4435">
        <w:rPr>
          <w:rFonts w:ascii="Arial" w:hAnsi="Arial" w:cs="Arial"/>
        </w:rPr>
        <w:t>charge</w:t>
      </w:r>
      <w:r w:rsidRPr="00FC4435">
        <w:rPr>
          <w:rFonts w:ascii="Arial" w:hAnsi="Arial" w:cs="Arial"/>
          <w:spacing w:val="-8"/>
        </w:rPr>
        <w:t xml:space="preserve"> </w:t>
      </w:r>
      <w:r w:rsidRPr="00FC4435">
        <w:rPr>
          <w:rFonts w:ascii="Arial" w:hAnsi="Arial" w:cs="Arial"/>
        </w:rPr>
        <w:t>Emergency Services Agencies to recover the cost of providing Supplementary Services.</w:t>
      </w:r>
    </w:p>
    <w:p w14:paraId="493369E6" w14:textId="26B92597" w:rsidR="00D06C3D" w:rsidRPr="00FC4435" w:rsidRDefault="00AA6ADB" w:rsidP="00503344">
      <w:pPr>
        <w:pStyle w:val="ListParagraph"/>
        <w:numPr>
          <w:ilvl w:val="4"/>
          <w:numId w:val="13"/>
        </w:numPr>
        <w:tabs>
          <w:tab w:val="left" w:pos="2680"/>
        </w:tabs>
        <w:spacing w:before="120" w:after="120" w:line="240" w:lineRule="auto"/>
        <w:ind w:right="103"/>
        <w:contextualSpacing w:val="0"/>
        <w:rPr>
          <w:rFonts w:ascii="Arial" w:hAnsi="Arial" w:cs="Arial"/>
        </w:rPr>
      </w:pPr>
      <w:r w:rsidRPr="00FC4435">
        <w:rPr>
          <w:rFonts w:ascii="Arial" w:hAnsi="Arial" w:cs="Arial"/>
        </w:rPr>
        <w:t>The Bureau intends that the charges for Supplementary Services will continue to be set in accordance with the Commonwealth’s Cost Recovery Guidelines if the relevant Supplementary Service is not subject to competition (potential or actual).</w:t>
      </w:r>
    </w:p>
    <w:p w14:paraId="493369E8" w14:textId="1ACA2C2B" w:rsidR="00D06C3D" w:rsidRPr="00FC4435" w:rsidRDefault="00AA6ADB" w:rsidP="00503344">
      <w:pPr>
        <w:pStyle w:val="ListParagraph"/>
        <w:numPr>
          <w:ilvl w:val="4"/>
          <w:numId w:val="13"/>
        </w:numPr>
        <w:tabs>
          <w:tab w:val="left" w:pos="2680"/>
        </w:tabs>
        <w:spacing w:before="120" w:after="120" w:line="240" w:lineRule="auto"/>
        <w:ind w:left="2680" w:right="103" w:hanging="666"/>
        <w:contextualSpacing w:val="0"/>
        <w:rPr>
          <w:rFonts w:ascii="Arial" w:hAnsi="Arial" w:cs="Arial"/>
        </w:rPr>
      </w:pPr>
      <w:r w:rsidRPr="00FC4435">
        <w:rPr>
          <w:rFonts w:ascii="Arial" w:hAnsi="Arial" w:cs="Arial"/>
        </w:rPr>
        <w:t>The charges for other Supplementary Services will continue to be competitively neutral and recognise the users’ public interest functions.</w:t>
      </w:r>
    </w:p>
    <w:p w14:paraId="493369EA" w14:textId="21B6BB9E" w:rsidR="00D06C3D" w:rsidRPr="00FC4435" w:rsidRDefault="00AA6ADB" w:rsidP="00503344">
      <w:pPr>
        <w:pStyle w:val="ListParagraph"/>
        <w:numPr>
          <w:ilvl w:val="4"/>
          <w:numId w:val="13"/>
        </w:numPr>
        <w:tabs>
          <w:tab w:val="left" w:pos="2680"/>
        </w:tabs>
        <w:spacing w:before="120" w:after="120" w:line="240" w:lineRule="auto"/>
        <w:ind w:left="2680" w:right="103" w:hanging="666"/>
        <w:contextualSpacing w:val="0"/>
        <w:rPr>
          <w:rFonts w:ascii="Arial" w:hAnsi="Arial" w:cs="Arial"/>
        </w:rPr>
      </w:pPr>
      <w:r w:rsidRPr="00FC4435">
        <w:rPr>
          <w:rFonts w:ascii="Arial" w:hAnsi="Arial" w:cs="Arial"/>
        </w:rPr>
        <w:t>The Bureau may require Emergency Services Agencies to enter into an agreement with the Bureau for the provision of Supplementary Services.</w:t>
      </w:r>
    </w:p>
    <w:p w14:paraId="493369EB" w14:textId="77777777" w:rsidR="00D06C3D" w:rsidRPr="00FC4435" w:rsidRDefault="00AA6ADB" w:rsidP="00A01410">
      <w:pPr>
        <w:pStyle w:val="Heading2"/>
        <w:spacing w:before="120" w:after="120" w:line="240" w:lineRule="auto"/>
        <w:ind w:left="998" w:hanging="578"/>
        <w:rPr>
          <w:rFonts w:ascii="Arial" w:hAnsi="Arial" w:cs="Arial"/>
          <w:b/>
          <w:bCs/>
          <w:sz w:val="24"/>
          <w:szCs w:val="24"/>
        </w:rPr>
      </w:pPr>
      <w:bookmarkStart w:id="15" w:name="_Toc212021131"/>
      <w:r w:rsidRPr="00FC4435">
        <w:rPr>
          <w:rFonts w:ascii="Arial" w:hAnsi="Arial" w:cs="Arial"/>
          <w:b/>
          <w:bCs/>
          <w:sz w:val="24"/>
          <w:szCs w:val="24"/>
        </w:rPr>
        <w:t>Service exclusions</w:t>
      </w:r>
      <w:bookmarkEnd w:id="15"/>
    </w:p>
    <w:p w14:paraId="493369ED" w14:textId="77777777" w:rsidR="00D06C3D" w:rsidRPr="00FC4435" w:rsidRDefault="00AA6ADB" w:rsidP="0090688E">
      <w:pPr>
        <w:pStyle w:val="BodyText"/>
        <w:spacing w:before="120" w:after="120" w:line="240" w:lineRule="auto"/>
        <w:ind w:left="993" w:right="103"/>
        <w:rPr>
          <w:rFonts w:ascii="Arial" w:hAnsi="Arial" w:cs="Arial"/>
          <w:sz w:val="22"/>
          <w:szCs w:val="22"/>
        </w:rPr>
      </w:pPr>
      <w:r w:rsidRPr="00FC4435">
        <w:rPr>
          <w:rFonts w:ascii="Arial" w:hAnsi="Arial" w:cs="Arial"/>
          <w:sz w:val="22"/>
          <w:szCs w:val="22"/>
        </w:rPr>
        <w:t>The</w:t>
      </w:r>
      <w:r w:rsidRPr="00FC4435">
        <w:rPr>
          <w:rFonts w:ascii="Arial" w:hAnsi="Arial" w:cs="Arial"/>
          <w:spacing w:val="-8"/>
          <w:sz w:val="22"/>
          <w:szCs w:val="22"/>
        </w:rPr>
        <w:t xml:space="preserve"> </w:t>
      </w:r>
      <w:r w:rsidRPr="00FC4435">
        <w:rPr>
          <w:rFonts w:ascii="Arial" w:hAnsi="Arial" w:cs="Arial"/>
          <w:spacing w:val="-2"/>
          <w:sz w:val="22"/>
          <w:szCs w:val="22"/>
        </w:rPr>
        <w:t>Services</w:t>
      </w:r>
      <w:r w:rsidRPr="00FC4435">
        <w:rPr>
          <w:rFonts w:ascii="Arial" w:hAnsi="Arial" w:cs="Arial"/>
          <w:spacing w:val="-7"/>
          <w:sz w:val="22"/>
          <w:szCs w:val="22"/>
        </w:rPr>
        <w:t xml:space="preserve"> </w:t>
      </w:r>
      <w:r w:rsidRPr="00FC4435">
        <w:rPr>
          <w:rFonts w:ascii="Arial" w:hAnsi="Arial" w:cs="Arial"/>
          <w:sz w:val="22"/>
          <w:szCs w:val="22"/>
        </w:rPr>
        <w:t>do</w:t>
      </w:r>
      <w:r w:rsidRPr="00FC4435">
        <w:rPr>
          <w:rFonts w:ascii="Arial" w:hAnsi="Arial" w:cs="Arial"/>
          <w:spacing w:val="-7"/>
          <w:sz w:val="22"/>
          <w:szCs w:val="22"/>
        </w:rPr>
        <w:t xml:space="preserve"> </w:t>
      </w:r>
      <w:r w:rsidRPr="00FC4435">
        <w:rPr>
          <w:rFonts w:ascii="Arial" w:hAnsi="Arial" w:cs="Arial"/>
          <w:sz w:val="22"/>
          <w:szCs w:val="22"/>
        </w:rPr>
        <w:t>not</w:t>
      </w:r>
      <w:r w:rsidRPr="00FC4435">
        <w:rPr>
          <w:rFonts w:ascii="Arial" w:hAnsi="Arial" w:cs="Arial"/>
          <w:spacing w:val="-5"/>
          <w:sz w:val="22"/>
          <w:szCs w:val="22"/>
        </w:rPr>
        <w:t xml:space="preserve"> </w:t>
      </w:r>
      <w:r w:rsidRPr="00FC4435">
        <w:rPr>
          <w:rFonts w:ascii="Arial" w:hAnsi="Arial" w:cs="Arial"/>
          <w:spacing w:val="-2"/>
          <w:sz w:val="22"/>
          <w:szCs w:val="22"/>
        </w:rPr>
        <w:t>include:</w:t>
      </w:r>
    </w:p>
    <w:p w14:paraId="493369EF" w14:textId="77777777" w:rsidR="00D06C3D" w:rsidRPr="00FC4435" w:rsidRDefault="00AA6ADB" w:rsidP="00503344">
      <w:pPr>
        <w:pStyle w:val="ListParagraph"/>
        <w:numPr>
          <w:ilvl w:val="3"/>
          <w:numId w:val="14"/>
        </w:numPr>
        <w:tabs>
          <w:tab w:val="left" w:pos="2015"/>
        </w:tabs>
        <w:spacing w:before="120" w:after="120" w:line="240" w:lineRule="auto"/>
        <w:ind w:right="142"/>
        <w:contextualSpacing w:val="0"/>
        <w:rPr>
          <w:rFonts w:ascii="Arial" w:hAnsi="Arial" w:cs="Arial"/>
        </w:rPr>
      </w:pPr>
      <w:r w:rsidRPr="00FC4435">
        <w:rPr>
          <w:rFonts w:ascii="Arial" w:hAnsi="Arial" w:cs="Arial"/>
        </w:rPr>
        <w:t>services provided by other Commonwealth Government agencies;</w:t>
      </w:r>
    </w:p>
    <w:p w14:paraId="493369F1" w14:textId="77777777" w:rsidR="00D06C3D" w:rsidRPr="00FC4435" w:rsidRDefault="00AA6ADB" w:rsidP="00503344">
      <w:pPr>
        <w:pStyle w:val="ListParagraph"/>
        <w:numPr>
          <w:ilvl w:val="3"/>
          <w:numId w:val="14"/>
        </w:numPr>
        <w:tabs>
          <w:tab w:val="left" w:pos="2015"/>
        </w:tabs>
        <w:spacing w:before="120" w:after="120" w:line="240" w:lineRule="auto"/>
        <w:ind w:right="142"/>
        <w:contextualSpacing w:val="0"/>
        <w:rPr>
          <w:rFonts w:ascii="Arial" w:hAnsi="Arial" w:cs="Arial"/>
        </w:rPr>
      </w:pPr>
      <w:r w:rsidRPr="00FC4435">
        <w:rPr>
          <w:rFonts w:ascii="Arial" w:hAnsi="Arial" w:cs="Arial"/>
        </w:rPr>
        <w:t>services provided by the Bureau to other Commonwealth Government agencies;</w:t>
      </w:r>
    </w:p>
    <w:p w14:paraId="493369F3" w14:textId="77777777" w:rsidR="00D06C3D" w:rsidRPr="00FC4435" w:rsidRDefault="00AA6ADB" w:rsidP="00503344">
      <w:pPr>
        <w:pStyle w:val="ListParagraph"/>
        <w:numPr>
          <w:ilvl w:val="3"/>
          <w:numId w:val="14"/>
        </w:numPr>
        <w:tabs>
          <w:tab w:val="left" w:pos="2014"/>
        </w:tabs>
        <w:spacing w:before="120" w:after="120" w:line="240" w:lineRule="auto"/>
        <w:ind w:right="142"/>
        <w:contextualSpacing w:val="0"/>
        <w:rPr>
          <w:rFonts w:ascii="Arial" w:hAnsi="Arial" w:cs="Arial"/>
        </w:rPr>
      </w:pPr>
      <w:r w:rsidRPr="00FC4435">
        <w:rPr>
          <w:rFonts w:ascii="Arial" w:hAnsi="Arial" w:cs="Arial"/>
        </w:rPr>
        <w:t>other services provided by the Bureau which are not Services in respect of the relevant Hazard Events; or</w:t>
      </w:r>
    </w:p>
    <w:p w14:paraId="493369F5" w14:textId="77777777" w:rsidR="00D06C3D" w:rsidRPr="00FC4435" w:rsidRDefault="00AA6ADB" w:rsidP="00503344">
      <w:pPr>
        <w:pStyle w:val="ListParagraph"/>
        <w:numPr>
          <w:ilvl w:val="3"/>
          <w:numId w:val="14"/>
        </w:numPr>
        <w:tabs>
          <w:tab w:val="left" w:pos="2014"/>
        </w:tabs>
        <w:spacing w:before="120" w:after="120" w:line="240" w:lineRule="auto"/>
        <w:ind w:right="142"/>
        <w:contextualSpacing w:val="0"/>
        <w:rPr>
          <w:rFonts w:ascii="Arial" w:hAnsi="Arial" w:cs="Arial"/>
        </w:rPr>
      </w:pPr>
      <w:r w:rsidRPr="00FC4435">
        <w:rPr>
          <w:rFonts w:ascii="Arial" w:hAnsi="Arial" w:cs="Arial"/>
        </w:rPr>
        <w:lastRenderedPageBreak/>
        <w:t>any natural hazard initiatives owned or implemented by a State or Territory within their jurisdiction.</w:t>
      </w:r>
    </w:p>
    <w:p w14:paraId="493369F7" w14:textId="77777777" w:rsidR="00D06C3D" w:rsidRPr="00FC4435" w:rsidRDefault="00AA6ADB" w:rsidP="0012529E">
      <w:pPr>
        <w:pStyle w:val="Heading2"/>
        <w:spacing w:before="120" w:after="120" w:line="240" w:lineRule="auto"/>
        <w:ind w:left="998" w:hanging="578"/>
        <w:rPr>
          <w:rFonts w:ascii="Arial" w:hAnsi="Arial" w:cs="Arial"/>
          <w:b/>
          <w:bCs/>
          <w:sz w:val="24"/>
          <w:szCs w:val="24"/>
        </w:rPr>
      </w:pPr>
      <w:bookmarkStart w:id="16" w:name="_bookmark4"/>
      <w:bookmarkStart w:id="17" w:name="_Toc212021132"/>
      <w:bookmarkEnd w:id="16"/>
      <w:r w:rsidRPr="00FC4435">
        <w:rPr>
          <w:rFonts w:ascii="Arial" w:hAnsi="Arial" w:cs="Arial"/>
          <w:b/>
          <w:bCs/>
          <w:sz w:val="24"/>
          <w:szCs w:val="24"/>
        </w:rPr>
        <w:t>Services Schedule</w:t>
      </w:r>
      <w:bookmarkEnd w:id="17"/>
    </w:p>
    <w:p w14:paraId="493369F9" w14:textId="77777777" w:rsidR="00D06C3D" w:rsidRPr="00FC4435" w:rsidRDefault="00AA6ADB" w:rsidP="00503344">
      <w:pPr>
        <w:pStyle w:val="ListParagraph"/>
        <w:numPr>
          <w:ilvl w:val="3"/>
          <w:numId w:val="15"/>
        </w:numPr>
        <w:tabs>
          <w:tab w:val="left" w:pos="2014"/>
        </w:tabs>
        <w:spacing w:before="120" w:after="120" w:line="240" w:lineRule="auto"/>
        <w:ind w:right="142"/>
        <w:contextualSpacing w:val="0"/>
        <w:rPr>
          <w:rFonts w:ascii="Arial" w:hAnsi="Arial" w:cs="Arial"/>
        </w:rPr>
      </w:pPr>
      <w:r w:rsidRPr="00FC4435">
        <w:rPr>
          <w:rFonts w:ascii="Arial" w:hAnsi="Arial" w:cs="Arial"/>
        </w:rPr>
        <w:t>The Services Schedules describes the set of Standard Services in respect of Fire Weather, Flood and Extreme Weather and Hazard Impact Events that the Bureau will provide. Where applicable, the Services Schedules also describe further details on the definition of the Services.</w:t>
      </w:r>
    </w:p>
    <w:p w14:paraId="493369FB" w14:textId="77777777" w:rsidR="00D06C3D" w:rsidRPr="00FC4435" w:rsidRDefault="00AA6ADB" w:rsidP="00503344">
      <w:pPr>
        <w:pStyle w:val="ListParagraph"/>
        <w:numPr>
          <w:ilvl w:val="3"/>
          <w:numId w:val="15"/>
        </w:numPr>
        <w:tabs>
          <w:tab w:val="left" w:pos="2014"/>
        </w:tabs>
        <w:spacing w:before="120" w:after="120" w:line="240" w:lineRule="auto"/>
        <w:ind w:right="142"/>
        <w:contextualSpacing w:val="0"/>
        <w:rPr>
          <w:rFonts w:ascii="Arial" w:hAnsi="Arial" w:cs="Arial"/>
        </w:rPr>
      </w:pPr>
      <w:r w:rsidRPr="00FC4435">
        <w:rPr>
          <w:rFonts w:ascii="Arial" w:hAnsi="Arial" w:cs="Arial"/>
        </w:rPr>
        <w:t>The Services Schedules may also set out one or more Supplementary Services which are not considered Standard Services.</w:t>
      </w:r>
    </w:p>
    <w:p w14:paraId="493369FD" w14:textId="77777777" w:rsidR="00D06C3D" w:rsidRPr="00FC4435" w:rsidRDefault="00AA6ADB" w:rsidP="00503344">
      <w:pPr>
        <w:pStyle w:val="ListParagraph"/>
        <w:numPr>
          <w:ilvl w:val="3"/>
          <w:numId w:val="15"/>
        </w:numPr>
        <w:tabs>
          <w:tab w:val="left" w:pos="2014"/>
        </w:tabs>
        <w:spacing w:before="120" w:after="120" w:line="240" w:lineRule="auto"/>
        <w:ind w:right="142"/>
        <w:contextualSpacing w:val="0"/>
        <w:rPr>
          <w:rFonts w:ascii="Arial" w:hAnsi="Arial" w:cs="Arial"/>
        </w:rPr>
      </w:pPr>
      <w:r w:rsidRPr="00FC4435">
        <w:rPr>
          <w:rFonts w:ascii="Arial" w:hAnsi="Arial" w:cs="Arial"/>
        </w:rPr>
        <w:t>The Services Schedules do not contain an exhaustive list of all Supplementary Services that the Bureau may offer.</w:t>
      </w:r>
    </w:p>
    <w:p w14:paraId="493369FF" w14:textId="77777777" w:rsidR="00D06C3D" w:rsidRPr="00FC4435" w:rsidRDefault="00AA6ADB" w:rsidP="00503344">
      <w:pPr>
        <w:pStyle w:val="ListParagraph"/>
        <w:numPr>
          <w:ilvl w:val="3"/>
          <w:numId w:val="15"/>
        </w:numPr>
        <w:tabs>
          <w:tab w:val="left" w:pos="2014"/>
        </w:tabs>
        <w:spacing w:before="120" w:after="120" w:line="240" w:lineRule="auto"/>
        <w:ind w:right="142"/>
        <w:contextualSpacing w:val="0"/>
        <w:rPr>
          <w:rFonts w:ascii="Arial" w:hAnsi="Arial" w:cs="Arial"/>
        </w:rPr>
      </w:pPr>
      <w:r w:rsidRPr="00FC4435">
        <w:rPr>
          <w:rFonts w:ascii="Arial" w:hAnsi="Arial" w:cs="Arial"/>
        </w:rPr>
        <w:t>The parties agree and accept that the Services Schedules (as varied from time to time) exhaustively describe the set of Standard Services that the Bureau will provide to Emergency Services Agencies.</w:t>
      </w:r>
    </w:p>
    <w:p w14:paraId="49336A01" w14:textId="77777777" w:rsidR="00D06C3D" w:rsidRPr="00FC4435" w:rsidRDefault="00AA6ADB" w:rsidP="00962317">
      <w:pPr>
        <w:pStyle w:val="Heading2"/>
        <w:spacing w:before="120" w:after="120" w:line="240" w:lineRule="auto"/>
        <w:ind w:left="998" w:hanging="578"/>
        <w:rPr>
          <w:rFonts w:ascii="Arial" w:hAnsi="Arial" w:cs="Arial"/>
          <w:b/>
          <w:bCs/>
          <w:sz w:val="24"/>
          <w:szCs w:val="24"/>
        </w:rPr>
      </w:pPr>
      <w:bookmarkStart w:id="18" w:name="_Toc212021133"/>
      <w:r w:rsidRPr="00FC4435">
        <w:rPr>
          <w:rFonts w:ascii="Arial" w:hAnsi="Arial" w:cs="Arial"/>
          <w:b/>
          <w:bCs/>
          <w:sz w:val="24"/>
          <w:szCs w:val="24"/>
        </w:rPr>
        <w:t>Variation to Services Schedule</w:t>
      </w:r>
      <w:bookmarkEnd w:id="18"/>
    </w:p>
    <w:p w14:paraId="49336A03" w14:textId="77777777" w:rsidR="00D06C3D" w:rsidRPr="00FC4435" w:rsidRDefault="00AA6ADB" w:rsidP="00503344">
      <w:pPr>
        <w:pStyle w:val="ListParagraph"/>
        <w:numPr>
          <w:ilvl w:val="3"/>
          <w:numId w:val="16"/>
        </w:numPr>
        <w:tabs>
          <w:tab w:val="left" w:pos="2014"/>
        </w:tabs>
        <w:spacing w:before="120" w:after="120" w:line="240" w:lineRule="auto"/>
        <w:ind w:right="142"/>
        <w:contextualSpacing w:val="0"/>
        <w:rPr>
          <w:rFonts w:ascii="Arial" w:hAnsi="Arial" w:cs="Arial"/>
        </w:rPr>
      </w:pPr>
      <w:r w:rsidRPr="00FC4435">
        <w:rPr>
          <w:rFonts w:ascii="Arial" w:hAnsi="Arial" w:cs="Arial"/>
        </w:rPr>
        <w:t>The parties acknowledge that the Services that the Bureau will provide to Emergency Services Agencies will evolve over time and that certain Services may be introduced and withdrawn by the Bureau from time to time. The Bureau does not warrant that any particular Service will always be available, or will be available at a particular time.</w:t>
      </w:r>
    </w:p>
    <w:p w14:paraId="49336A05" w14:textId="77777777" w:rsidR="00D06C3D" w:rsidRPr="00FC4435" w:rsidRDefault="00AA6ADB" w:rsidP="00503344">
      <w:pPr>
        <w:pStyle w:val="ListParagraph"/>
        <w:numPr>
          <w:ilvl w:val="3"/>
          <w:numId w:val="16"/>
        </w:numPr>
        <w:tabs>
          <w:tab w:val="left" w:pos="2014"/>
        </w:tabs>
        <w:spacing w:before="120" w:after="120" w:line="240" w:lineRule="auto"/>
        <w:ind w:right="142"/>
        <w:contextualSpacing w:val="0"/>
        <w:rPr>
          <w:rFonts w:ascii="Arial" w:hAnsi="Arial" w:cs="Arial"/>
        </w:rPr>
      </w:pPr>
      <w:r w:rsidRPr="00FC4435">
        <w:rPr>
          <w:rFonts w:ascii="Arial" w:hAnsi="Arial" w:cs="Arial"/>
        </w:rPr>
        <w:t>To further the objectives of this Agreement, the parties agree that the Bureau may vary the Services that it provides to Emergency Services Agencies by varying the Services Schedule in accordance with this clause 3.4, without the need for formal variation to this Agreement, or further agreement between the Bureau and the Emergency Services Agencies.</w:t>
      </w:r>
    </w:p>
    <w:p w14:paraId="49336A07" w14:textId="77777777" w:rsidR="00D06C3D" w:rsidRPr="00FC4435" w:rsidRDefault="00AA6ADB" w:rsidP="00503344">
      <w:pPr>
        <w:pStyle w:val="ListParagraph"/>
        <w:numPr>
          <w:ilvl w:val="3"/>
          <w:numId w:val="16"/>
        </w:numPr>
        <w:tabs>
          <w:tab w:val="left" w:pos="2014"/>
        </w:tabs>
        <w:spacing w:before="120" w:after="120" w:line="240" w:lineRule="auto"/>
        <w:ind w:right="142"/>
        <w:contextualSpacing w:val="0"/>
        <w:rPr>
          <w:rFonts w:ascii="Arial" w:hAnsi="Arial" w:cs="Arial"/>
        </w:rPr>
      </w:pPr>
      <w:r w:rsidRPr="00FC4435">
        <w:rPr>
          <w:rFonts w:ascii="Arial" w:hAnsi="Arial" w:cs="Arial"/>
        </w:rPr>
        <w:t>If the Bureau wishes to vary a Services Schedule, the Bureau will submit the proposed variation to the Hazards Services Forum, and will consult the Hazards Services Forum and the States and Territories, at all times acting reasonably and consistent with the purpose and objectives of this Agreement.</w:t>
      </w:r>
    </w:p>
    <w:p w14:paraId="49336A09" w14:textId="77777777" w:rsidR="00D06C3D" w:rsidRPr="00FC4435" w:rsidRDefault="00AA6ADB" w:rsidP="00503344">
      <w:pPr>
        <w:pStyle w:val="ListParagraph"/>
        <w:numPr>
          <w:ilvl w:val="3"/>
          <w:numId w:val="16"/>
        </w:numPr>
        <w:spacing w:before="120" w:after="120" w:line="240" w:lineRule="auto"/>
        <w:ind w:right="142"/>
        <w:contextualSpacing w:val="0"/>
        <w:rPr>
          <w:rFonts w:ascii="Arial" w:hAnsi="Arial" w:cs="Arial"/>
        </w:rPr>
      </w:pPr>
      <w:r w:rsidRPr="00FC4435">
        <w:rPr>
          <w:rFonts w:ascii="Arial" w:hAnsi="Arial" w:cs="Arial"/>
        </w:rPr>
        <w:t>The Hazards Services Forum may also, from time to time, after consulting with the States and Territories and the Bureau, submit proposed variations to the Services Schedules to the Bureau.</w:t>
      </w:r>
    </w:p>
    <w:p w14:paraId="49336A0B" w14:textId="77777777" w:rsidR="00D06C3D" w:rsidRPr="00FC4435" w:rsidRDefault="00AA6ADB" w:rsidP="00503344">
      <w:pPr>
        <w:pStyle w:val="ListParagraph"/>
        <w:numPr>
          <w:ilvl w:val="3"/>
          <w:numId w:val="16"/>
        </w:numPr>
        <w:tabs>
          <w:tab w:val="left" w:pos="2014"/>
        </w:tabs>
        <w:spacing w:before="120" w:after="120" w:line="240" w:lineRule="auto"/>
        <w:ind w:right="142"/>
        <w:contextualSpacing w:val="0"/>
        <w:rPr>
          <w:rFonts w:ascii="Arial" w:hAnsi="Arial" w:cs="Arial"/>
        </w:rPr>
      </w:pPr>
      <w:r w:rsidRPr="00FC4435">
        <w:rPr>
          <w:rFonts w:ascii="Arial" w:hAnsi="Arial" w:cs="Arial"/>
        </w:rPr>
        <w:t>The Bureau will have full regard to the recommendation and advice of the Hazards Services Forum and act reasonably in determining any proposed variation to the Services Schedules. The parties acknowledge that the Bureau may also have regard to other factors such as available resources, operational limitations and any applicable policy considerations.</w:t>
      </w:r>
    </w:p>
    <w:p w14:paraId="49336A0D" w14:textId="77777777" w:rsidR="00D06C3D" w:rsidRPr="00FC4435" w:rsidRDefault="00AA6ADB" w:rsidP="00503344">
      <w:pPr>
        <w:pStyle w:val="ListParagraph"/>
        <w:numPr>
          <w:ilvl w:val="3"/>
          <w:numId w:val="16"/>
        </w:numPr>
        <w:tabs>
          <w:tab w:val="left" w:pos="2014"/>
        </w:tabs>
        <w:spacing w:before="120" w:after="120" w:line="240" w:lineRule="auto"/>
        <w:ind w:right="142"/>
        <w:contextualSpacing w:val="0"/>
        <w:rPr>
          <w:rFonts w:ascii="Arial" w:hAnsi="Arial" w:cs="Arial"/>
        </w:rPr>
      </w:pPr>
      <w:r w:rsidRPr="00FC4435">
        <w:rPr>
          <w:rFonts w:ascii="Arial" w:hAnsi="Arial" w:cs="Arial"/>
        </w:rPr>
        <w:t>If the Bureau varies a Services Schedule, the Bureau will notify the Hazards Services Forum of the variation, and the variation will take effect on the Hazards Services Forum’s receipt of such notice.</w:t>
      </w:r>
    </w:p>
    <w:p w14:paraId="49336A0F" w14:textId="77777777" w:rsidR="00D06C3D" w:rsidRPr="00FC4435" w:rsidRDefault="00AA6ADB" w:rsidP="00503344">
      <w:pPr>
        <w:pStyle w:val="ListParagraph"/>
        <w:numPr>
          <w:ilvl w:val="3"/>
          <w:numId w:val="16"/>
        </w:numPr>
        <w:tabs>
          <w:tab w:val="left" w:pos="2014"/>
        </w:tabs>
        <w:spacing w:before="120" w:after="120" w:line="240" w:lineRule="auto"/>
        <w:ind w:right="142"/>
        <w:contextualSpacing w:val="0"/>
        <w:rPr>
          <w:rFonts w:ascii="Arial" w:hAnsi="Arial" w:cs="Arial"/>
        </w:rPr>
      </w:pPr>
      <w:r w:rsidRPr="00FC4435">
        <w:rPr>
          <w:rFonts w:ascii="Arial" w:hAnsi="Arial" w:cs="Arial"/>
        </w:rPr>
        <w:t>The Hazards Services Forum will agree on and establish a formal process through which variations to the Services Schedules will be proposed, considered and implemented in that Forum.</w:t>
      </w:r>
    </w:p>
    <w:p w14:paraId="49336A11"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19" w:name="_Toc212021134"/>
      <w:r w:rsidRPr="00FC4435">
        <w:rPr>
          <w:rFonts w:ascii="Arial" w:hAnsi="Arial" w:cs="Arial"/>
          <w:b/>
          <w:bCs/>
          <w:spacing w:val="-2"/>
          <w:sz w:val="28"/>
          <w:szCs w:val="28"/>
        </w:rPr>
        <w:lastRenderedPageBreak/>
        <w:t>Fire Weather Services</w:t>
      </w:r>
      <w:bookmarkEnd w:id="19"/>
    </w:p>
    <w:p w14:paraId="2BD5AFB3" w14:textId="3CCD5F1C" w:rsidR="00C77D9D" w:rsidRPr="00FC4435" w:rsidRDefault="00C77D9D" w:rsidP="00503344">
      <w:pPr>
        <w:pStyle w:val="ListParagraph"/>
        <w:numPr>
          <w:ilvl w:val="1"/>
          <w:numId w:val="17"/>
        </w:numPr>
        <w:tabs>
          <w:tab w:val="left" w:pos="1134"/>
        </w:tabs>
        <w:spacing w:before="120" w:after="120" w:line="240" w:lineRule="auto"/>
        <w:ind w:left="993" w:right="102" w:hanging="567"/>
        <w:contextualSpacing w:val="0"/>
        <w:rPr>
          <w:rFonts w:ascii="Arial" w:hAnsi="Arial" w:cs="Arial"/>
        </w:rPr>
      </w:pPr>
      <w:r w:rsidRPr="00FC4435">
        <w:rPr>
          <w:rFonts w:ascii="Arial" w:hAnsi="Arial" w:cs="Arial"/>
        </w:rPr>
        <w:t>The parties acknowledge the following, which provides context to this clause 4:</w:t>
      </w:r>
    </w:p>
    <w:p w14:paraId="49336A15" w14:textId="150713AA" w:rsidR="00D06C3D" w:rsidRPr="00FC4435" w:rsidRDefault="00AA6ADB" w:rsidP="00503344">
      <w:pPr>
        <w:pStyle w:val="ListParagraph"/>
        <w:numPr>
          <w:ilvl w:val="3"/>
          <w:numId w:val="18"/>
        </w:numPr>
        <w:tabs>
          <w:tab w:val="left" w:pos="2014"/>
        </w:tabs>
        <w:spacing w:before="120" w:after="120" w:line="240" w:lineRule="auto"/>
        <w:ind w:right="142"/>
        <w:contextualSpacing w:val="0"/>
        <w:rPr>
          <w:rFonts w:ascii="Arial" w:hAnsi="Arial" w:cs="Arial"/>
        </w:rPr>
      </w:pPr>
      <w:bookmarkStart w:id="20" w:name="_bookmark5"/>
      <w:bookmarkEnd w:id="20"/>
      <w:r w:rsidRPr="00FC4435">
        <w:rPr>
          <w:rFonts w:ascii="Arial" w:hAnsi="Arial" w:cs="Arial"/>
        </w:rPr>
        <w:t>The Bureau has historical and statutory responsibility for the issue of warnings of weather conditions likely to endanger life or property, including weather conditions likely to give rise to bush fires.</w:t>
      </w:r>
    </w:p>
    <w:p w14:paraId="49336A16" w14:textId="77777777" w:rsidR="00D06C3D" w:rsidRPr="00FC4435" w:rsidRDefault="00AA6ADB" w:rsidP="00503344">
      <w:pPr>
        <w:pStyle w:val="ListParagraph"/>
        <w:numPr>
          <w:ilvl w:val="3"/>
          <w:numId w:val="18"/>
        </w:numPr>
        <w:tabs>
          <w:tab w:val="left" w:pos="2014"/>
        </w:tabs>
        <w:spacing w:before="120" w:after="120" w:line="240" w:lineRule="auto"/>
        <w:ind w:right="142"/>
        <w:contextualSpacing w:val="0"/>
        <w:rPr>
          <w:rFonts w:ascii="Arial" w:hAnsi="Arial" w:cs="Arial"/>
        </w:rPr>
      </w:pPr>
      <w:r w:rsidRPr="00FC4435">
        <w:rPr>
          <w:rFonts w:ascii="Arial" w:hAnsi="Arial" w:cs="Arial"/>
        </w:rPr>
        <w:t>The responsibility for bush fire preparation, response and warnings of bush fires lies with State and Territory governments and local governments. This includes the determination of Fire Danger Ratings using a range of criteria incorporating forecast weather provided by the Bureau.</w:t>
      </w:r>
    </w:p>
    <w:p w14:paraId="49336A18" w14:textId="77777777" w:rsidR="00D06C3D" w:rsidRPr="00FC4435" w:rsidRDefault="00AA6ADB" w:rsidP="00503344">
      <w:pPr>
        <w:pStyle w:val="ListParagraph"/>
        <w:numPr>
          <w:ilvl w:val="1"/>
          <w:numId w:val="17"/>
        </w:numPr>
        <w:tabs>
          <w:tab w:val="left" w:pos="1134"/>
        </w:tabs>
        <w:spacing w:before="120" w:after="120" w:line="240" w:lineRule="auto"/>
        <w:ind w:left="993" w:right="102" w:hanging="567"/>
        <w:contextualSpacing w:val="0"/>
        <w:rPr>
          <w:rFonts w:ascii="Arial" w:hAnsi="Arial" w:cs="Arial"/>
        </w:rPr>
      </w:pPr>
      <w:r w:rsidRPr="00FC4435">
        <w:rPr>
          <w:rFonts w:ascii="Arial" w:hAnsi="Arial" w:cs="Arial"/>
        </w:rPr>
        <w:t>Having regard to the context set out in clause 4.1, the parties agree:</w:t>
      </w:r>
    </w:p>
    <w:p w14:paraId="49336A1A" w14:textId="77777777" w:rsidR="00D06C3D" w:rsidRPr="00FC4435" w:rsidRDefault="00AA6ADB" w:rsidP="00503344">
      <w:pPr>
        <w:pStyle w:val="ListParagraph"/>
        <w:numPr>
          <w:ilvl w:val="3"/>
          <w:numId w:val="19"/>
        </w:numPr>
        <w:tabs>
          <w:tab w:val="left" w:pos="2014"/>
        </w:tabs>
        <w:spacing w:before="120" w:after="120" w:line="240" w:lineRule="auto"/>
        <w:ind w:right="142"/>
        <w:contextualSpacing w:val="0"/>
        <w:rPr>
          <w:rFonts w:ascii="Arial" w:hAnsi="Arial" w:cs="Arial"/>
        </w:rPr>
      </w:pPr>
      <w:r w:rsidRPr="00FC4435">
        <w:rPr>
          <w:rFonts w:ascii="Arial" w:hAnsi="Arial" w:cs="Arial"/>
        </w:rPr>
        <w:t>that the Bureau has the responsibility for provision of forecasting and warning services for weather conditions likely to give rise to bush fires in all jurisdictions in Australia;</w:t>
      </w:r>
    </w:p>
    <w:p w14:paraId="49336A1C" w14:textId="77777777" w:rsidR="00D06C3D" w:rsidRPr="00FC4435" w:rsidRDefault="00AA6ADB" w:rsidP="00503344">
      <w:pPr>
        <w:pStyle w:val="ListParagraph"/>
        <w:numPr>
          <w:ilvl w:val="3"/>
          <w:numId w:val="19"/>
        </w:numPr>
        <w:tabs>
          <w:tab w:val="left" w:pos="2014"/>
        </w:tabs>
        <w:spacing w:before="120" w:after="120" w:line="240" w:lineRule="auto"/>
        <w:ind w:right="142"/>
        <w:contextualSpacing w:val="0"/>
        <w:rPr>
          <w:rFonts w:ascii="Arial" w:hAnsi="Arial" w:cs="Arial"/>
        </w:rPr>
      </w:pPr>
      <w:r w:rsidRPr="00FC4435">
        <w:rPr>
          <w:rFonts w:ascii="Arial" w:hAnsi="Arial" w:cs="Arial"/>
        </w:rPr>
        <w:t>that to support the Bureau, the States and Territories will provide the Bureau with relevant information that is in their possession or control and required by the Bureau in order to discharge the Bureau’s responsibilities; and</w:t>
      </w:r>
    </w:p>
    <w:p w14:paraId="49336A1E" w14:textId="77777777" w:rsidR="00D06C3D" w:rsidRPr="00FC4435" w:rsidRDefault="00AA6ADB" w:rsidP="00503344">
      <w:pPr>
        <w:pStyle w:val="ListParagraph"/>
        <w:numPr>
          <w:ilvl w:val="3"/>
          <w:numId w:val="19"/>
        </w:numPr>
        <w:tabs>
          <w:tab w:val="left" w:pos="2014"/>
        </w:tabs>
        <w:spacing w:before="120" w:after="120" w:line="240" w:lineRule="auto"/>
        <w:ind w:right="142"/>
        <w:contextualSpacing w:val="0"/>
        <w:rPr>
          <w:rFonts w:ascii="Arial" w:hAnsi="Arial" w:cs="Arial"/>
        </w:rPr>
      </w:pPr>
      <w:r w:rsidRPr="00FC4435">
        <w:rPr>
          <w:rFonts w:ascii="Arial" w:hAnsi="Arial" w:cs="Arial"/>
        </w:rPr>
        <w:t>to work together to mutually develop and maintain national standards for warnings of bush fires and Fire Danger Ratings subject to clause 4.1(2).</w:t>
      </w:r>
    </w:p>
    <w:p w14:paraId="49336A20" w14:textId="77777777" w:rsidR="00D06C3D" w:rsidRPr="00FC4435" w:rsidRDefault="00AA6ADB" w:rsidP="00503344">
      <w:pPr>
        <w:pStyle w:val="ListParagraph"/>
        <w:numPr>
          <w:ilvl w:val="1"/>
          <w:numId w:val="17"/>
        </w:numPr>
        <w:tabs>
          <w:tab w:val="left" w:pos="1134"/>
        </w:tabs>
        <w:spacing w:before="120" w:after="120" w:line="240" w:lineRule="auto"/>
        <w:ind w:left="993" w:right="102" w:hanging="567"/>
        <w:contextualSpacing w:val="0"/>
        <w:rPr>
          <w:rFonts w:ascii="Arial" w:hAnsi="Arial" w:cs="Arial"/>
        </w:rPr>
      </w:pPr>
      <w:r w:rsidRPr="00FC4435">
        <w:rPr>
          <w:rFonts w:ascii="Arial" w:hAnsi="Arial" w:cs="Arial"/>
        </w:rPr>
        <w:t>Specialised Services are provided by the Bureau to Emergency Service Agencies. These Services generally provide detailed technical information to assist these organisations in planning disaster mitigation strategies. The Standard Services and Supplementary Services relating to Fire Weather are delineated Schedule 2of this Agreement.</w:t>
      </w:r>
    </w:p>
    <w:p w14:paraId="49336A22"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21" w:name="_Toc212021135"/>
      <w:r w:rsidRPr="00FC4435">
        <w:rPr>
          <w:rFonts w:ascii="Arial" w:hAnsi="Arial" w:cs="Arial"/>
          <w:b/>
          <w:bCs/>
          <w:spacing w:val="-2"/>
          <w:sz w:val="28"/>
          <w:szCs w:val="28"/>
        </w:rPr>
        <w:t>Extreme Weather and Hazard Impact Events</w:t>
      </w:r>
      <w:bookmarkEnd w:id="21"/>
    </w:p>
    <w:p w14:paraId="49336A23" w14:textId="77777777" w:rsidR="00D06C3D" w:rsidRPr="00FC4435" w:rsidRDefault="00AA6ADB" w:rsidP="00503344">
      <w:pPr>
        <w:pStyle w:val="ListParagraph"/>
        <w:numPr>
          <w:ilvl w:val="1"/>
          <w:numId w:val="21"/>
        </w:numPr>
        <w:tabs>
          <w:tab w:val="left" w:pos="1134"/>
        </w:tabs>
        <w:spacing w:before="120" w:after="120" w:line="240" w:lineRule="auto"/>
        <w:ind w:right="102" w:hanging="294"/>
        <w:contextualSpacing w:val="0"/>
        <w:rPr>
          <w:rFonts w:ascii="Arial" w:hAnsi="Arial" w:cs="Arial"/>
        </w:rPr>
      </w:pPr>
      <w:r w:rsidRPr="00FC4435">
        <w:rPr>
          <w:rFonts w:ascii="Arial" w:hAnsi="Arial" w:cs="Arial"/>
        </w:rPr>
        <w:t>The parties acknowledge the following, which provides context to this clause 5:</w:t>
      </w:r>
    </w:p>
    <w:p w14:paraId="49336A25" w14:textId="77777777" w:rsidR="00D06C3D" w:rsidRPr="00FC4435" w:rsidRDefault="00AA6ADB" w:rsidP="00503344">
      <w:pPr>
        <w:pStyle w:val="ListParagraph"/>
        <w:numPr>
          <w:ilvl w:val="3"/>
          <w:numId w:val="20"/>
        </w:numPr>
        <w:tabs>
          <w:tab w:val="left" w:pos="2014"/>
        </w:tabs>
        <w:spacing w:before="120" w:after="120" w:line="240" w:lineRule="auto"/>
        <w:ind w:right="142"/>
        <w:contextualSpacing w:val="0"/>
        <w:rPr>
          <w:rFonts w:ascii="Arial" w:hAnsi="Arial" w:cs="Arial"/>
        </w:rPr>
      </w:pPr>
      <w:r w:rsidRPr="00FC4435">
        <w:rPr>
          <w:rFonts w:ascii="Arial" w:hAnsi="Arial" w:cs="Arial"/>
        </w:rPr>
        <w:t>The Bureau has historical and statutory responsibility for the issue of warnings of gales, storms and other weather conditions likely to endanger life or property.</w:t>
      </w:r>
    </w:p>
    <w:p w14:paraId="49336A27" w14:textId="77777777" w:rsidR="00D06C3D" w:rsidRPr="00FC4435" w:rsidRDefault="00AA6ADB" w:rsidP="00503344">
      <w:pPr>
        <w:pStyle w:val="ListParagraph"/>
        <w:numPr>
          <w:ilvl w:val="3"/>
          <w:numId w:val="20"/>
        </w:numPr>
        <w:tabs>
          <w:tab w:val="left" w:pos="2014"/>
        </w:tabs>
        <w:spacing w:before="120" w:after="120" w:line="240" w:lineRule="auto"/>
        <w:ind w:right="142"/>
        <w:contextualSpacing w:val="0"/>
        <w:rPr>
          <w:rFonts w:ascii="Arial" w:hAnsi="Arial" w:cs="Arial"/>
        </w:rPr>
      </w:pPr>
      <w:r w:rsidRPr="00FC4435">
        <w:rPr>
          <w:rFonts w:ascii="Arial" w:hAnsi="Arial" w:cs="Arial"/>
        </w:rPr>
        <w:t>In practice, the Bureau of Meteorology issues these warnings whenever severe weather is occurring in an area or is expected to develop or move into an area.</w:t>
      </w:r>
    </w:p>
    <w:p w14:paraId="49336A29" w14:textId="77777777" w:rsidR="00D06C3D" w:rsidRPr="00FC4435" w:rsidRDefault="00AA6ADB" w:rsidP="00503344">
      <w:pPr>
        <w:pStyle w:val="ListParagraph"/>
        <w:numPr>
          <w:ilvl w:val="3"/>
          <w:numId w:val="20"/>
        </w:numPr>
        <w:tabs>
          <w:tab w:val="left" w:pos="2014"/>
        </w:tabs>
        <w:spacing w:before="120" w:after="120" w:line="240" w:lineRule="auto"/>
        <w:ind w:right="142"/>
        <w:contextualSpacing w:val="0"/>
        <w:rPr>
          <w:rFonts w:ascii="Arial" w:hAnsi="Arial" w:cs="Arial"/>
        </w:rPr>
      </w:pPr>
      <w:r w:rsidRPr="00FC4435">
        <w:rPr>
          <w:rFonts w:ascii="Arial" w:hAnsi="Arial" w:cs="Arial"/>
        </w:rPr>
        <w:t>Warnings services may be more limited in some areas, particularly remote and unpopulated areas, as data may not be available for effective monitoring and prediction.</w:t>
      </w:r>
    </w:p>
    <w:p w14:paraId="49336A2B" w14:textId="77777777" w:rsidR="00D06C3D" w:rsidRPr="00FC4435" w:rsidRDefault="00AA6ADB" w:rsidP="00503344">
      <w:pPr>
        <w:pStyle w:val="ListParagraph"/>
        <w:numPr>
          <w:ilvl w:val="1"/>
          <w:numId w:val="21"/>
        </w:numPr>
        <w:tabs>
          <w:tab w:val="left" w:pos="1134"/>
        </w:tabs>
        <w:spacing w:before="120" w:after="120" w:line="240" w:lineRule="auto"/>
        <w:ind w:right="102" w:hanging="294"/>
        <w:contextualSpacing w:val="0"/>
        <w:rPr>
          <w:rFonts w:ascii="Arial" w:hAnsi="Arial" w:cs="Arial"/>
        </w:rPr>
      </w:pPr>
      <w:r w:rsidRPr="00FC4435">
        <w:rPr>
          <w:rFonts w:ascii="Arial" w:hAnsi="Arial" w:cs="Arial"/>
        </w:rPr>
        <w:t>Having regard to the context set out in clause 5.1, the parties agree:</w:t>
      </w:r>
    </w:p>
    <w:p w14:paraId="49336A2D" w14:textId="77777777" w:rsidR="00D06C3D" w:rsidRPr="00FC4435" w:rsidRDefault="00AA6ADB" w:rsidP="00503344">
      <w:pPr>
        <w:pStyle w:val="ListParagraph"/>
        <w:numPr>
          <w:ilvl w:val="3"/>
          <w:numId w:val="22"/>
        </w:numPr>
        <w:spacing w:before="120" w:after="120" w:line="240" w:lineRule="auto"/>
        <w:ind w:right="142"/>
        <w:contextualSpacing w:val="0"/>
        <w:rPr>
          <w:rFonts w:ascii="Arial" w:hAnsi="Arial" w:cs="Arial"/>
        </w:rPr>
      </w:pPr>
      <w:r w:rsidRPr="00FC4435">
        <w:rPr>
          <w:rFonts w:ascii="Arial" w:hAnsi="Arial" w:cs="Arial"/>
        </w:rPr>
        <w:t>that the Bureau has the responsibility for provision of forecasting and warning services for Extreme Weather and Hazard Impact Events in all jurisdictions in Australia;</w:t>
      </w:r>
    </w:p>
    <w:p w14:paraId="49336A30" w14:textId="63E03127" w:rsidR="00D06C3D" w:rsidRPr="00FC4435" w:rsidRDefault="00AA6ADB" w:rsidP="00503344">
      <w:pPr>
        <w:pStyle w:val="ListParagraph"/>
        <w:numPr>
          <w:ilvl w:val="3"/>
          <w:numId w:val="22"/>
        </w:numPr>
        <w:tabs>
          <w:tab w:val="left" w:pos="2015"/>
        </w:tabs>
        <w:spacing w:before="120" w:after="120" w:line="240" w:lineRule="auto"/>
        <w:ind w:right="142"/>
        <w:contextualSpacing w:val="0"/>
        <w:rPr>
          <w:rFonts w:ascii="Arial" w:hAnsi="Arial" w:cs="Arial"/>
        </w:rPr>
      </w:pPr>
      <w:r w:rsidRPr="00FC4435">
        <w:rPr>
          <w:rFonts w:ascii="Arial" w:hAnsi="Arial" w:cs="Arial"/>
        </w:rPr>
        <w:t>that to support the Bureau, the States and Territories will provide the Bureau with relevant information that is in their possession or control and required by the Bureau in order to discharge the Bureau’s responsibilities;</w:t>
      </w:r>
    </w:p>
    <w:p w14:paraId="49336A32" w14:textId="7CE2EC33" w:rsidR="00D06C3D" w:rsidRPr="00FC4435" w:rsidRDefault="00AA6ADB" w:rsidP="00503344">
      <w:pPr>
        <w:pStyle w:val="ListParagraph"/>
        <w:numPr>
          <w:ilvl w:val="3"/>
          <w:numId w:val="22"/>
        </w:numPr>
        <w:tabs>
          <w:tab w:val="left" w:pos="2014"/>
        </w:tabs>
        <w:spacing w:before="120" w:after="120" w:line="240" w:lineRule="auto"/>
        <w:ind w:right="142"/>
        <w:contextualSpacing w:val="0"/>
        <w:rPr>
          <w:rFonts w:ascii="Arial" w:hAnsi="Arial" w:cs="Arial"/>
        </w:rPr>
      </w:pPr>
      <w:r w:rsidRPr="00FC4435">
        <w:rPr>
          <w:rFonts w:ascii="Arial" w:hAnsi="Arial" w:cs="Arial"/>
        </w:rPr>
        <w:lastRenderedPageBreak/>
        <w:t>to work together to mutually develop and maintain national standards for warnings for Extreme Weather and Hazard Impact Events, subject to clauses 5.1(2) and 5.1(3).</w:t>
      </w:r>
    </w:p>
    <w:p w14:paraId="49336A35" w14:textId="520BE75D" w:rsidR="00D06C3D" w:rsidRPr="00FC4435" w:rsidRDefault="00AA6ADB" w:rsidP="00503344">
      <w:pPr>
        <w:pStyle w:val="ListParagraph"/>
        <w:numPr>
          <w:ilvl w:val="1"/>
          <w:numId w:val="21"/>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Tailored Supplementary Services are provided by the Bureau to Emergency Services Agencies. These Services generally provide detailed technical information to assist these organisations in planning disaster mitigation strategies. The Standard Services and</w:t>
      </w:r>
      <w:r w:rsidR="00C301DA" w:rsidRPr="00FC4435">
        <w:rPr>
          <w:rFonts w:ascii="Arial" w:hAnsi="Arial" w:cs="Arial"/>
        </w:rPr>
        <w:t xml:space="preserve"> </w:t>
      </w:r>
      <w:bookmarkStart w:id="22" w:name="_bookmark6"/>
      <w:bookmarkEnd w:id="22"/>
      <w:r w:rsidRPr="00FC4435">
        <w:rPr>
          <w:rFonts w:ascii="Arial" w:hAnsi="Arial" w:cs="Arial"/>
        </w:rPr>
        <w:t>Supplementary Services relating to Extreme Weather and Hazard Impact Events are delineated in Schedule 4 of this Agreement.</w:t>
      </w:r>
    </w:p>
    <w:p w14:paraId="49336A37"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23" w:name="_Toc212021136"/>
      <w:r w:rsidRPr="00FC4435">
        <w:rPr>
          <w:rFonts w:ascii="Arial" w:hAnsi="Arial" w:cs="Arial"/>
          <w:b/>
          <w:bCs/>
          <w:spacing w:val="-2"/>
          <w:sz w:val="28"/>
          <w:szCs w:val="28"/>
        </w:rPr>
        <w:t>Flood arrangements</w:t>
      </w:r>
      <w:bookmarkEnd w:id="23"/>
    </w:p>
    <w:p w14:paraId="49336A38" w14:textId="77777777" w:rsidR="00D06C3D" w:rsidRPr="00FC4435" w:rsidRDefault="00AA6ADB" w:rsidP="00503344">
      <w:pPr>
        <w:pStyle w:val="ListParagraph"/>
        <w:numPr>
          <w:ilvl w:val="1"/>
          <w:numId w:val="23"/>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The</w:t>
      </w:r>
      <w:r w:rsidRPr="00FC4435">
        <w:rPr>
          <w:rFonts w:ascii="Arial" w:hAnsi="Arial" w:cs="Arial"/>
          <w:spacing w:val="-12"/>
        </w:rPr>
        <w:t xml:space="preserve"> </w:t>
      </w:r>
      <w:r w:rsidRPr="00FC4435">
        <w:rPr>
          <w:rFonts w:ascii="Arial" w:hAnsi="Arial" w:cs="Arial"/>
        </w:rPr>
        <w:t>parties</w:t>
      </w:r>
      <w:r w:rsidRPr="00FC4435">
        <w:rPr>
          <w:rFonts w:ascii="Arial" w:hAnsi="Arial" w:cs="Arial"/>
          <w:spacing w:val="-10"/>
        </w:rPr>
        <w:t xml:space="preserve"> </w:t>
      </w:r>
      <w:r w:rsidRPr="00FC4435">
        <w:rPr>
          <w:rFonts w:ascii="Arial" w:hAnsi="Arial" w:cs="Arial"/>
        </w:rPr>
        <w:t>acknowledge</w:t>
      </w:r>
      <w:r w:rsidRPr="00FC4435">
        <w:rPr>
          <w:rFonts w:ascii="Arial" w:hAnsi="Arial" w:cs="Arial"/>
          <w:spacing w:val="-10"/>
        </w:rPr>
        <w:t xml:space="preserve"> </w:t>
      </w:r>
      <w:r w:rsidRPr="00FC4435">
        <w:rPr>
          <w:rFonts w:ascii="Arial" w:hAnsi="Arial" w:cs="Arial"/>
        </w:rPr>
        <w:t>the</w:t>
      </w:r>
      <w:r w:rsidRPr="00FC4435">
        <w:rPr>
          <w:rFonts w:ascii="Arial" w:hAnsi="Arial" w:cs="Arial"/>
          <w:spacing w:val="-11"/>
        </w:rPr>
        <w:t xml:space="preserve"> </w:t>
      </w:r>
      <w:r w:rsidRPr="00FC4435">
        <w:rPr>
          <w:rFonts w:ascii="Arial" w:hAnsi="Arial" w:cs="Arial"/>
        </w:rPr>
        <w:t>following,</w:t>
      </w:r>
      <w:r w:rsidRPr="00FC4435">
        <w:rPr>
          <w:rFonts w:ascii="Arial" w:hAnsi="Arial" w:cs="Arial"/>
          <w:spacing w:val="-11"/>
        </w:rPr>
        <w:t xml:space="preserve"> </w:t>
      </w:r>
      <w:r w:rsidRPr="00FC4435">
        <w:rPr>
          <w:rFonts w:ascii="Arial" w:hAnsi="Arial" w:cs="Arial"/>
        </w:rPr>
        <w:t>which</w:t>
      </w:r>
      <w:r w:rsidRPr="00FC4435">
        <w:rPr>
          <w:rFonts w:ascii="Arial" w:hAnsi="Arial" w:cs="Arial"/>
          <w:spacing w:val="-10"/>
        </w:rPr>
        <w:t xml:space="preserve"> </w:t>
      </w:r>
      <w:r w:rsidRPr="00FC4435">
        <w:rPr>
          <w:rFonts w:ascii="Arial" w:hAnsi="Arial" w:cs="Arial"/>
        </w:rPr>
        <w:t>provides</w:t>
      </w:r>
      <w:r w:rsidRPr="00FC4435">
        <w:rPr>
          <w:rFonts w:ascii="Arial" w:hAnsi="Arial" w:cs="Arial"/>
          <w:spacing w:val="-11"/>
        </w:rPr>
        <w:t xml:space="preserve"> </w:t>
      </w:r>
      <w:r w:rsidRPr="00FC4435">
        <w:rPr>
          <w:rFonts w:ascii="Arial" w:hAnsi="Arial" w:cs="Arial"/>
        </w:rPr>
        <w:t>context</w:t>
      </w:r>
      <w:r w:rsidRPr="00FC4435">
        <w:rPr>
          <w:rFonts w:ascii="Arial" w:hAnsi="Arial" w:cs="Arial"/>
          <w:spacing w:val="-9"/>
        </w:rPr>
        <w:t xml:space="preserve"> </w:t>
      </w:r>
      <w:r w:rsidRPr="00FC4435">
        <w:rPr>
          <w:rFonts w:ascii="Arial" w:hAnsi="Arial" w:cs="Arial"/>
        </w:rPr>
        <w:t>to</w:t>
      </w:r>
      <w:r w:rsidRPr="00FC4435">
        <w:rPr>
          <w:rFonts w:ascii="Arial" w:hAnsi="Arial" w:cs="Arial"/>
          <w:spacing w:val="-11"/>
        </w:rPr>
        <w:t xml:space="preserve"> </w:t>
      </w:r>
      <w:r w:rsidRPr="00FC4435">
        <w:rPr>
          <w:rFonts w:ascii="Arial" w:hAnsi="Arial" w:cs="Arial"/>
        </w:rPr>
        <w:t>this</w:t>
      </w:r>
      <w:r w:rsidRPr="00FC4435">
        <w:rPr>
          <w:rFonts w:ascii="Arial" w:hAnsi="Arial" w:cs="Arial"/>
          <w:spacing w:val="-10"/>
        </w:rPr>
        <w:t xml:space="preserve"> </w:t>
      </w:r>
      <w:r w:rsidRPr="00FC4435">
        <w:rPr>
          <w:rFonts w:ascii="Arial" w:hAnsi="Arial" w:cs="Arial"/>
        </w:rPr>
        <w:t>clause</w:t>
      </w:r>
      <w:r w:rsidRPr="00FC4435">
        <w:rPr>
          <w:rFonts w:ascii="Arial" w:hAnsi="Arial" w:cs="Arial"/>
          <w:spacing w:val="-10"/>
        </w:rPr>
        <w:t xml:space="preserve"> </w:t>
      </w:r>
      <w:r w:rsidRPr="00FC4435">
        <w:rPr>
          <w:rFonts w:ascii="Arial" w:hAnsi="Arial" w:cs="Arial"/>
          <w:spacing w:val="-5"/>
        </w:rPr>
        <w:t>6:</w:t>
      </w:r>
    </w:p>
    <w:p w14:paraId="49336A3A" w14:textId="77777777" w:rsidR="00D06C3D" w:rsidRPr="00FC4435" w:rsidRDefault="00AA6ADB" w:rsidP="00503344">
      <w:pPr>
        <w:pStyle w:val="ListParagraph"/>
        <w:numPr>
          <w:ilvl w:val="3"/>
          <w:numId w:val="24"/>
        </w:numPr>
        <w:tabs>
          <w:tab w:val="left" w:pos="2014"/>
        </w:tabs>
        <w:spacing w:before="120" w:after="120" w:line="240" w:lineRule="auto"/>
        <w:ind w:right="142"/>
        <w:contextualSpacing w:val="0"/>
        <w:rPr>
          <w:rFonts w:ascii="Arial" w:hAnsi="Arial" w:cs="Arial"/>
        </w:rPr>
      </w:pPr>
      <w:r w:rsidRPr="00FC4435">
        <w:rPr>
          <w:rFonts w:ascii="Arial" w:hAnsi="Arial" w:cs="Arial"/>
        </w:rPr>
        <w:t>The Bureau has historical and statutory responsibility for the issue of warnings of weather conditions likely to give rise to Floods.</w:t>
      </w:r>
    </w:p>
    <w:p w14:paraId="49336A3C" w14:textId="77777777" w:rsidR="00D06C3D" w:rsidRPr="00FC4435" w:rsidRDefault="00AA6ADB" w:rsidP="00503344">
      <w:pPr>
        <w:pStyle w:val="ListParagraph"/>
        <w:numPr>
          <w:ilvl w:val="3"/>
          <w:numId w:val="24"/>
        </w:numPr>
        <w:tabs>
          <w:tab w:val="left" w:pos="2014"/>
        </w:tabs>
        <w:spacing w:before="120" w:after="120" w:line="240" w:lineRule="auto"/>
        <w:ind w:right="142"/>
        <w:contextualSpacing w:val="0"/>
        <w:rPr>
          <w:rFonts w:ascii="Arial" w:hAnsi="Arial" w:cs="Arial"/>
        </w:rPr>
      </w:pPr>
      <w:r w:rsidRPr="00FC4435">
        <w:rPr>
          <w:rFonts w:ascii="Arial" w:hAnsi="Arial" w:cs="Arial"/>
        </w:rPr>
        <w:t>In practice, the responsibility for Flood preparation, Flood monitoring, developing forecasts and warnings and the dissemination of these warnings are shared between all levels of government.</w:t>
      </w:r>
    </w:p>
    <w:p w14:paraId="49336A3E" w14:textId="77777777" w:rsidR="00D06C3D" w:rsidRPr="00FC4435" w:rsidRDefault="00AA6ADB" w:rsidP="00503344">
      <w:pPr>
        <w:pStyle w:val="ListParagraph"/>
        <w:numPr>
          <w:ilvl w:val="3"/>
          <w:numId w:val="24"/>
        </w:numPr>
        <w:tabs>
          <w:tab w:val="left" w:pos="2014"/>
        </w:tabs>
        <w:spacing w:before="120" w:after="120" w:line="240" w:lineRule="auto"/>
        <w:ind w:right="142"/>
        <w:contextualSpacing w:val="0"/>
        <w:rPr>
          <w:rFonts w:ascii="Arial" w:hAnsi="Arial" w:cs="Arial"/>
        </w:rPr>
      </w:pPr>
      <w:r w:rsidRPr="00FC4435">
        <w:rPr>
          <w:rFonts w:ascii="Arial" w:hAnsi="Arial" w:cs="Arial"/>
        </w:rPr>
        <w:t>Priority Action 3 of the Review recommends formalising and standardising service levels provided to emergency services.</w:t>
      </w:r>
    </w:p>
    <w:p w14:paraId="49336A40" w14:textId="77777777" w:rsidR="00D06C3D" w:rsidRPr="00FC4435" w:rsidRDefault="00AA6ADB" w:rsidP="00503344">
      <w:pPr>
        <w:pStyle w:val="ListParagraph"/>
        <w:numPr>
          <w:ilvl w:val="3"/>
          <w:numId w:val="24"/>
        </w:numPr>
        <w:tabs>
          <w:tab w:val="left" w:pos="2014"/>
        </w:tabs>
        <w:spacing w:before="120" w:after="120" w:line="240" w:lineRule="auto"/>
        <w:ind w:right="142"/>
        <w:contextualSpacing w:val="0"/>
        <w:rPr>
          <w:rFonts w:ascii="Arial" w:hAnsi="Arial" w:cs="Arial"/>
        </w:rPr>
      </w:pPr>
      <w:r w:rsidRPr="00FC4435">
        <w:rPr>
          <w:rFonts w:ascii="Arial" w:hAnsi="Arial" w:cs="Arial"/>
        </w:rPr>
        <w:t>Priority Action 4 of the Review recommends agreement on the clear allocation of responsibilities to State and local government for Flood management, with defined boundaries on the Bureau’s role.</w:t>
      </w:r>
    </w:p>
    <w:p w14:paraId="49336A42" w14:textId="7B37AC0B" w:rsidR="00D06C3D" w:rsidRPr="00FC4435" w:rsidRDefault="00AA6ADB" w:rsidP="00503344">
      <w:pPr>
        <w:pStyle w:val="ListParagraph"/>
        <w:numPr>
          <w:ilvl w:val="3"/>
          <w:numId w:val="24"/>
        </w:numPr>
        <w:tabs>
          <w:tab w:val="left" w:pos="2014"/>
        </w:tabs>
        <w:spacing w:before="120" w:after="120" w:line="240" w:lineRule="auto"/>
        <w:ind w:right="142"/>
        <w:contextualSpacing w:val="0"/>
        <w:rPr>
          <w:rFonts w:ascii="Arial" w:hAnsi="Arial" w:cs="Arial"/>
        </w:rPr>
      </w:pPr>
      <w:r w:rsidRPr="00FC4435">
        <w:rPr>
          <w:rFonts w:ascii="Arial" w:hAnsi="Arial" w:cs="Arial"/>
        </w:rPr>
        <w:t xml:space="preserve">In its response to the Review (available at </w:t>
      </w:r>
      <w:hyperlink r:id="rId25">
        <w:r w:rsidRPr="00FC4435">
          <w:rPr>
            <w:rFonts w:ascii="Arial" w:hAnsi="Arial" w:cs="Arial"/>
            <w:u w:val="single"/>
          </w:rPr>
          <w:t>http://www.bom.gov.au/governmentresponse/doc/munro-review.pdf</w:t>
        </w:r>
      </w:hyperlink>
      <w:r w:rsidRPr="00FC4435">
        <w:rPr>
          <w:rFonts w:ascii="Arial" w:hAnsi="Arial" w:cs="Arial"/>
        </w:rPr>
        <w:t>), the Commonwealth Government:</w:t>
      </w:r>
    </w:p>
    <w:p w14:paraId="49336A44" w14:textId="77777777" w:rsidR="00D06C3D" w:rsidRPr="00FC4435" w:rsidRDefault="00AA6ADB" w:rsidP="00503344">
      <w:pPr>
        <w:pStyle w:val="ListParagraph"/>
        <w:numPr>
          <w:ilvl w:val="4"/>
          <w:numId w:val="25"/>
        </w:numPr>
        <w:tabs>
          <w:tab w:val="left" w:pos="2680"/>
        </w:tabs>
        <w:spacing w:before="120" w:after="120" w:line="240" w:lineRule="auto"/>
        <w:ind w:right="103"/>
        <w:contextualSpacing w:val="0"/>
        <w:rPr>
          <w:rFonts w:ascii="Arial" w:hAnsi="Arial" w:cs="Arial"/>
        </w:rPr>
      </w:pPr>
      <w:r w:rsidRPr="00FC4435">
        <w:rPr>
          <w:rFonts w:ascii="Arial" w:hAnsi="Arial" w:cs="Arial"/>
        </w:rPr>
        <w:t>recognised that an important first step to improving flood preparation, monitoring and warning arrangements is establishing clear and consistent roles and responsibilities for agencies involved in flood management at all levels of government;</w:t>
      </w:r>
    </w:p>
    <w:p w14:paraId="49336A46" w14:textId="77777777" w:rsidR="00D06C3D" w:rsidRPr="00FC4435" w:rsidRDefault="00AA6ADB" w:rsidP="00503344">
      <w:pPr>
        <w:pStyle w:val="ListParagraph"/>
        <w:numPr>
          <w:ilvl w:val="4"/>
          <w:numId w:val="25"/>
        </w:numPr>
        <w:tabs>
          <w:tab w:val="left" w:pos="2680"/>
        </w:tabs>
        <w:spacing w:before="120" w:after="120" w:line="240" w:lineRule="auto"/>
        <w:ind w:right="103"/>
        <w:contextualSpacing w:val="0"/>
        <w:rPr>
          <w:rFonts w:ascii="Arial" w:hAnsi="Arial" w:cs="Arial"/>
        </w:rPr>
      </w:pPr>
      <w:r w:rsidRPr="00FC4435">
        <w:rPr>
          <w:rFonts w:ascii="Arial" w:hAnsi="Arial" w:cs="Arial"/>
        </w:rPr>
        <w:t>noted that these issues cannot be resolved by the Bureau alone, and will require whole-of-government consultation and cooperation, with State and local governments;</w:t>
      </w:r>
    </w:p>
    <w:p w14:paraId="49336A48" w14:textId="77777777" w:rsidR="00D06C3D" w:rsidRPr="00FC4435" w:rsidRDefault="00AA6ADB" w:rsidP="00503344">
      <w:pPr>
        <w:pStyle w:val="ListParagraph"/>
        <w:numPr>
          <w:ilvl w:val="4"/>
          <w:numId w:val="25"/>
        </w:numPr>
        <w:tabs>
          <w:tab w:val="left" w:pos="2681"/>
        </w:tabs>
        <w:spacing w:before="120" w:after="120" w:line="240" w:lineRule="auto"/>
        <w:ind w:right="103"/>
        <w:contextualSpacing w:val="0"/>
        <w:rPr>
          <w:rFonts w:ascii="Arial" w:hAnsi="Arial" w:cs="Arial"/>
        </w:rPr>
      </w:pPr>
      <w:r w:rsidRPr="00FC4435">
        <w:rPr>
          <w:rFonts w:ascii="Arial" w:hAnsi="Arial" w:cs="Arial"/>
        </w:rPr>
        <w:t>agreed that it will be important to develop national standards for investment in, and operation of, flood monitoring networks and infrastructure; and</w:t>
      </w:r>
    </w:p>
    <w:p w14:paraId="49336A4A" w14:textId="77777777" w:rsidR="00D06C3D" w:rsidRPr="00FC4435" w:rsidRDefault="00AA6ADB" w:rsidP="00503344">
      <w:pPr>
        <w:pStyle w:val="ListParagraph"/>
        <w:numPr>
          <w:ilvl w:val="4"/>
          <w:numId w:val="25"/>
        </w:numPr>
        <w:tabs>
          <w:tab w:val="left" w:pos="2681"/>
        </w:tabs>
        <w:spacing w:before="120" w:after="120" w:line="240" w:lineRule="auto"/>
        <w:ind w:right="103"/>
        <w:contextualSpacing w:val="0"/>
        <w:rPr>
          <w:rFonts w:ascii="Arial" w:hAnsi="Arial" w:cs="Arial"/>
        </w:rPr>
      </w:pPr>
      <w:r w:rsidRPr="00FC4435">
        <w:rPr>
          <w:rFonts w:ascii="Arial" w:hAnsi="Arial" w:cs="Arial"/>
        </w:rPr>
        <w:t>noted that prime responsibility for flash flood warnings lies with States and Territories through local councils, and that the Bureau does not have the capacity to directly communicate with all councils during a major wide­ spread disaster event on every occasion.</w:t>
      </w:r>
    </w:p>
    <w:p w14:paraId="49336A4D" w14:textId="14368C72" w:rsidR="00D06C3D" w:rsidRPr="00FC4435" w:rsidRDefault="00AA6ADB" w:rsidP="00503344">
      <w:pPr>
        <w:pStyle w:val="ListParagraph"/>
        <w:numPr>
          <w:ilvl w:val="1"/>
          <w:numId w:val="23"/>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In relation to Priority Action 3 of the Review, the parties acknowledge that the Bureau has partially addressed this through the development of service level specifications for Flood forecasting and warning services in respect of all jurisdictions, and through the entry into data sharing agreements with a number of water data providers.</w:t>
      </w:r>
    </w:p>
    <w:p w14:paraId="49336A4F" w14:textId="1045F95B" w:rsidR="00D06C3D" w:rsidRPr="00FC4435" w:rsidRDefault="00AA6ADB" w:rsidP="00503344">
      <w:pPr>
        <w:pStyle w:val="ListParagraph"/>
        <w:numPr>
          <w:ilvl w:val="1"/>
          <w:numId w:val="23"/>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 xml:space="preserve">Without limiting clause 3.4, in respect of Riverine Flood Services, the parties acknowledge that the Bureau, in consultation with all Flood Warning Consultative Committees, has developed service level specifications applicable in each jurisdiction </w:t>
      </w:r>
      <w:r w:rsidRPr="00FC4435">
        <w:rPr>
          <w:rFonts w:ascii="Arial" w:hAnsi="Arial" w:cs="Arial"/>
        </w:rPr>
        <w:lastRenderedPageBreak/>
        <w:t>and those service level specifications have been accepted by (and in the case of Australian Capital Territory, on behalf of) the relevant States and Territories as at the date of this Agreement.</w:t>
      </w:r>
    </w:p>
    <w:p w14:paraId="49336A50" w14:textId="77777777" w:rsidR="00D06C3D" w:rsidRPr="00FC4435" w:rsidRDefault="00AA6ADB" w:rsidP="00503344">
      <w:pPr>
        <w:pStyle w:val="ListParagraph"/>
        <w:numPr>
          <w:ilvl w:val="1"/>
          <w:numId w:val="23"/>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Having regard to the context set out in clause 6.1, the parties agree that:</w:t>
      </w:r>
    </w:p>
    <w:p w14:paraId="49336A52" w14:textId="77777777" w:rsidR="00D06C3D" w:rsidRPr="00FC4435" w:rsidRDefault="00AA6ADB" w:rsidP="00503344">
      <w:pPr>
        <w:pStyle w:val="ListParagraph"/>
        <w:numPr>
          <w:ilvl w:val="3"/>
          <w:numId w:val="29"/>
        </w:numPr>
        <w:spacing w:before="120" w:after="120" w:line="240" w:lineRule="auto"/>
        <w:ind w:right="142"/>
        <w:contextualSpacing w:val="0"/>
        <w:rPr>
          <w:rFonts w:ascii="Arial" w:hAnsi="Arial" w:cs="Arial"/>
        </w:rPr>
      </w:pPr>
      <w:r w:rsidRPr="00FC4435">
        <w:rPr>
          <w:rFonts w:ascii="Arial" w:hAnsi="Arial" w:cs="Arial"/>
        </w:rPr>
        <w:t>the Bureau has the responsibility for provision of forecasting and warning services for Riverine Flooding in all States and Territories, except where otherwise outlined in Schedule 3 and</w:t>
      </w:r>
    </w:p>
    <w:p w14:paraId="49336A54" w14:textId="77777777" w:rsidR="00D06C3D" w:rsidRPr="00FC4435" w:rsidRDefault="00AA6ADB" w:rsidP="00503344">
      <w:pPr>
        <w:pStyle w:val="ListParagraph"/>
        <w:numPr>
          <w:ilvl w:val="3"/>
          <w:numId w:val="29"/>
        </w:numPr>
        <w:tabs>
          <w:tab w:val="left" w:pos="2015"/>
        </w:tabs>
        <w:spacing w:before="120" w:after="120" w:line="240" w:lineRule="auto"/>
        <w:ind w:right="142"/>
        <w:contextualSpacing w:val="0"/>
        <w:rPr>
          <w:rFonts w:ascii="Arial" w:hAnsi="Arial" w:cs="Arial"/>
        </w:rPr>
      </w:pPr>
      <w:bookmarkStart w:id="24" w:name="_bookmark7"/>
      <w:bookmarkEnd w:id="24"/>
      <w:r w:rsidRPr="00FC4435">
        <w:rPr>
          <w:rFonts w:ascii="Arial" w:hAnsi="Arial" w:cs="Arial"/>
        </w:rPr>
        <w:t>to support the Bureau, the States and Territories will provide the Bureau with relevant flood information that is in their possession or control and required by the Bureau in order to discharge the Bureau’s responsibilities.</w:t>
      </w:r>
    </w:p>
    <w:p w14:paraId="49336A56" w14:textId="77777777" w:rsidR="00D06C3D" w:rsidRPr="00FC4435" w:rsidRDefault="00AA6ADB" w:rsidP="00503344">
      <w:pPr>
        <w:pStyle w:val="ListParagraph"/>
        <w:numPr>
          <w:ilvl w:val="1"/>
          <w:numId w:val="23"/>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In relation to Flash Floods, the parties agree that:</w:t>
      </w:r>
    </w:p>
    <w:p w14:paraId="49336A58" w14:textId="77777777" w:rsidR="00D06C3D" w:rsidRPr="00FC4435" w:rsidRDefault="00AA6ADB" w:rsidP="00503344">
      <w:pPr>
        <w:pStyle w:val="ListParagraph"/>
        <w:numPr>
          <w:ilvl w:val="3"/>
          <w:numId w:val="30"/>
        </w:numPr>
        <w:tabs>
          <w:tab w:val="left" w:pos="2014"/>
        </w:tabs>
        <w:spacing w:before="120" w:after="120" w:line="240" w:lineRule="auto"/>
        <w:ind w:right="142"/>
        <w:contextualSpacing w:val="0"/>
        <w:rPr>
          <w:rFonts w:ascii="Arial" w:hAnsi="Arial" w:cs="Arial"/>
        </w:rPr>
      </w:pPr>
      <w:r w:rsidRPr="00FC4435">
        <w:rPr>
          <w:rFonts w:ascii="Arial" w:hAnsi="Arial" w:cs="Arial"/>
        </w:rPr>
        <w:t>all levels of government will collaborate in preparing the community for the potential of Flash Flooding, which by its nature may not allow sufficient lead time for site specific warnings and forecasts;</w:t>
      </w:r>
    </w:p>
    <w:p w14:paraId="49336A5A" w14:textId="77777777" w:rsidR="00D06C3D" w:rsidRPr="00FC4435" w:rsidRDefault="00AA6ADB" w:rsidP="00503344">
      <w:pPr>
        <w:pStyle w:val="ListParagraph"/>
        <w:numPr>
          <w:ilvl w:val="3"/>
          <w:numId w:val="30"/>
        </w:numPr>
        <w:tabs>
          <w:tab w:val="left" w:pos="2014"/>
        </w:tabs>
        <w:spacing w:before="120" w:after="120" w:line="240" w:lineRule="auto"/>
        <w:ind w:right="142"/>
        <w:contextualSpacing w:val="0"/>
        <w:rPr>
          <w:rFonts w:ascii="Arial" w:hAnsi="Arial" w:cs="Arial"/>
        </w:rPr>
      </w:pPr>
      <w:r w:rsidRPr="00FC4435">
        <w:rPr>
          <w:rFonts w:ascii="Arial" w:hAnsi="Arial" w:cs="Arial"/>
        </w:rPr>
        <w:t>responsibility for Flash Flood warnings and systems lies with the States and Territories in partnership with local government (where appropriate) within their jurisdictions. States and Territories generally determine localities at risk of Flash Flooding from flood studies as part of a formal risk assessment process. The Bureau will support this role by:</w:t>
      </w:r>
    </w:p>
    <w:p w14:paraId="49336A5D" w14:textId="17CF4067" w:rsidR="00D06C3D" w:rsidRPr="00FC4435" w:rsidRDefault="00AA6ADB" w:rsidP="00503344">
      <w:pPr>
        <w:pStyle w:val="ListParagraph"/>
        <w:numPr>
          <w:ilvl w:val="4"/>
          <w:numId w:val="31"/>
        </w:numPr>
        <w:tabs>
          <w:tab w:val="left" w:pos="2680"/>
        </w:tabs>
        <w:spacing w:before="120" w:after="120" w:line="240" w:lineRule="auto"/>
        <w:ind w:right="103"/>
        <w:contextualSpacing w:val="0"/>
        <w:rPr>
          <w:rFonts w:ascii="Arial" w:hAnsi="Arial" w:cs="Arial"/>
        </w:rPr>
      </w:pPr>
      <w:r w:rsidRPr="00FC4435">
        <w:rPr>
          <w:rFonts w:ascii="Arial" w:hAnsi="Arial" w:cs="Arial"/>
        </w:rPr>
        <w:t>continuing to work actively with local governments to support the development of such systems and procedures;</w:t>
      </w:r>
    </w:p>
    <w:p w14:paraId="49336A5F" w14:textId="27AF58EA" w:rsidR="00D06C3D" w:rsidRPr="00FC4435" w:rsidRDefault="00AA6ADB" w:rsidP="00503344">
      <w:pPr>
        <w:pStyle w:val="ListParagraph"/>
        <w:numPr>
          <w:ilvl w:val="4"/>
          <w:numId w:val="31"/>
        </w:numPr>
        <w:tabs>
          <w:tab w:val="left" w:pos="2680"/>
        </w:tabs>
        <w:spacing w:before="120" w:after="120" w:line="240" w:lineRule="auto"/>
        <w:ind w:right="103"/>
        <w:contextualSpacing w:val="0"/>
        <w:rPr>
          <w:rFonts w:ascii="Arial" w:hAnsi="Arial" w:cs="Arial"/>
        </w:rPr>
      </w:pPr>
      <w:r w:rsidRPr="00FC4435">
        <w:rPr>
          <w:rFonts w:ascii="Arial" w:hAnsi="Arial" w:cs="Arial"/>
        </w:rPr>
        <w:t>communicating supplementary information (to its standard warning products), such as radar and rainfall forecasts, directly through the emergency services mechanism established in each State and Territory; and</w:t>
      </w:r>
    </w:p>
    <w:p w14:paraId="49336A61" w14:textId="2CF453A0" w:rsidR="00D06C3D" w:rsidRPr="00FC4435" w:rsidRDefault="00AA6ADB" w:rsidP="00503344">
      <w:pPr>
        <w:pStyle w:val="ListParagraph"/>
        <w:numPr>
          <w:ilvl w:val="4"/>
          <w:numId w:val="31"/>
        </w:numPr>
        <w:tabs>
          <w:tab w:val="left" w:pos="2680"/>
        </w:tabs>
        <w:spacing w:before="120" w:after="120" w:line="240" w:lineRule="auto"/>
        <w:ind w:right="103"/>
        <w:contextualSpacing w:val="0"/>
        <w:rPr>
          <w:rFonts w:ascii="Arial" w:hAnsi="Arial" w:cs="Arial"/>
        </w:rPr>
      </w:pPr>
      <w:r w:rsidRPr="00FC4435">
        <w:rPr>
          <w:rFonts w:ascii="Arial" w:hAnsi="Arial" w:cs="Arial"/>
        </w:rPr>
        <w:t>republishing any State, Territory or local government generated flash flooding information on its website if a mechanism for doing so is agreed and arranged prior to the operational event; and</w:t>
      </w:r>
    </w:p>
    <w:p w14:paraId="49336A62" w14:textId="77777777" w:rsidR="00D06C3D" w:rsidRPr="00FC4435" w:rsidRDefault="00AA6ADB" w:rsidP="00503344">
      <w:pPr>
        <w:pStyle w:val="ListParagraph"/>
        <w:numPr>
          <w:ilvl w:val="3"/>
          <w:numId w:val="30"/>
        </w:numPr>
        <w:tabs>
          <w:tab w:val="left" w:pos="2014"/>
        </w:tabs>
        <w:spacing w:before="120" w:after="120" w:line="240" w:lineRule="auto"/>
        <w:ind w:right="142"/>
        <w:contextualSpacing w:val="0"/>
        <w:rPr>
          <w:rFonts w:ascii="Arial" w:hAnsi="Arial" w:cs="Arial"/>
        </w:rPr>
      </w:pPr>
      <w:r w:rsidRPr="00FC4435">
        <w:rPr>
          <w:rFonts w:ascii="Arial" w:hAnsi="Arial" w:cs="Arial"/>
        </w:rPr>
        <w:t>the Commonwealth’s responsibility in relation to Flash Floods is for the Bureau to provide forecasts and warnings for severe weather conditions and potential heavy rainfall conducive to Flash Flooding and to carry out applied research and development to improve the provision of severe weather information (e.g. areal, intensity and timing).</w:t>
      </w:r>
    </w:p>
    <w:p w14:paraId="49336A64"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25" w:name="_Toc212021137"/>
      <w:r w:rsidRPr="00FC4435">
        <w:rPr>
          <w:rFonts w:ascii="Arial" w:hAnsi="Arial" w:cs="Arial"/>
          <w:b/>
          <w:bCs/>
          <w:spacing w:val="-2"/>
          <w:sz w:val="28"/>
          <w:szCs w:val="28"/>
        </w:rPr>
        <w:t>Financial arrangements</w:t>
      </w:r>
      <w:bookmarkEnd w:id="25"/>
    </w:p>
    <w:p w14:paraId="49336A65" w14:textId="77777777" w:rsidR="00D06C3D" w:rsidRPr="00FC4435" w:rsidRDefault="00AA6ADB" w:rsidP="00503344">
      <w:pPr>
        <w:pStyle w:val="ListParagraph"/>
        <w:numPr>
          <w:ilvl w:val="1"/>
          <w:numId w:val="26"/>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The parties agree that unless otherwise mutually agreed by the relevant parties (and having regard to available resources and operational limitations referred to in clause 2.1):</w:t>
      </w:r>
    </w:p>
    <w:p w14:paraId="49336A67" w14:textId="77777777" w:rsidR="00D06C3D" w:rsidRPr="00FC4435" w:rsidRDefault="00AA6ADB" w:rsidP="00503344">
      <w:pPr>
        <w:pStyle w:val="ListParagraph"/>
        <w:numPr>
          <w:ilvl w:val="3"/>
          <w:numId w:val="28"/>
        </w:numPr>
        <w:tabs>
          <w:tab w:val="left" w:pos="2014"/>
        </w:tabs>
        <w:spacing w:before="120" w:after="120" w:line="240" w:lineRule="auto"/>
        <w:ind w:right="142"/>
        <w:contextualSpacing w:val="0"/>
        <w:rPr>
          <w:rFonts w:ascii="Arial" w:hAnsi="Arial" w:cs="Arial"/>
        </w:rPr>
      </w:pPr>
      <w:r w:rsidRPr="00FC4435">
        <w:rPr>
          <w:rFonts w:ascii="Arial" w:hAnsi="Arial" w:cs="Arial"/>
        </w:rPr>
        <w:t>the Commonwealth will meet the cost of its activities associated with the implementation of the provisions of this Agreement; and</w:t>
      </w:r>
    </w:p>
    <w:p w14:paraId="49336A69" w14:textId="77777777" w:rsidR="00D06C3D" w:rsidRPr="00FC4435" w:rsidRDefault="00AA6ADB" w:rsidP="00503344">
      <w:pPr>
        <w:pStyle w:val="ListParagraph"/>
        <w:numPr>
          <w:ilvl w:val="3"/>
          <w:numId w:val="28"/>
        </w:numPr>
        <w:tabs>
          <w:tab w:val="left" w:pos="2014"/>
        </w:tabs>
        <w:spacing w:before="120" w:after="120" w:line="240" w:lineRule="auto"/>
        <w:ind w:right="142"/>
        <w:contextualSpacing w:val="0"/>
        <w:rPr>
          <w:rFonts w:ascii="Arial" w:hAnsi="Arial" w:cs="Arial"/>
        </w:rPr>
      </w:pPr>
      <w:r w:rsidRPr="00FC4435">
        <w:rPr>
          <w:rFonts w:ascii="Arial" w:hAnsi="Arial" w:cs="Arial"/>
        </w:rPr>
        <w:t>each of the States and Territories will meet the cost of its activities associated with the implementation of the provisions of this Agreement.</w:t>
      </w:r>
    </w:p>
    <w:p w14:paraId="49336A6B" w14:textId="77777777" w:rsidR="00D06C3D" w:rsidRPr="00FC4435" w:rsidRDefault="00AA6ADB" w:rsidP="00503344">
      <w:pPr>
        <w:pStyle w:val="ListParagraph"/>
        <w:numPr>
          <w:ilvl w:val="1"/>
          <w:numId w:val="26"/>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This clause 7 does not limit the Bureau’s ability to charge Emergency Services Agencies to recover the cost of providing Supplementary Services, as outlined in clause 3.1(3).</w:t>
      </w:r>
    </w:p>
    <w:p w14:paraId="49336A6D"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26" w:name="_Toc212021138"/>
      <w:r w:rsidRPr="00FC4435">
        <w:rPr>
          <w:rFonts w:ascii="Arial" w:hAnsi="Arial" w:cs="Arial"/>
          <w:b/>
          <w:bCs/>
          <w:spacing w:val="-2"/>
          <w:sz w:val="28"/>
          <w:szCs w:val="28"/>
        </w:rPr>
        <w:lastRenderedPageBreak/>
        <w:t>Commencement, review, variation and termination</w:t>
      </w:r>
      <w:bookmarkEnd w:id="26"/>
    </w:p>
    <w:p w14:paraId="49336A6E" w14:textId="77777777" w:rsidR="00D06C3D" w:rsidRPr="00FC4435" w:rsidRDefault="00AA6ADB" w:rsidP="00503344">
      <w:pPr>
        <w:pStyle w:val="ListParagraph"/>
        <w:numPr>
          <w:ilvl w:val="1"/>
          <w:numId w:val="27"/>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This Agreement commences immediately upon its execution by all the parties.</w:t>
      </w:r>
    </w:p>
    <w:p w14:paraId="49336A70" w14:textId="77777777" w:rsidR="00D06C3D" w:rsidRPr="00FC4435" w:rsidRDefault="00AA6ADB" w:rsidP="00503344">
      <w:pPr>
        <w:pStyle w:val="ListParagraph"/>
        <w:numPr>
          <w:ilvl w:val="1"/>
          <w:numId w:val="27"/>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This Agreement will be reviewed five years after its commencement. This review will be conducted by a body agreed by the parties. If agreement cannot be reached by all parties, Clause 9 regarding dispute resolution shall take effect.</w:t>
      </w:r>
    </w:p>
    <w:p w14:paraId="49336A72" w14:textId="77777777" w:rsidR="00D06C3D" w:rsidRPr="00FC4435" w:rsidRDefault="00AA6ADB" w:rsidP="00503344">
      <w:pPr>
        <w:pStyle w:val="ListParagraph"/>
        <w:numPr>
          <w:ilvl w:val="1"/>
          <w:numId w:val="27"/>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This Agreement may be varied only by the unanimous agreement, in writing, of the parties.</w:t>
      </w:r>
    </w:p>
    <w:p w14:paraId="49336A75" w14:textId="577C68A1" w:rsidR="00D06C3D" w:rsidRPr="00FC4435" w:rsidRDefault="00AA6ADB" w:rsidP="00503344">
      <w:pPr>
        <w:pStyle w:val="ListParagraph"/>
        <w:numPr>
          <w:ilvl w:val="1"/>
          <w:numId w:val="27"/>
        </w:numPr>
        <w:tabs>
          <w:tab w:val="left" w:pos="1134"/>
        </w:tabs>
        <w:spacing w:before="120" w:after="120" w:line="240" w:lineRule="auto"/>
        <w:ind w:left="1134" w:right="102" w:hanging="708"/>
        <w:contextualSpacing w:val="0"/>
        <w:rPr>
          <w:rFonts w:ascii="Arial" w:hAnsi="Arial" w:cs="Arial"/>
        </w:rPr>
      </w:pPr>
      <w:bookmarkStart w:id="27" w:name="_bookmark8"/>
      <w:bookmarkEnd w:id="27"/>
      <w:r w:rsidRPr="00FC4435">
        <w:rPr>
          <w:rFonts w:ascii="Arial" w:hAnsi="Arial" w:cs="Arial"/>
        </w:rPr>
        <w:t>Unless otherwise agreed by the parties, this Agreement will automatically expire on the 10th anniversary of its commencement date. However, if a Hazard Event exists as at the date of termination that requires the Services of the Bureau, the parties agree that this Agreement will survive during the period of the Hazard Event.</w:t>
      </w:r>
    </w:p>
    <w:p w14:paraId="49336A76" w14:textId="77777777" w:rsidR="00D06C3D" w:rsidRPr="00FC4435" w:rsidRDefault="00AA6ADB" w:rsidP="00503344">
      <w:pPr>
        <w:pStyle w:val="ListParagraph"/>
        <w:numPr>
          <w:ilvl w:val="1"/>
          <w:numId w:val="27"/>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This Agreement may also be terminated by the unanimous agreement, in writing, of the parties.</w:t>
      </w:r>
    </w:p>
    <w:p w14:paraId="49336A78"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28" w:name="_Toc212021139"/>
      <w:r w:rsidRPr="00FC4435">
        <w:rPr>
          <w:rFonts w:ascii="Arial" w:hAnsi="Arial" w:cs="Arial"/>
          <w:b/>
          <w:bCs/>
          <w:spacing w:val="-2"/>
          <w:sz w:val="28"/>
          <w:szCs w:val="28"/>
        </w:rPr>
        <w:t>Dispute Resolution</w:t>
      </w:r>
      <w:bookmarkEnd w:id="28"/>
    </w:p>
    <w:p w14:paraId="49336A79" w14:textId="77777777" w:rsidR="00D06C3D" w:rsidRPr="00FC4435" w:rsidRDefault="00AA6ADB" w:rsidP="00503344">
      <w:pPr>
        <w:pStyle w:val="ListParagraph"/>
        <w:numPr>
          <w:ilvl w:val="1"/>
          <w:numId w:val="32"/>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If a dispute about this Agreement arises between the parties, it must be resolved expeditiously:</w:t>
      </w:r>
    </w:p>
    <w:p w14:paraId="49336A7B" w14:textId="77777777" w:rsidR="00D06C3D" w:rsidRPr="00FC4435" w:rsidRDefault="00AA6ADB" w:rsidP="00503344">
      <w:pPr>
        <w:pStyle w:val="ListParagraph"/>
        <w:numPr>
          <w:ilvl w:val="3"/>
          <w:numId w:val="33"/>
        </w:numPr>
        <w:tabs>
          <w:tab w:val="left" w:pos="2015"/>
        </w:tabs>
        <w:spacing w:before="120" w:after="120" w:line="240" w:lineRule="auto"/>
        <w:ind w:right="142"/>
        <w:contextualSpacing w:val="0"/>
        <w:rPr>
          <w:rFonts w:ascii="Arial" w:hAnsi="Arial" w:cs="Arial"/>
        </w:rPr>
      </w:pPr>
      <w:r w:rsidRPr="00FC4435">
        <w:rPr>
          <w:rFonts w:ascii="Arial" w:hAnsi="Arial" w:cs="Arial"/>
        </w:rPr>
        <w:t>by the Hazards Services Forum if it remains in operation;</w:t>
      </w:r>
    </w:p>
    <w:p w14:paraId="49336A7D" w14:textId="77777777" w:rsidR="00D06C3D" w:rsidRPr="00FC4435" w:rsidRDefault="00AA6ADB" w:rsidP="00503344">
      <w:pPr>
        <w:pStyle w:val="ListParagraph"/>
        <w:numPr>
          <w:ilvl w:val="3"/>
          <w:numId w:val="33"/>
        </w:numPr>
        <w:tabs>
          <w:tab w:val="left" w:pos="2014"/>
        </w:tabs>
        <w:spacing w:before="120" w:after="120" w:line="240" w:lineRule="auto"/>
        <w:ind w:right="142"/>
        <w:contextualSpacing w:val="0"/>
        <w:rPr>
          <w:rFonts w:ascii="Arial" w:hAnsi="Arial" w:cs="Arial"/>
        </w:rPr>
      </w:pPr>
      <w:r w:rsidRPr="00FC4435">
        <w:rPr>
          <w:rFonts w:ascii="Arial" w:hAnsi="Arial" w:cs="Arial"/>
        </w:rPr>
        <w:t>if the Hazards Services Forum does not exist, or if the dispute remains unresolved, then the dispute may be referred to the Minister with responsibility for the Bureau of Meteorology to resolve with the relevant state and territory responsible minister/s; and</w:t>
      </w:r>
    </w:p>
    <w:p w14:paraId="49336A7F" w14:textId="77777777" w:rsidR="00D06C3D" w:rsidRPr="00FC4435" w:rsidRDefault="00AA6ADB" w:rsidP="00503344">
      <w:pPr>
        <w:pStyle w:val="ListParagraph"/>
        <w:numPr>
          <w:ilvl w:val="3"/>
          <w:numId w:val="33"/>
        </w:numPr>
        <w:tabs>
          <w:tab w:val="left" w:pos="2014"/>
        </w:tabs>
        <w:spacing w:before="120" w:after="120" w:line="240" w:lineRule="auto"/>
        <w:ind w:right="142"/>
        <w:contextualSpacing w:val="0"/>
        <w:rPr>
          <w:rFonts w:ascii="Arial" w:hAnsi="Arial" w:cs="Arial"/>
        </w:rPr>
      </w:pPr>
      <w:r w:rsidRPr="00FC4435">
        <w:rPr>
          <w:rFonts w:ascii="Arial" w:hAnsi="Arial" w:cs="Arial"/>
        </w:rPr>
        <w:t>if the dispute continues to remain unresolved, it may be referred to the LCCSC for resolution as soon as practicable.</w:t>
      </w:r>
    </w:p>
    <w:p w14:paraId="49336A81" w14:textId="77777777" w:rsidR="00D06C3D" w:rsidRPr="00FC4435" w:rsidRDefault="00AA6ADB" w:rsidP="00503344">
      <w:pPr>
        <w:pStyle w:val="ListParagraph"/>
        <w:numPr>
          <w:ilvl w:val="1"/>
          <w:numId w:val="32"/>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In this clause 9, Responsible Minister means the Minister responsible for emergency services in their respective jurisdiction.</w:t>
      </w:r>
    </w:p>
    <w:p w14:paraId="49336A83"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29" w:name="_Toc212021140"/>
      <w:r w:rsidRPr="00FC4435">
        <w:rPr>
          <w:rFonts w:ascii="Arial" w:hAnsi="Arial" w:cs="Arial"/>
          <w:b/>
          <w:bCs/>
          <w:spacing w:val="-2"/>
          <w:sz w:val="28"/>
          <w:szCs w:val="28"/>
        </w:rPr>
        <w:t>Interpretation</w:t>
      </w:r>
      <w:bookmarkEnd w:id="29"/>
    </w:p>
    <w:p w14:paraId="49336A84" w14:textId="77777777" w:rsidR="00D06C3D" w:rsidRPr="00FC4435" w:rsidRDefault="00AA6ADB" w:rsidP="00A119BB">
      <w:pPr>
        <w:pStyle w:val="BodyText"/>
        <w:spacing w:before="120" w:after="120" w:line="240" w:lineRule="auto"/>
        <w:ind w:left="426" w:right="103"/>
        <w:rPr>
          <w:rFonts w:ascii="Arial" w:hAnsi="Arial" w:cs="Arial"/>
          <w:sz w:val="22"/>
          <w:szCs w:val="22"/>
        </w:rPr>
      </w:pPr>
      <w:r w:rsidRPr="00FC4435">
        <w:rPr>
          <w:rFonts w:ascii="Arial" w:hAnsi="Arial" w:cs="Arial"/>
          <w:sz w:val="22"/>
          <w:szCs w:val="22"/>
        </w:rPr>
        <w:t>In this Agreement, unless expressed to the contrary words importing the singular include the plural and vice versa.</w:t>
      </w:r>
    </w:p>
    <w:p w14:paraId="49336A86" w14:textId="77777777" w:rsidR="00D06C3D" w:rsidRPr="00FC4435" w:rsidRDefault="00AA6ADB" w:rsidP="00503344">
      <w:pPr>
        <w:pStyle w:val="Heading1"/>
        <w:numPr>
          <w:ilvl w:val="0"/>
          <w:numId w:val="4"/>
        </w:numPr>
        <w:spacing w:after="120" w:line="240" w:lineRule="auto"/>
        <w:ind w:left="431" w:hanging="431"/>
        <w:rPr>
          <w:rFonts w:ascii="Arial" w:hAnsi="Arial" w:cs="Arial"/>
          <w:b/>
          <w:bCs/>
          <w:spacing w:val="-2"/>
          <w:sz w:val="28"/>
          <w:szCs w:val="28"/>
        </w:rPr>
      </w:pPr>
      <w:bookmarkStart w:id="30" w:name="_Toc212021141"/>
      <w:r w:rsidRPr="00FC4435">
        <w:rPr>
          <w:rFonts w:ascii="Arial" w:hAnsi="Arial" w:cs="Arial"/>
          <w:b/>
          <w:bCs/>
          <w:spacing w:val="-2"/>
          <w:sz w:val="28"/>
          <w:szCs w:val="28"/>
        </w:rPr>
        <w:t>Definitions</w:t>
      </w:r>
      <w:bookmarkEnd w:id="30"/>
    </w:p>
    <w:p w14:paraId="49336A87" w14:textId="77777777" w:rsidR="00D06C3D" w:rsidRPr="00FC4435" w:rsidRDefault="00AA6ADB" w:rsidP="00503344">
      <w:pPr>
        <w:pStyle w:val="ListParagraph"/>
        <w:numPr>
          <w:ilvl w:val="1"/>
          <w:numId w:val="34"/>
        </w:numPr>
        <w:tabs>
          <w:tab w:val="left" w:pos="1134"/>
        </w:tabs>
        <w:spacing w:before="120" w:after="120" w:line="240" w:lineRule="auto"/>
        <w:ind w:left="1134" w:right="102" w:hanging="708"/>
        <w:contextualSpacing w:val="0"/>
        <w:rPr>
          <w:rFonts w:ascii="Arial" w:hAnsi="Arial" w:cs="Arial"/>
        </w:rPr>
      </w:pPr>
      <w:r w:rsidRPr="00FC4435">
        <w:rPr>
          <w:rFonts w:ascii="Arial" w:hAnsi="Arial" w:cs="Arial"/>
        </w:rPr>
        <w:t>In this Agreement, unless the contrary intention appears:</w:t>
      </w:r>
    </w:p>
    <w:p w14:paraId="49336A89" w14:textId="77777777"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Bureau</w:t>
      </w:r>
      <w:r w:rsidRPr="00FC4435">
        <w:rPr>
          <w:rFonts w:ascii="Arial" w:hAnsi="Arial" w:cs="Arial"/>
        </w:rPr>
        <w:t xml:space="preserve"> means the Bureau of Meteorology of the Commonwealth of Australia.</w:t>
      </w:r>
    </w:p>
    <w:p w14:paraId="49336A8C" w14:textId="3ED58E2F"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Emergency Services Agency</w:t>
      </w:r>
      <w:r w:rsidRPr="00FC4435">
        <w:rPr>
          <w:rFonts w:ascii="Arial" w:hAnsi="Arial" w:cs="Arial"/>
        </w:rPr>
        <w:t xml:space="preserve"> means an emergency services agency or organisation in a State or Territory (including local government, where applicable) that is responsible for the management of or response to emergency events in its respective State or Territory.</w:t>
      </w:r>
    </w:p>
    <w:p w14:paraId="49336A8E" w14:textId="215BE289"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Extreme Weather</w:t>
      </w:r>
      <w:r w:rsidRPr="00FC4435">
        <w:rPr>
          <w:rFonts w:ascii="Arial" w:hAnsi="Arial" w:cs="Arial"/>
        </w:rPr>
        <w:t xml:space="preserve"> and </w:t>
      </w:r>
      <w:r w:rsidRPr="00FC4435">
        <w:rPr>
          <w:rFonts w:ascii="Arial" w:hAnsi="Arial" w:cs="Arial"/>
          <w:b/>
          <w:bCs/>
        </w:rPr>
        <w:t>Hazard Impact Event</w:t>
      </w:r>
      <w:r w:rsidRPr="00FC4435">
        <w:rPr>
          <w:rFonts w:ascii="Arial" w:hAnsi="Arial" w:cs="Arial"/>
        </w:rPr>
        <w:t xml:space="preserve"> has the meaning given in Schedule 4.</w:t>
      </w:r>
    </w:p>
    <w:p w14:paraId="49336A90" w14:textId="28401CAB"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Fire Weather</w:t>
      </w:r>
      <w:r w:rsidRPr="00FC4435">
        <w:rPr>
          <w:rFonts w:ascii="Arial" w:hAnsi="Arial" w:cs="Arial"/>
        </w:rPr>
        <w:t xml:space="preserve"> has the meaning given in Schedule 2.</w:t>
      </w:r>
    </w:p>
    <w:p w14:paraId="49336A92" w14:textId="5382BEEE"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Flash Flood</w:t>
      </w:r>
      <w:r w:rsidRPr="00FC4435">
        <w:rPr>
          <w:rFonts w:ascii="Arial" w:hAnsi="Arial" w:cs="Arial"/>
        </w:rPr>
        <w:t xml:space="preserve"> or </w:t>
      </w:r>
      <w:r w:rsidRPr="00FC4435">
        <w:rPr>
          <w:rFonts w:ascii="Arial" w:hAnsi="Arial" w:cs="Arial"/>
          <w:b/>
          <w:bCs/>
        </w:rPr>
        <w:t>Flash Flooding</w:t>
      </w:r>
      <w:r w:rsidRPr="00FC4435">
        <w:rPr>
          <w:rFonts w:ascii="Arial" w:hAnsi="Arial" w:cs="Arial"/>
        </w:rPr>
        <w:t xml:space="preserve"> has the meaning given in Schedule 3.</w:t>
      </w:r>
    </w:p>
    <w:p w14:paraId="49336A94" w14:textId="639AFA27" w:rsidR="00D06C3D" w:rsidRPr="00FC4435" w:rsidRDefault="00AA6ADB" w:rsidP="00503344">
      <w:pPr>
        <w:pStyle w:val="ListParagraph"/>
        <w:numPr>
          <w:ilvl w:val="3"/>
          <w:numId w:val="35"/>
        </w:numPr>
        <w:tabs>
          <w:tab w:val="left" w:pos="2015"/>
        </w:tabs>
        <w:spacing w:before="120" w:after="120" w:line="240" w:lineRule="auto"/>
        <w:ind w:right="142"/>
        <w:contextualSpacing w:val="0"/>
        <w:rPr>
          <w:rFonts w:ascii="Arial" w:hAnsi="Arial" w:cs="Arial"/>
        </w:rPr>
      </w:pPr>
      <w:r w:rsidRPr="00FC4435">
        <w:rPr>
          <w:rFonts w:ascii="Arial" w:hAnsi="Arial" w:cs="Arial"/>
          <w:b/>
          <w:bCs/>
        </w:rPr>
        <w:lastRenderedPageBreak/>
        <w:t>Flood</w:t>
      </w:r>
      <w:r w:rsidRPr="00FC4435">
        <w:rPr>
          <w:rFonts w:ascii="Arial" w:hAnsi="Arial" w:cs="Arial"/>
        </w:rPr>
        <w:t xml:space="preserve"> or </w:t>
      </w:r>
      <w:r w:rsidRPr="00FC4435">
        <w:rPr>
          <w:rFonts w:ascii="Arial" w:hAnsi="Arial" w:cs="Arial"/>
          <w:b/>
          <w:bCs/>
        </w:rPr>
        <w:t>Flooding</w:t>
      </w:r>
      <w:r w:rsidRPr="00FC4435">
        <w:rPr>
          <w:rFonts w:ascii="Arial" w:hAnsi="Arial" w:cs="Arial"/>
        </w:rPr>
        <w:t xml:space="preserve"> has the meaning given in Schedule 3.</w:t>
      </w:r>
    </w:p>
    <w:p w14:paraId="49336A98" w14:textId="64AEF02A"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Flood Warning Consultative Committees</w:t>
      </w:r>
      <w:r w:rsidRPr="00FC4435">
        <w:rPr>
          <w:rFonts w:ascii="Arial" w:hAnsi="Arial" w:cs="Arial"/>
        </w:rPr>
        <w:t xml:space="preserve"> means the committees established in each State and the Northern Territory and chaired by the Bureau. Membership of the committees is drawn from key stakeholder agencies with an interest in flood forecasting and warning services. The New South Wales Flood Warning</w:t>
      </w:r>
      <w:r w:rsidR="00917526" w:rsidRPr="00FC4435">
        <w:rPr>
          <w:rFonts w:ascii="Arial" w:hAnsi="Arial" w:cs="Arial"/>
        </w:rPr>
        <w:t xml:space="preserve"> </w:t>
      </w:r>
      <w:r w:rsidRPr="00FC4435">
        <w:rPr>
          <w:rFonts w:ascii="Arial" w:hAnsi="Arial" w:cs="Arial"/>
        </w:rPr>
        <w:t>Consultative Committee acts on behalf of New South Wales and the Australian Capital Territory.</w:t>
      </w:r>
    </w:p>
    <w:p w14:paraId="49336A9A" w14:textId="6486CC64"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Hazard Event</w:t>
      </w:r>
      <w:r w:rsidRPr="00FC4435">
        <w:rPr>
          <w:rFonts w:ascii="Arial" w:hAnsi="Arial" w:cs="Arial"/>
        </w:rPr>
        <w:t xml:space="preserve"> means an event giving rise to the need for emergency management by one or more Emergency Services Agencies, being:</w:t>
      </w:r>
    </w:p>
    <w:p w14:paraId="49336A9C" w14:textId="11822152" w:rsidR="00D06C3D" w:rsidRPr="00FC4435" w:rsidRDefault="00AA6ADB" w:rsidP="00503344">
      <w:pPr>
        <w:pStyle w:val="ListParagraph"/>
        <w:numPr>
          <w:ilvl w:val="4"/>
          <w:numId w:val="36"/>
        </w:numPr>
        <w:tabs>
          <w:tab w:val="left" w:pos="2680"/>
        </w:tabs>
        <w:spacing w:before="120" w:after="120" w:line="240" w:lineRule="auto"/>
        <w:ind w:right="103"/>
        <w:contextualSpacing w:val="0"/>
        <w:rPr>
          <w:rFonts w:ascii="Arial" w:hAnsi="Arial" w:cs="Arial"/>
        </w:rPr>
      </w:pPr>
      <w:r w:rsidRPr="00FC4435">
        <w:rPr>
          <w:rFonts w:ascii="Arial" w:hAnsi="Arial" w:cs="Arial"/>
        </w:rPr>
        <w:t>Fire Weather;</w:t>
      </w:r>
    </w:p>
    <w:p w14:paraId="49336A9E" w14:textId="59A87136" w:rsidR="00D06C3D" w:rsidRPr="00FC4435" w:rsidRDefault="00AA6ADB" w:rsidP="00503344">
      <w:pPr>
        <w:pStyle w:val="ListParagraph"/>
        <w:numPr>
          <w:ilvl w:val="4"/>
          <w:numId w:val="36"/>
        </w:numPr>
        <w:tabs>
          <w:tab w:val="left" w:pos="2681"/>
        </w:tabs>
        <w:spacing w:before="120" w:after="120" w:line="240" w:lineRule="auto"/>
        <w:ind w:right="103"/>
        <w:contextualSpacing w:val="0"/>
        <w:rPr>
          <w:rFonts w:ascii="Arial" w:hAnsi="Arial" w:cs="Arial"/>
        </w:rPr>
      </w:pPr>
      <w:r w:rsidRPr="00FC4435">
        <w:rPr>
          <w:rFonts w:ascii="Arial" w:hAnsi="Arial" w:cs="Arial"/>
        </w:rPr>
        <w:t>Flood; or</w:t>
      </w:r>
    </w:p>
    <w:p w14:paraId="49336AA0" w14:textId="51802006" w:rsidR="00D06C3D" w:rsidRPr="00FC4435" w:rsidRDefault="00AA6ADB" w:rsidP="00503344">
      <w:pPr>
        <w:pStyle w:val="ListParagraph"/>
        <w:numPr>
          <w:ilvl w:val="4"/>
          <w:numId w:val="36"/>
        </w:numPr>
        <w:tabs>
          <w:tab w:val="left" w:pos="2680"/>
        </w:tabs>
        <w:spacing w:before="120" w:after="120" w:line="240" w:lineRule="auto"/>
        <w:ind w:right="103"/>
        <w:contextualSpacing w:val="0"/>
        <w:rPr>
          <w:rFonts w:ascii="Arial" w:hAnsi="Arial" w:cs="Arial"/>
        </w:rPr>
      </w:pPr>
      <w:r w:rsidRPr="00FC4435">
        <w:rPr>
          <w:rFonts w:ascii="Arial" w:hAnsi="Arial" w:cs="Arial"/>
        </w:rPr>
        <w:t>Extreme Weather and Hazard Impact Event.</w:t>
      </w:r>
    </w:p>
    <w:p w14:paraId="1172536D"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bCs/>
        </w:rPr>
        <w:t xml:space="preserve">Hazards Services Forum </w:t>
      </w:r>
      <w:r w:rsidRPr="00FC4435">
        <w:rPr>
          <w:rFonts w:ascii="Arial" w:hAnsi="Arial" w:cs="Arial"/>
        </w:rPr>
        <w:t>means the Bureau of Meteorology Hazards Services Forum established pursuant to the Hazards Services Forum Terms of Reference, and referred to in clause 2.5.</w:t>
      </w:r>
    </w:p>
    <w:p w14:paraId="4AE91180"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rPr>
        <w:t>Hazards</w:t>
      </w:r>
      <w:r w:rsidRPr="00FC4435">
        <w:rPr>
          <w:rFonts w:ascii="Arial" w:hAnsi="Arial" w:cs="Arial"/>
          <w:b/>
          <w:spacing w:val="-10"/>
        </w:rPr>
        <w:t xml:space="preserve"> </w:t>
      </w:r>
      <w:r w:rsidRPr="00FC4435">
        <w:rPr>
          <w:rFonts w:ascii="Arial" w:hAnsi="Arial" w:cs="Arial"/>
          <w:b/>
        </w:rPr>
        <w:t>Services</w:t>
      </w:r>
      <w:r w:rsidRPr="00FC4435">
        <w:rPr>
          <w:rFonts w:ascii="Arial" w:hAnsi="Arial" w:cs="Arial"/>
          <w:b/>
          <w:spacing w:val="-10"/>
        </w:rPr>
        <w:t xml:space="preserve"> </w:t>
      </w:r>
      <w:r w:rsidRPr="00FC4435">
        <w:rPr>
          <w:rFonts w:ascii="Arial" w:hAnsi="Arial" w:cs="Arial"/>
          <w:b/>
        </w:rPr>
        <w:t>Forum</w:t>
      </w:r>
      <w:r w:rsidRPr="00FC4435">
        <w:rPr>
          <w:rFonts w:ascii="Arial" w:hAnsi="Arial" w:cs="Arial"/>
          <w:b/>
          <w:spacing w:val="-10"/>
        </w:rPr>
        <w:t xml:space="preserve"> </w:t>
      </w:r>
      <w:r w:rsidRPr="00FC4435">
        <w:rPr>
          <w:rFonts w:ascii="Arial" w:hAnsi="Arial" w:cs="Arial"/>
          <w:b/>
        </w:rPr>
        <w:t>Terms</w:t>
      </w:r>
      <w:r w:rsidRPr="00FC4435">
        <w:rPr>
          <w:rFonts w:ascii="Arial" w:hAnsi="Arial" w:cs="Arial"/>
          <w:b/>
          <w:spacing w:val="-10"/>
        </w:rPr>
        <w:t xml:space="preserve"> </w:t>
      </w:r>
      <w:r w:rsidRPr="00FC4435">
        <w:rPr>
          <w:rFonts w:ascii="Arial" w:hAnsi="Arial" w:cs="Arial"/>
          <w:b/>
        </w:rPr>
        <w:t>of</w:t>
      </w:r>
      <w:r w:rsidRPr="00FC4435">
        <w:rPr>
          <w:rFonts w:ascii="Arial" w:hAnsi="Arial" w:cs="Arial"/>
          <w:b/>
          <w:spacing w:val="-11"/>
        </w:rPr>
        <w:t xml:space="preserve"> </w:t>
      </w:r>
      <w:r w:rsidRPr="00FC4435">
        <w:rPr>
          <w:rFonts w:ascii="Arial" w:hAnsi="Arial" w:cs="Arial"/>
          <w:b/>
        </w:rPr>
        <w:t>Reference</w:t>
      </w:r>
      <w:r w:rsidRPr="00FC4435">
        <w:rPr>
          <w:rFonts w:ascii="Arial" w:hAnsi="Arial" w:cs="Arial"/>
          <w:b/>
          <w:spacing w:val="-10"/>
        </w:rPr>
        <w:t xml:space="preserve"> </w:t>
      </w:r>
      <w:r w:rsidRPr="00FC4435">
        <w:rPr>
          <w:rFonts w:ascii="Arial" w:hAnsi="Arial" w:cs="Arial"/>
        </w:rPr>
        <w:t>means</w:t>
      </w:r>
      <w:r w:rsidRPr="00FC4435">
        <w:rPr>
          <w:rFonts w:ascii="Arial" w:hAnsi="Arial" w:cs="Arial"/>
          <w:spacing w:val="-9"/>
        </w:rPr>
        <w:t xml:space="preserve"> </w:t>
      </w:r>
      <w:r w:rsidRPr="00FC4435">
        <w:rPr>
          <w:rFonts w:ascii="Arial" w:hAnsi="Arial" w:cs="Arial"/>
        </w:rPr>
        <w:t>the</w:t>
      </w:r>
      <w:r w:rsidRPr="00FC4435">
        <w:rPr>
          <w:rFonts w:ascii="Arial" w:hAnsi="Arial" w:cs="Arial"/>
          <w:spacing w:val="-10"/>
        </w:rPr>
        <w:t xml:space="preserve"> </w:t>
      </w:r>
      <w:r w:rsidRPr="00FC4435">
        <w:rPr>
          <w:rFonts w:ascii="Arial" w:hAnsi="Arial" w:cs="Arial"/>
        </w:rPr>
        <w:t>terms</w:t>
      </w:r>
      <w:r w:rsidRPr="00FC4435">
        <w:rPr>
          <w:rFonts w:ascii="Arial" w:hAnsi="Arial" w:cs="Arial"/>
          <w:spacing w:val="-11"/>
        </w:rPr>
        <w:t xml:space="preserve"> </w:t>
      </w:r>
      <w:r w:rsidRPr="00FC4435">
        <w:rPr>
          <w:rFonts w:ascii="Arial" w:hAnsi="Arial" w:cs="Arial"/>
        </w:rPr>
        <w:t>of</w:t>
      </w:r>
      <w:r w:rsidRPr="00FC4435">
        <w:rPr>
          <w:rFonts w:ascii="Arial" w:hAnsi="Arial" w:cs="Arial"/>
          <w:spacing w:val="-10"/>
        </w:rPr>
        <w:t xml:space="preserve"> </w:t>
      </w:r>
      <w:r w:rsidRPr="00FC4435">
        <w:rPr>
          <w:rFonts w:ascii="Arial" w:hAnsi="Arial" w:cs="Arial"/>
        </w:rPr>
        <w:t>reference</w:t>
      </w:r>
      <w:r w:rsidRPr="00FC4435">
        <w:rPr>
          <w:rFonts w:ascii="Arial" w:hAnsi="Arial" w:cs="Arial"/>
          <w:spacing w:val="-10"/>
        </w:rPr>
        <w:t xml:space="preserve"> </w:t>
      </w:r>
      <w:r w:rsidRPr="00FC4435">
        <w:rPr>
          <w:rFonts w:ascii="Arial" w:hAnsi="Arial" w:cs="Arial"/>
        </w:rPr>
        <w:t>set out in Schedule 1.</w:t>
      </w:r>
    </w:p>
    <w:p w14:paraId="4CFAE42C"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rPr>
        <w:t>LCCSC</w:t>
      </w:r>
      <w:r w:rsidRPr="00FC4435">
        <w:rPr>
          <w:rFonts w:ascii="Arial" w:hAnsi="Arial" w:cs="Arial"/>
          <w:b/>
          <w:spacing w:val="-9"/>
        </w:rPr>
        <w:t xml:space="preserve"> </w:t>
      </w:r>
      <w:r w:rsidRPr="00FC4435">
        <w:rPr>
          <w:rFonts w:ascii="Arial" w:hAnsi="Arial" w:cs="Arial"/>
        </w:rPr>
        <w:t>means</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Law,</w:t>
      </w:r>
      <w:r w:rsidRPr="00FC4435">
        <w:rPr>
          <w:rFonts w:ascii="Arial" w:hAnsi="Arial" w:cs="Arial"/>
          <w:spacing w:val="-8"/>
        </w:rPr>
        <w:t xml:space="preserve"> </w:t>
      </w:r>
      <w:r w:rsidRPr="00FC4435">
        <w:rPr>
          <w:rFonts w:ascii="Arial" w:hAnsi="Arial" w:cs="Arial"/>
        </w:rPr>
        <w:t>Crime</w:t>
      </w:r>
      <w:r w:rsidRPr="00FC4435">
        <w:rPr>
          <w:rFonts w:ascii="Arial" w:hAnsi="Arial" w:cs="Arial"/>
          <w:spacing w:val="-9"/>
        </w:rPr>
        <w:t xml:space="preserve"> </w:t>
      </w:r>
      <w:r w:rsidRPr="00FC4435">
        <w:rPr>
          <w:rFonts w:ascii="Arial" w:hAnsi="Arial" w:cs="Arial"/>
        </w:rPr>
        <w:t>and</w:t>
      </w:r>
      <w:r w:rsidRPr="00FC4435">
        <w:rPr>
          <w:rFonts w:ascii="Arial" w:hAnsi="Arial" w:cs="Arial"/>
          <w:spacing w:val="-9"/>
        </w:rPr>
        <w:t xml:space="preserve"> </w:t>
      </w:r>
      <w:r w:rsidRPr="00FC4435">
        <w:rPr>
          <w:rFonts w:ascii="Arial" w:hAnsi="Arial" w:cs="Arial"/>
        </w:rPr>
        <w:t>Community</w:t>
      </w:r>
      <w:r w:rsidRPr="00FC4435">
        <w:rPr>
          <w:rFonts w:ascii="Arial" w:hAnsi="Arial" w:cs="Arial"/>
          <w:spacing w:val="-9"/>
        </w:rPr>
        <w:t xml:space="preserve"> </w:t>
      </w:r>
      <w:r w:rsidRPr="00FC4435">
        <w:rPr>
          <w:rFonts w:ascii="Arial" w:hAnsi="Arial" w:cs="Arial"/>
        </w:rPr>
        <w:t>Safety</w:t>
      </w:r>
      <w:r w:rsidRPr="00FC4435">
        <w:rPr>
          <w:rFonts w:ascii="Arial" w:hAnsi="Arial" w:cs="Arial"/>
          <w:spacing w:val="-7"/>
        </w:rPr>
        <w:t xml:space="preserve"> </w:t>
      </w:r>
      <w:r w:rsidRPr="00FC4435">
        <w:rPr>
          <w:rFonts w:ascii="Arial" w:hAnsi="Arial" w:cs="Arial"/>
        </w:rPr>
        <w:t>Council</w:t>
      </w:r>
      <w:r w:rsidRPr="00FC4435">
        <w:rPr>
          <w:rFonts w:ascii="Arial" w:hAnsi="Arial" w:cs="Arial"/>
          <w:spacing w:val="-9"/>
        </w:rPr>
        <w:t xml:space="preserve"> </w:t>
      </w:r>
      <w:r w:rsidRPr="00FC4435">
        <w:rPr>
          <w:rFonts w:ascii="Arial" w:hAnsi="Arial" w:cs="Arial"/>
        </w:rPr>
        <w:t>of</w:t>
      </w:r>
      <w:r w:rsidRPr="00FC4435">
        <w:rPr>
          <w:rFonts w:ascii="Arial" w:hAnsi="Arial" w:cs="Arial"/>
          <w:spacing w:val="-9"/>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Council</w:t>
      </w:r>
      <w:r w:rsidRPr="00FC4435">
        <w:rPr>
          <w:rFonts w:ascii="Arial" w:hAnsi="Arial" w:cs="Arial"/>
          <w:spacing w:val="-9"/>
        </w:rPr>
        <w:t xml:space="preserve"> </w:t>
      </w:r>
      <w:r w:rsidRPr="00FC4435">
        <w:rPr>
          <w:rFonts w:ascii="Arial" w:hAnsi="Arial" w:cs="Arial"/>
        </w:rPr>
        <w:t>of Australian Governments, and its successor or replacement council.</w:t>
      </w:r>
    </w:p>
    <w:p w14:paraId="0D7C52F7" w14:textId="64FA1663"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rPr>
        <w:t>Review</w:t>
      </w:r>
      <w:r w:rsidRPr="00FC4435">
        <w:rPr>
          <w:rFonts w:ascii="Arial" w:hAnsi="Arial" w:cs="Arial"/>
          <w:b/>
          <w:spacing w:val="-5"/>
        </w:rPr>
        <w:t xml:space="preserve"> </w:t>
      </w:r>
      <w:r w:rsidRPr="00FC4435">
        <w:rPr>
          <w:rFonts w:ascii="Arial" w:hAnsi="Arial" w:cs="Arial"/>
        </w:rPr>
        <w:t>means</w:t>
      </w:r>
      <w:r w:rsidRPr="00FC4435">
        <w:rPr>
          <w:rFonts w:ascii="Arial" w:hAnsi="Arial" w:cs="Arial"/>
          <w:spacing w:val="-6"/>
        </w:rPr>
        <w:t xml:space="preserve"> </w:t>
      </w:r>
      <w:r w:rsidRPr="00FC4435">
        <w:rPr>
          <w:rFonts w:ascii="Arial" w:hAnsi="Arial" w:cs="Arial"/>
        </w:rPr>
        <w:t>the</w:t>
      </w:r>
      <w:r w:rsidRPr="00FC4435">
        <w:rPr>
          <w:rFonts w:ascii="Arial" w:hAnsi="Arial" w:cs="Arial"/>
          <w:spacing w:val="-7"/>
        </w:rPr>
        <w:t xml:space="preserve"> </w:t>
      </w:r>
      <w:r w:rsidRPr="00FC4435">
        <w:rPr>
          <w:rFonts w:ascii="Arial" w:hAnsi="Arial" w:cs="Arial"/>
        </w:rPr>
        <w:t>“Review</w:t>
      </w:r>
      <w:r w:rsidRPr="00FC4435">
        <w:rPr>
          <w:rFonts w:ascii="Arial" w:hAnsi="Arial" w:cs="Arial"/>
          <w:spacing w:val="-8"/>
        </w:rPr>
        <w:t xml:space="preserve"> </w:t>
      </w:r>
      <w:r w:rsidRPr="00FC4435">
        <w:rPr>
          <w:rFonts w:ascii="Arial" w:hAnsi="Arial" w:cs="Arial"/>
        </w:rPr>
        <w:t>of</w:t>
      </w:r>
      <w:r w:rsidRPr="00FC4435">
        <w:rPr>
          <w:rFonts w:ascii="Arial" w:hAnsi="Arial" w:cs="Arial"/>
          <w:spacing w:val="-7"/>
        </w:rPr>
        <w:t xml:space="preserve"> </w:t>
      </w:r>
      <w:r w:rsidRPr="00FC4435">
        <w:rPr>
          <w:rFonts w:ascii="Arial" w:hAnsi="Arial" w:cs="Arial"/>
        </w:rPr>
        <w:t>the</w:t>
      </w:r>
      <w:r w:rsidRPr="00FC4435">
        <w:rPr>
          <w:rFonts w:ascii="Arial" w:hAnsi="Arial" w:cs="Arial"/>
          <w:spacing w:val="-7"/>
        </w:rPr>
        <w:t xml:space="preserve"> </w:t>
      </w:r>
      <w:r w:rsidRPr="00FC4435">
        <w:rPr>
          <w:rFonts w:ascii="Arial" w:hAnsi="Arial" w:cs="Arial"/>
        </w:rPr>
        <w:t>Bureau</w:t>
      </w:r>
      <w:r w:rsidRPr="00FC4435">
        <w:rPr>
          <w:rFonts w:ascii="Arial" w:hAnsi="Arial" w:cs="Arial"/>
          <w:spacing w:val="-8"/>
        </w:rPr>
        <w:t xml:space="preserve"> </w:t>
      </w:r>
      <w:r w:rsidRPr="00FC4435">
        <w:rPr>
          <w:rFonts w:ascii="Arial" w:hAnsi="Arial" w:cs="Arial"/>
        </w:rPr>
        <w:t>of</w:t>
      </w:r>
      <w:r w:rsidRPr="00FC4435">
        <w:rPr>
          <w:rFonts w:ascii="Arial" w:hAnsi="Arial" w:cs="Arial"/>
          <w:spacing w:val="-7"/>
        </w:rPr>
        <w:t xml:space="preserve"> </w:t>
      </w:r>
      <w:r w:rsidRPr="00FC4435">
        <w:rPr>
          <w:rFonts w:ascii="Arial" w:hAnsi="Arial" w:cs="Arial"/>
        </w:rPr>
        <w:t>Meteorology’s</w:t>
      </w:r>
      <w:r w:rsidRPr="00FC4435">
        <w:rPr>
          <w:rFonts w:ascii="Arial" w:hAnsi="Arial" w:cs="Arial"/>
          <w:spacing w:val="-6"/>
        </w:rPr>
        <w:t xml:space="preserve"> </w:t>
      </w:r>
      <w:r w:rsidRPr="00FC4435">
        <w:rPr>
          <w:rFonts w:ascii="Arial" w:hAnsi="Arial" w:cs="Arial"/>
        </w:rPr>
        <w:t>capacity</w:t>
      </w:r>
      <w:r w:rsidRPr="00FC4435">
        <w:rPr>
          <w:rFonts w:ascii="Arial" w:hAnsi="Arial" w:cs="Arial"/>
          <w:spacing w:val="-8"/>
        </w:rPr>
        <w:t xml:space="preserve"> </w:t>
      </w:r>
      <w:r w:rsidRPr="00FC4435">
        <w:rPr>
          <w:rFonts w:ascii="Arial" w:hAnsi="Arial" w:cs="Arial"/>
        </w:rPr>
        <w:t>to</w:t>
      </w:r>
      <w:r w:rsidRPr="00FC4435">
        <w:rPr>
          <w:rFonts w:ascii="Arial" w:hAnsi="Arial" w:cs="Arial"/>
          <w:spacing w:val="-8"/>
        </w:rPr>
        <w:t xml:space="preserve"> </w:t>
      </w:r>
      <w:r w:rsidRPr="00FC4435">
        <w:rPr>
          <w:rFonts w:ascii="Arial" w:hAnsi="Arial" w:cs="Arial"/>
        </w:rPr>
        <w:t>respond</w:t>
      </w:r>
      <w:r w:rsidRPr="00FC4435">
        <w:rPr>
          <w:rFonts w:ascii="Arial" w:hAnsi="Arial" w:cs="Arial"/>
          <w:spacing w:val="-6"/>
        </w:rPr>
        <w:t xml:space="preserve"> </w:t>
      </w:r>
      <w:r w:rsidRPr="00FC4435">
        <w:rPr>
          <w:rFonts w:ascii="Arial" w:hAnsi="Arial" w:cs="Arial"/>
        </w:rPr>
        <w:t xml:space="preserve">to future extreme weather and natural disaster events and to provide seasonal forecasting services” commissioned by the Department of Sustainability, Environment, Water, Population and Communities, dated December 2011, </w:t>
      </w:r>
      <w:r w:rsidRPr="00FC4435">
        <w:rPr>
          <w:rFonts w:ascii="Arial" w:hAnsi="Arial" w:cs="Arial"/>
          <w:spacing w:val="-2"/>
        </w:rPr>
        <w:t xml:space="preserve">available at </w:t>
      </w:r>
      <w:hyperlink r:id="rId26" w:history="1">
        <w:r w:rsidR="00972BB4" w:rsidRPr="00FC4435">
          <w:rPr>
            <w:rStyle w:val="Hyperlink"/>
            <w:rFonts w:ascii="Arial" w:hAnsi="Arial" w:cs="Arial"/>
            <w:spacing w:val="-2"/>
          </w:rPr>
          <w:t>http://www.environment.gov.au/system/files/resources/bc0cc118-a6f2­ 496c-82fd-0b092c4cc7a5/files/bom-review.pdf</w:t>
        </w:r>
      </w:hyperlink>
      <w:r w:rsidRPr="00FC4435">
        <w:rPr>
          <w:rFonts w:ascii="Arial" w:hAnsi="Arial" w:cs="Arial"/>
          <w:spacing w:val="-2"/>
        </w:rPr>
        <w:t>.</w:t>
      </w:r>
    </w:p>
    <w:p w14:paraId="49336AAA" w14:textId="021F7FF4" w:rsidR="00D06C3D"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rPr>
      </w:pPr>
      <w:r w:rsidRPr="00FC4435">
        <w:rPr>
          <w:rFonts w:ascii="Arial" w:hAnsi="Arial" w:cs="Arial"/>
          <w:b/>
        </w:rPr>
        <w:t xml:space="preserve">Riverine Flooding </w:t>
      </w:r>
      <w:r w:rsidRPr="00FC4435">
        <w:rPr>
          <w:rFonts w:ascii="Arial" w:hAnsi="Arial" w:cs="Arial"/>
        </w:rPr>
        <w:t>means any Flooding where the rain-to-flood delay time is relatively</w:t>
      </w:r>
      <w:r w:rsidRPr="00FC4435">
        <w:rPr>
          <w:rFonts w:ascii="Arial" w:hAnsi="Arial" w:cs="Arial"/>
          <w:spacing w:val="-8"/>
        </w:rPr>
        <w:t xml:space="preserve"> </w:t>
      </w:r>
      <w:r w:rsidRPr="00FC4435">
        <w:rPr>
          <w:rFonts w:ascii="Arial" w:hAnsi="Arial" w:cs="Arial"/>
        </w:rPr>
        <w:t>high</w:t>
      </w:r>
      <w:r w:rsidRPr="00FC4435">
        <w:rPr>
          <w:rFonts w:ascii="Arial" w:hAnsi="Arial" w:cs="Arial"/>
          <w:spacing w:val="-9"/>
        </w:rPr>
        <w:t xml:space="preserve"> </w:t>
      </w:r>
      <w:r w:rsidRPr="00FC4435">
        <w:rPr>
          <w:rFonts w:ascii="Arial" w:hAnsi="Arial" w:cs="Arial"/>
        </w:rPr>
        <w:t>and</w:t>
      </w:r>
      <w:r w:rsidRPr="00FC4435">
        <w:rPr>
          <w:rFonts w:ascii="Arial" w:hAnsi="Arial" w:cs="Arial"/>
          <w:spacing w:val="-10"/>
        </w:rPr>
        <w:t xml:space="preserve"> </w:t>
      </w:r>
      <w:r w:rsidRPr="00FC4435">
        <w:rPr>
          <w:rFonts w:ascii="Arial" w:hAnsi="Arial" w:cs="Arial"/>
        </w:rPr>
        <w:t>typically</w:t>
      </w:r>
      <w:r w:rsidRPr="00FC4435">
        <w:rPr>
          <w:rFonts w:ascii="Arial" w:hAnsi="Arial" w:cs="Arial"/>
          <w:spacing w:val="-8"/>
        </w:rPr>
        <w:t xml:space="preserve"> </w:t>
      </w:r>
      <w:r w:rsidRPr="00FC4435">
        <w:rPr>
          <w:rFonts w:ascii="Arial" w:hAnsi="Arial" w:cs="Arial"/>
        </w:rPr>
        <w:t>more</w:t>
      </w:r>
      <w:r w:rsidRPr="00FC4435">
        <w:rPr>
          <w:rFonts w:ascii="Arial" w:hAnsi="Arial" w:cs="Arial"/>
          <w:spacing w:val="-10"/>
        </w:rPr>
        <w:t xml:space="preserve"> </w:t>
      </w:r>
      <w:r w:rsidRPr="00FC4435">
        <w:rPr>
          <w:rFonts w:ascii="Arial" w:hAnsi="Arial" w:cs="Arial"/>
        </w:rPr>
        <w:t>than</w:t>
      </w:r>
      <w:r w:rsidRPr="00FC4435">
        <w:rPr>
          <w:rFonts w:ascii="Arial" w:hAnsi="Arial" w:cs="Arial"/>
          <w:spacing w:val="-10"/>
        </w:rPr>
        <w:t xml:space="preserve"> </w:t>
      </w:r>
      <w:r w:rsidRPr="00FC4435">
        <w:rPr>
          <w:rFonts w:ascii="Arial" w:hAnsi="Arial" w:cs="Arial"/>
        </w:rPr>
        <w:t>six</w:t>
      </w:r>
      <w:r w:rsidRPr="00FC4435">
        <w:rPr>
          <w:rFonts w:ascii="Arial" w:hAnsi="Arial" w:cs="Arial"/>
          <w:spacing w:val="-10"/>
        </w:rPr>
        <w:t xml:space="preserve"> </w:t>
      </w:r>
      <w:r w:rsidRPr="00FC4435">
        <w:rPr>
          <w:rFonts w:ascii="Arial" w:hAnsi="Arial" w:cs="Arial"/>
        </w:rPr>
        <w:t>hours,</w:t>
      </w:r>
      <w:r w:rsidRPr="00FC4435">
        <w:rPr>
          <w:rFonts w:ascii="Arial" w:hAnsi="Arial" w:cs="Arial"/>
          <w:spacing w:val="-9"/>
        </w:rPr>
        <w:t xml:space="preserve"> </w:t>
      </w:r>
      <w:r w:rsidRPr="00FC4435">
        <w:rPr>
          <w:rFonts w:ascii="Arial" w:hAnsi="Arial" w:cs="Arial"/>
        </w:rPr>
        <w:t>but</w:t>
      </w:r>
      <w:r w:rsidRPr="00FC4435">
        <w:rPr>
          <w:rFonts w:ascii="Arial" w:hAnsi="Arial" w:cs="Arial"/>
          <w:spacing w:val="-8"/>
        </w:rPr>
        <w:t xml:space="preserve"> </w:t>
      </w:r>
      <w:r w:rsidRPr="00FC4435">
        <w:rPr>
          <w:rFonts w:ascii="Arial" w:hAnsi="Arial" w:cs="Arial"/>
        </w:rPr>
        <w:t>excludes</w:t>
      </w:r>
      <w:r w:rsidRPr="00FC4435">
        <w:rPr>
          <w:rFonts w:ascii="Arial" w:hAnsi="Arial" w:cs="Arial"/>
          <w:spacing w:val="-9"/>
        </w:rPr>
        <w:t xml:space="preserve"> </w:t>
      </w:r>
      <w:r w:rsidRPr="00FC4435">
        <w:rPr>
          <w:rFonts w:ascii="Arial" w:hAnsi="Arial" w:cs="Arial"/>
        </w:rPr>
        <w:t>Flooding</w:t>
      </w:r>
      <w:r w:rsidRPr="00FC4435">
        <w:rPr>
          <w:rFonts w:ascii="Arial" w:hAnsi="Arial" w:cs="Arial"/>
          <w:spacing w:val="-10"/>
        </w:rPr>
        <w:t xml:space="preserve"> </w:t>
      </w:r>
      <w:r w:rsidRPr="00FC4435">
        <w:rPr>
          <w:rFonts w:ascii="Arial" w:hAnsi="Arial" w:cs="Arial"/>
        </w:rPr>
        <w:t>caused</w:t>
      </w:r>
      <w:r w:rsidRPr="00FC4435">
        <w:rPr>
          <w:rFonts w:ascii="Arial" w:hAnsi="Arial" w:cs="Arial"/>
          <w:spacing w:val="-10"/>
        </w:rPr>
        <w:t xml:space="preserve"> </w:t>
      </w:r>
      <w:r w:rsidRPr="00FC4435">
        <w:rPr>
          <w:rFonts w:ascii="Arial" w:hAnsi="Arial" w:cs="Arial"/>
        </w:rPr>
        <w:t>by:</w:t>
      </w:r>
    </w:p>
    <w:p w14:paraId="49336AAC" w14:textId="0B07C565" w:rsidR="00D06C3D" w:rsidRPr="00FC4435" w:rsidRDefault="00AA6ADB" w:rsidP="00503344">
      <w:pPr>
        <w:pStyle w:val="ListParagraph"/>
        <w:numPr>
          <w:ilvl w:val="4"/>
          <w:numId w:val="37"/>
        </w:numPr>
        <w:tabs>
          <w:tab w:val="left" w:pos="2680"/>
        </w:tabs>
        <w:spacing w:before="120" w:after="120" w:line="240" w:lineRule="auto"/>
        <w:ind w:right="103"/>
        <w:contextualSpacing w:val="0"/>
        <w:rPr>
          <w:rFonts w:ascii="Arial" w:hAnsi="Arial" w:cs="Arial"/>
        </w:rPr>
      </w:pPr>
      <w:r w:rsidRPr="00FC4435">
        <w:rPr>
          <w:rFonts w:ascii="Arial" w:hAnsi="Arial" w:cs="Arial"/>
        </w:rPr>
        <w:t>elevated sea levels;</w:t>
      </w:r>
    </w:p>
    <w:p w14:paraId="49336AAE" w14:textId="7C431449" w:rsidR="00D06C3D" w:rsidRPr="00FC4435" w:rsidRDefault="00AA6ADB" w:rsidP="00503344">
      <w:pPr>
        <w:pStyle w:val="ListParagraph"/>
        <w:numPr>
          <w:ilvl w:val="4"/>
          <w:numId w:val="37"/>
        </w:numPr>
        <w:tabs>
          <w:tab w:val="left" w:pos="2681"/>
        </w:tabs>
        <w:spacing w:before="120" w:after="120" w:line="240" w:lineRule="auto"/>
        <w:ind w:right="103"/>
        <w:contextualSpacing w:val="0"/>
        <w:rPr>
          <w:rFonts w:ascii="Arial" w:hAnsi="Arial" w:cs="Arial"/>
        </w:rPr>
      </w:pPr>
      <w:r w:rsidRPr="00FC4435">
        <w:rPr>
          <w:rFonts w:ascii="Arial" w:hAnsi="Arial" w:cs="Arial"/>
        </w:rPr>
        <w:t>Storm Surge;</w:t>
      </w:r>
    </w:p>
    <w:p w14:paraId="49336AB0" w14:textId="67606F20" w:rsidR="00D06C3D" w:rsidRPr="00FC4435" w:rsidRDefault="00AA6ADB" w:rsidP="00503344">
      <w:pPr>
        <w:pStyle w:val="ListParagraph"/>
        <w:numPr>
          <w:ilvl w:val="4"/>
          <w:numId w:val="37"/>
        </w:numPr>
        <w:tabs>
          <w:tab w:val="left" w:pos="2680"/>
        </w:tabs>
        <w:spacing w:before="120" w:after="120" w:line="240" w:lineRule="auto"/>
        <w:ind w:right="103"/>
        <w:contextualSpacing w:val="0"/>
        <w:rPr>
          <w:rFonts w:ascii="Arial" w:hAnsi="Arial" w:cs="Arial"/>
        </w:rPr>
      </w:pPr>
      <w:r w:rsidRPr="00FC4435">
        <w:rPr>
          <w:rFonts w:ascii="Arial" w:hAnsi="Arial" w:cs="Arial"/>
        </w:rPr>
        <w:t>Flash Floods;</w:t>
      </w:r>
    </w:p>
    <w:p w14:paraId="49336AB2" w14:textId="553D65B8" w:rsidR="00D06C3D" w:rsidRPr="00FC4435" w:rsidRDefault="00AA6ADB" w:rsidP="00503344">
      <w:pPr>
        <w:pStyle w:val="ListParagraph"/>
        <w:numPr>
          <w:ilvl w:val="4"/>
          <w:numId w:val="37"/>
        </w:numPr>
        <w:tabs>
          <w:tab w:val="left" w:pos="2680"/>
        </w:tabs>
        <w:spacing w:before="120" w:after="120" w:line="240" w:lineRule="auto"/>
        <w:ind w:right="103"/>
        <w:contextualSpacing w:val="0"/>
        <w:rPr>
          <w:rFonts w:ascii="Arial" w:hAnsi="Arial" w:cs="Arial"/>
        </w:rPr>
      </w:pPr>
      <w:r w:rsidRPr="00FC4435">
        <w:rPr>
          <w:rFonts w:ascii="Arial" w:hAnsi="Arial" w:cs="Arial"/>
        </w:rPr>
        <w:t>failure of any man-made infrastructure, for example failure of dams or levees; or</w:t>
      </w:r>
    </w:p>
    <w:p w14:paraId="49336AB4" w14:textId="089E0287" w:rsidR="00D06C3D" w:rsidRPr="00FC4435" w:rsidRDefault="00AA6ADB" w:rsidP="00503344">
      <w:pPr>
        <w:pStyle w:val="ListParagraph"/>
        <w:numPr>
          <w:ilvl w:val="4"/>
          <w:numId w:val="37"/>
        </w:numPr>
        <w:tabs>
          <w:tab w:val="left" w:pos="2681"/>
        </w:tabs>
        <w:spacing w:before="120" w:after="120" w:line="240" w:lineRule="auto"/>
        <w:ind w:right="103"/>
        <w:contextualSpacing w:val="0"/>
        <w:rPr>
          <w:rFonts w:ascii="Arial" w:hAnsi="Arial" w:cs="Arial"/>
        </w:rPr>
      </w:pPr>
      <w:r w:rsidRPr="00FC4435">
        <w:rPr>
          <w:rFonts w:ascii="Arial" w:hAnsi="Arial" w:cs="Arial"/>
        </w:rPr>
        <w:t>urban overland flow.</w:t>
      </w:r>
    </w:p>
    <w:p w14:paraId="5B87E000"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bCs/>
        </w:rPr>
      </w:pPr>
      <w:r w:rsidRPr="00FC4435">
        <w:rPr>
          <w:rFonts w:ascii="Arial" w:hAnsi="Arial" w:cs="Arial"/>
          <w:b/>
        </w:rPr>
        <w:t xml:space="preserve">Services </w:t>
      </w:r>
      <w:r w:rsidRPr="00FC4435">
        <w:rPr>
          <w:rFonts w:ascii="Arial" w:hAnsi="Arial" w:cs="Arial"/>
          <w:bCs/>
        </w:rPr>
        <w:t>means the services provided by the Bureau to Emergency Services Agencies in respect of one or more Hazard Events, as categorised further into Standard Services and Supplementary Services, but excludes those services referred to in clause 3.2.</w:t>
      </w:r>
    </w:p>
    <w:p w14:paraId="67DA1D9E"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bCs/>
        </w:rPr>
      </w:pPr>
      <w:r w:rsidRPr="00FC4435">
        <w:rPr>
          <w:rFonts w:ascii="Arial" w:hAnsi="Arial" w:cs="Arial"/>
          <w:b/>
        </w:rPr>
        <w:t>Services</w:t>
      </w:r>
      <w:r w:rsidRPr="00FC4435">
        <w:rPr>
          <w:rFonts w:ascii="Arial" w:hAnsi="Arial" w:cs="Arial"/>
          <w:b/>
          <w:spacing w:val="-9"/>
        </w:rPr>
        <w:t xml:space="preserve"> </w:t>
      </w:r>
      <w:r w:rsidRPr="00FC4435">
        <w:rPr>
          <w:rFonts w:ascii="Arial" w:hAnsi="Arial" w:cs="Arial"/>
          <w:b/>
        </w:rPr>
        <w:t>Schedule</w:t>
      </w:r>
      <w:r w:rsidRPr="00FC4435">
        <w:rPr>
          <w:rFonts w:ascii="Arial" w:hAnsi="Arial" w:cs="Arial"/>
          <w:b/>
          <w:spacing w:val="-10"/>
        </w:rPr>
        <w:t xml:space="preserve"> </w:t>
      </w:r>
      <w:r w:rsidRPr="00FC4435">
        <w:rPr>
          <w:rFonts w:ascii="Arial" w:hAnsi="Arial" w:cs="Arial"/>
        </w:rPr>
        <w:t>means</w:t>
      </w:r>
      <w:r w:rsidRPr="00FC4435">
        <w:rPr>
          <w:rFonts w:ascii="Arial" w:hAnsi="Arial" w:cs="Arial"/>
          <w:spacing w:val="-9"/>
        </w:rPr>
        <w:t xml:space="preserve"> </w:t>
      </w:r>
      <w:r w:rsidRPr="00FC4435">
        <w:rPr>
          <w:rFonts w:ascii="Arial" w:hAnsi="Arial" w:cs="Arial"/>
        </w:rPr>
        <w:t>each</w:t>
      </w:r>
      <w:r w:rsidRPr="00FC4435">
        <w:rPr>
          <w:rFonts w:ascii="Arial" w:hAnsi="Arial" w:cs="Arial"/>
          <w:spacing w:val="-10"/>
        </w:rPr>
        <w:t xml:space="preserve"> </w:t>
      </w:r>
      <w:r w:rsidRPr="00FC4435">
        <w:rPr>
          <w:rFonts w:ascii="Arial" w:hAnsi="Arial" w:cs="Arial"/>
        </w:rPr>
        <w:t>of</w:t>
      </w:r>
      <w:r w:rsidRPr="00FC4435">
        <w:rPr>
          <w:rFonts w:ascii="Arial" w:hAnsi="Arial" w:cs="Arial"/>
          <w:spacing w:val="-9"/>
        </w:rPr>
        <w:t xml:space="preserve"> </w:t>
      </w:r>
      <w:r w:rsidRPr="00FC4435">
        <w:rPr>
          <w:rFonts w:ascii="Arial" w:hAnsi="Arial" w:cs="Arial"/>
        </w:rPr>
        <w:t>Schedule</w:t>
      </w:r>
      <w:r w:rsidRPr="00FC4435">
        <w:rPr>
          <w:rFonts w:ascii="Arial" w:hAnsi="Arial" w:cs="Arial"/>
          <w:spacing w:val="-10"/>
        </w:rPr>
        <w:t xml:space="preserve"> </w:t>
      </w:r>
      <w:r w:rsidRPr="00FC4435">
        <w:rPr>
          <w:rFonts w:ascii="Arial" w:hAnsi="Arial" w:cs="Arial"/>
        </w:rPr>
        <w:t>2</w:t>
      </w:r>
      <w:r w:rsidRPr="00FC4435">
        <w:rPr>
          <w:rFonts w:ascii="Arial" w:hAnsi="Arial" w:cs="Arial"/>
          <w:spacing w:val="-10"/>
        </w:rPr>
        <w:t xml:space="preserve"> </w:t>
      </w:r>
      <w:r w:rsidRPr="00FC4435">
        <w:rPr>
          <w:rFonts w:ascii="Arial" w:hAnsi="Arial" w:cs="Arial"/>
        </w:rPr>
        <w:t>Schedule</w:t>
      </w:r>
      <w:r w:rsidRPr="00FC4435">
        <w:rPr>
          <w:rFonts w:ascii="Arial" w:hAnsi="Arial" w:cs="Arial"/>
          <w:spacing w:val="-10"/>
        </w:rPr>
        <w:t xml:space="preserve"> </w:t>
      </w:r>
      <w:r w:rsidRPr="00FC4435">
        <w:rPr>
          <w:rFonts w:ascii="Arial" w:hAnsi="Arial" w:cs="Arial"/>
        </w:rPr>
        <w:t>1</w:t>
      </w:r>
      <w:r w:rsidRPr="00FC4435">
        <w:rPr>
          <w:rFonts w:ascii="Arial" w:hAnsi="Arial" w:cs="Arial"/>
          <w:spacing w:val="-10"/>
        </w:rPr>
        <w:t xml:space="preserve"> </w:t>
      </w:r>
      <w:r w:rsidRPr="00FC4435">
        <w:rPr>
          <w:rFonts w:ascii="Arial" w:hAnsi="Arial" w:cs="Arial"/>
        </w:rPr>
        <w:t>Schedule</w:t>
      </w:r>
      <w:r w:rsidRPr="00FC4435">
        <w:rPr>
          <w:rFonts w:ascii="Arial" w:hAnsi="Arial" w:cs="Arial"/>
          <w:spacing w:val="-10"/>
        </w:rPr>
        <w:t xml:space="preserve"> </w:t>
      </w:r>
      <w:r w:rsidRPr="00FC4435">
        <w:rPr>
          <w:rFonts w:ascii="Arial" w:hAnsi="Arial" w:cs="Arial"/>
        </w:rPr>
        <w:t>4</w:t>
      </w:r>
      <w:r w:rsidRPr="00FC4435">
        <w:rPr>
          <w:rFonts w:ascii="Arial" w:hAnsi="Arial" w:cs="Arial"/>
          <w:spacing w:val="-10"/>
        </w:rPr>
        <w:t xml:space="preserve"> </w:t>
      </w:r>
      <w:r w:rsidRPr="00FC4435">
        <w:rPr>
          <w:rFonts w:ascii="Arial" w:hAnsi="Arial" w:cs="Arial"/>
        </w:rPr>
        <w:t>(as amended from time to time by the Bureau pursuant to clause 3.4).</w:t>
      </w:r>
    </w:p>
    <w:p w14:paraId="757EBEC4"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bCs/>
        </w:rPr>
      </w:pPr>
      <w:r w:rsidRPr="00FC4435">
        <w:rPr>
          <w:rFonts w:ascii="Arial" w:hAnsi="Arial" w:cs="Arial"/>
          <w:b/>
        </w:rPr>
        <w:t>Standard</w:t>
      </w:r>
      <w:r w:rsidRPr="00FC4435">
        <w:rPr>
          <w:rFonts w:ascii="Arial" w:hAnsi="Arial" w:cs="Arial"/>
          <w:b/>
          <w:spacing w:val="-9"/>
        </w:rPr>
        <w:t xml:space="preserve"> </w:t>
      </w:r>
      <w:r w:rsidRPr="00FC4435">
        <w:rPr>
          <w:rFonts w:ascii="Arial" w:hAnsi="Arial" w:cs="Arial"/>
          <w:b/>
        </w:rPr>
        <w:t>Service</w:t>
      </w:r>
      <w:r w:rsidRPr="00FC4435">
        <w:rPr>
          <w:rFonts w:ascii="Arial" w:hAnsi="Arial" w:cs="Arial"/>
          <w:b/>
          <w:spacing w:val="-9"/>
        </w:rPr>
        <w:t xml:space="preserve"> </w:t>
      </w:r>
      <w:r w:rsidRPr="00FC4435">
        <w:rPr>
          <w:rFonts w:ascii="Arial" w:hAnsi="Arial" w:cs="Arial"/>
        </w:rPr>
        <w:t>has</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meaning</w:t>
      </w:r>
      <w:r w:rsidRPr="00FC4435">
        <w:rPr>
          <w:rFonts w:ascii="Arial" w:hAnsi="Arial" w:cs="Arial"/>
          <w:spacing w:val="-10"/>
        </w:rPr>
        <w:t xml:space="preserve"> </w:t>
      </w:r>
      <w:r w:rsidRPr="00FC4435">
        <w:rPr>
          <w:rFonts w:ascii="Arial" w:hAnsi="Arial" w:cs="Arial"/>
        </w:rPr>
        <w:t>given</w:t>
      </w:r>
      <w:r w:rsidRPr="00FC4435">
        <w:rPr>
          <w:rFonts w:ascii="Arial" w:hAnsi="Arial" w:cs="Arial"/>
          <w:spacing w:val="-10"/>
        </w:rPr>
        <w:t xml:space="preserve"> </w:t>
      </w:r>
      <w:r w:rsidRPr="00FC4435">
        <w:rPr>
          <w:rFonts w:ascii="Arial" w:hAnsi="Arial" w:cs="Arial"/>
        </w:rPr>
        <w:t>in</w:t>
      </w:r>
      <w:r w:rsidRPr="00FC4435">
        <w:rPr>
          <w:rFonts w:ascii="Arial" w:hAnsi="Arial" w:cs="Arial"/>
          <w:spacing w:val="-9"/>
        </w:rPr>
        <w:t xml:space="preserve"> </w:t>
      </w:r>
      <w:r w:rsidRPr="00FC4435">
        <w:rPr>
          <w:rFonts w:ascii="Arial" w:hAnsi="Arial" w:cs="Arial"/>
        </w:rPr>
        <w:t>clause</w:t>
      </w:r>
      <w:r w:rsidRPr="00FC4435">
        <w:rPr>
          <w:rFonts w:ascii="Arial" w:hAnsi="Arial" w:cs="Arial"/>
          <w:spacing w:val="-9"/>
        </w:rPr>
        <w:t xml:space="preserve"> </w:t>
      </w:r>
      <w:r w:rsidRPr="00FC4435">
        <w:rPr>
          <w:rFonts w:ascii="Arial" w:hAnsi="Arial" w:cs="Arial"/>
          <w:spacing w:val="-2"/>
        </w:rPr>
        <w:t>3.1(2).</w:t>
      </w:r>
    </w:p>
    <w:p w14:paraId="6A77F62A"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bCs/>
        </w:rPr>
      </w:pPr>
      <w:r w:rsidRPr="00FC4435">
        <w:rPr>
          <w:rFonts w:ascii="Arial" w:hAnsi="Arial" w:cs="Arial"/>
          <w:b/>
        </w:rPr>
        <w:lastRenderedPageBreak/>
        <w:t>Storm</w:t>
      </w:r>
      <w:r w:rsidRPr="00FC4435">
        <w:rPr>
          <w:rFonts w:ascii="Arial" w:hAnsi="Arial" w:cs="Arial"/>
          <w:b/>
          <w:spacing w:val="-7"/>
        </w:rPr>
        <w:t xml:space="preserve"> </w:t>
      </w:r>
      <w:r w:rsidRPr="00FC4435">
        <w:rPr>
          <w:rFonts w:ascii="Arial" w:hAnsi="Arial" w:cs="Arial"/>
          <w:b/>
        </w:rPr>
        <w:t>Surge</w:t>
      </w:r>
      <w:r w:rsidRPr="00FC4435">
        <w:rPr>
          <w:rFonts w:ascii="Arial" w:hAnsi="Arial" w:cs="Arial"/>
          <w:b/>
          <w:spacing w:val="-7"/>
        </w:rPr>
        <w:t xml:space="preserve"> </w:t>
      </w:r>
      <w:r w:rsidRPr="00FC4435">
        <w:rPr>
          <w:rFonts w:ascii="Arial" w:hAnsi="Arial" w:cs="Arial"/>
        </w:rPr>
        <w:t>means</w:t>
      </w:r>
      <w:r w:rsidRPr="00FC4435">
        <w:rPr>
          <w:rFonts w:ascii="Arial" w:hAnsi="Arial" w:cs="Arial"/>
          <w:spacing w:val="-6"/>
        </w:rPr>
        <w:t xml:space="preserve"> </w:t>
      </w:r>
      <w:r w:rsidRPr="00FC4435">
        <w:rPr>
          <w:rFonts w:ascii="Arial" w:hAnsi="Arial" w:cs="Arial"/>
        </w:rPr>
        <w:t>the</w:t>
      </w:r>
      <w:r w:rsidRPr="00FC4435">
        <w:rPr>
          <w:rFonts w:ascii="Arial" w:hAnsi="Arial" w:cs="Arial"/>
          <w:spacing w:val="-7"/>
        </w:rPr>
        <w:t xml:space="preserve"> </w:t>
      </w:r>
      <w:r w:rsidRPr="00FC4435">
        <w:rPr>
          <w:rFonts w:ascii="Arial" w:hAnsi="Arial" w:cs="Arial"/>
        </w:rPr>
        <w:t>rise</w:t>
      </w:r>
      <w:r w:rsidRPr="00FC4435">
        <w:rPr>
          <w:rFonts w:ascii="Arial" w:hAnsi="Arial" w:cs="Arial"/>
          <w:spacing w:val="-7"/>
        </w:rPr>
        <w:t xml:space="preserve"> </w:t>
      </w:r>
      <w:r w:rsidRPr="00FC4435">
        <w:rPr>
          <w:rFonts w:ascii="Arial" w:hAnsi="Arial" w:cs="Arial"/>
        </w:rPr>
        <w:t>in</w:t>
      </w:r>
      <w:r w:rsidRPr="00FC4435">
        <w:rPr>
          <w:rFonts w:ascii="Arial" w:hAnsi="Arial" w:cs="Arial"/>
          <w:spacing w:val="-7"/>
        </w:rPr>
        <w:t xml:space="preserve"> </w:t>
      </w:r>
      <w:r w:rsidRPr="00FC4435">
        <w:rPr>
          <w:rFonts w:ascii="Arial" w:hAnsi="Arial" w:cs="Arial"/>
        </w:rPr>
        <w:t>water</w:t>
      </w:r>
      <w:r w:rsidRPr="00FC4435">
        <w:rPr>
          <w:rFonts w:ascii="Arial" w:hAnsi="Arial" w:cs="Arial"/>
          <w:spacing w:val="-7"/>
        </w:rPr>
        <w:t xml:space="preserve"> </w:t>
      </w:r>
      <w:r w:rsidRPr="00FC4435">
        <w:rPr>
          <w:rFonts w:ascii="Arial" w:hAnsi="Arial" w:cs="Arial"/>
        </w:rPr>
        <w:t>level</w:t>
      </w:r>
      <w:r w:rsidRPr="00FC4435">
        <w:rPr>
          <w:rFonts w:ascii="Arial" w:hAnsi="Arial" w:cs="Arial"/>
          <w:spacing w:val="-7"/>
        </w:rPr>
        <w:t xml:space="preserve"> </w:t>
      </w:r>
      <w:r w:rsidRPr="00FC4435">
        <w:rPr>
          <w:rFonts w:ascii="Arial" w:hAnsi="Arial" w:cs="Arial"/>
        </w:rPr>
        <w:t>due</w:t>
      </w:r>
      <w:r w:rsidRPr="00FC4435">
        <w:rPr>
          <w:rFonts w:ascii="Arial" w:hAnsi="Arial" w:cs="Arial"/>
          <w:spacing w:val="-8"/>
        </w:rPr>
        <w:t xml:space="preserve"> </w:t>
      </w:r>
      <w:r w:rsidRPr="00FC4435">
        <w:rPr>
          <w:rFonts w:ascii="Arial" w:hAnsi="Arial" w:cs="Arial"/>
        </w:rPr>
        <w:t>to</w:t>
      </w:r>
      <w:r w:rsidRPr="00FC4435">
        <w:rPr>
          <w:rFonts w:ascii="Arial" w:hAnsi="Arial" w:cs="Arial"/>
          <w:spacing w:val="-8"/>
        </w:rPr>
        <w:t xml:space="preserve"> </w:t>
      </w:r>
      <w:r w:rsidRPr="00FC4435">
        <w:rPr>
          <w:rFonts w:ascii="Arial" w:hAnsi="Arial" w:cs="Arial"/>
        </w:rPr>
        <w:t>a</w:t>
      </w:r>
      <w:r w:rsidRPr="00FC4435">
        <w:rPr>
          <w:rFonts w:ascii="Arial" w:hAnsi="Arial" w:cs="Arial"/>
          <w:spacing w:val="-7"/>
        </w:rPr>
        <w:t xml:space="preserve"> </w:t>
      </w:r>
      <w:r w:rsidRPr="00FC4435">
        <w:rPr>
          <w:rFonts w:ascii="Arial" w:hAnsi="Arial" w:cs="Arial"/>
        </w:rPr>
        <w:t>tropical</w:t>
      </w:r>
      <w:r w:rsidRPr="00FC4435">
        <w:rPr>
          <w:rFonts w:ascii="Arial" w:hAnsi="Arial" w:cs="Arial"/>
          <w:spacing w:val="-6"/>
        </w:rPr>
        <w:t xml:space="preserve"> </w:t>
      </w:r>
      <w:r w:rsidRPr="00FC4435">
        <w:rPr>
          <w:rFonts w:ascii="Arial" w:hAnsi="Arial" w:cs="Arial"/>
        </w:rPr>
        <w:t>storm</w:t>
      </w:r>
      <w:r w:rsidRPr="00FC4435">
        <w:rPr>
          <w:rFonts w:ascii="Arial" w:hAnsi="Arial" w:cs="Arial"/>
          <w:spacing w:val="-6"/>
        </w:rPr>
        <w:t xml:space="preserve"> </w:t>
      </w:r>
      <w:r w:rsidRPr="00FC4435">
        <w:rPr>
          <w:rFonts w:ascii="Arial" w:hAnsi="Arial" w:cs="Arial"/>
        </w:rPr>
        <w:t>or</w:t>
      </w:r>
      <w:r w:rsidRPr="00FC4435">
        <w:rPr>
          <w:rFonts w:ascii="Arial" w:hAnsi="Arial" w:cs="Arial"/>
          <w:spacing w:val="-7"/>
        </w:rPr>
        <w:t xml:space="preserve"> </w:t>
      </w:r>
      <w:r w:rsidRPr="00FC4435">
        <w:rPr>
          <w:rFonts w:ascii="Arial" w:hAnsi="Arial" w:cs="Arial"/>
        </w:rPr>
        <w:t>cyclone</w:t>
      </w:r>
      <w:r w:rsidRPr="00FC4435">
        <w:rPr>
          <w:rFonts w:ascii="Arial" w:hAnsi="Arial" w:cs="Arial"/>
          <w:spacing w:val="-7"/>
        </w:rPr>
        <w:t xml:space="preserve"> </w:t>
      </w:r>
      <w:r w:rsidRPr="00FC4435">
        <w:rPr>
          <w:rFonts w:ascii="Arial" w:hAnsi="Arial" w:cs="Arial"/>
        </w:rPr>
        <w:t>or</w:t>
      </w:r>
      <w:r w:rsidRPr="00FC4435">
        <w:rPr>
          <w:rFonts w:ascii="Arial" w:hAnsi="Arial" w:cs="Arial"/>
          <w:spacing w:val="-7"/>
        </w:rPr>
        <w:t xml:space="preserve"> </w:t>
      </w:r>
      <w:r w:rsidRPr="00FC4435">
        <w:rPr>
          <w:rFonts w:ascii="Arial" w:hAnsi="Arial" w:cs="Arial"/>
        </w:rPr>
        <w:t>a middle latitude storm.</w:t>
      </w:r>
      <w:r w:rsidRPr="00FC4435">
        <w:rPr>
          <w:rFonts w:ascii="Arial" w:hAnsi="Arial" w:cs="Arial"/>
          <w:spacing w:val="40"/>
        </w:rPr>
        <w:t xml:space="preserve"> </w:t>
      </w:r>
      <w:r w:rsidRPr="00FC4435">
        <w:rPr>
          <w:rFonts w:ascii="Arial" w:hAnsi="Arial" w:cs="Arial"/>
        </w:rPr>
        <w:t>The storm surge height is the difference between the observed tide level and the level that would have occurred in the absence of the cyclone or storm (i.e. the astronomical tide).</w:t>
      </w:r>
      <w:bookmarkStart w:id="31" w:name="_bookmark9"/>
      <w:bookmarkEnd w:id="31"/>
    </w:p>
    <w:p w14:paraId="6D6988AF" w14:textId="77777777" w:rsidR="00972BB4" w:rsidRPr="00FC4435"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bCs/>
        </w:rPr>
      </w:pPr>
      <w:r w:rsidRPr="00FC4435">
        <w:rPr>
          <w:rFonts w:ascii="Arial" w:hAnsi="Arial" w:cs="Arial"/>
          <w:b/>
        </w:rPr>
        <w:t>Supplementary</w:t>
      </w:r>
      <w:r w:rsidRPr="00FC4435">
        <w:rPr>
          <w:rFonts w:ascii="Arial" w:hAnsi="Arial" w:cs="Arial"/>
          <w:b/>
          <w:spacing w:val="-11"/>
        </w:rPr>
        <w:t xml:space="preserve"> </w:t>
      </w:r>
      <w:r w:rsidRPr="00FC4435">
        <w:rPr>
          <w:rFonts w:ascii="Arial" w:hAnsi="Arial" w:cs="Arial"/>
          <w:b/>
        </w:rPr>
        <w:t>Service</w:t>
      </w:r>
      <w:r w:rsidRPr="00FC4435">
        <w:rPr>
          <w:rFonts w:ascii="Arial" w:hAnsi="Arial" w:cs="Arial"/>
          <w:b/>
          <w:spacing w:val="-11"/>
        </w:rPr>
        <w:t xml:space="preserve"> </w:t>
      </w:r>
      <w:r w:rsidRPr="00FC4435">
        <w:rPr>
          <w:rFonts w:ascii="Arial" w:hAnsi="Arial" w:cs="Arial"/>
        </w:rPr>
        <w:t>has</w:t>
      </w:r>
      <w:r w:rsidRPr="00FC4435">
        <w:rPr>
          <w:rFonts w:ascii="Arial" w:hAnsi="Arial" w:cs="Arial"/>
          <w:spacing w:val="-8"/>
        </w:rPr>
        <w:t xml:space="preserve"> </w:t>
      </w:r>
      <w:r w:rsidRPr="00FC4435">
        <w:rPr>
          <w:rFonts w:ascii="Arial" w:hAnsi="Arial" w:cs="Arial"/>
        </w:rPr>
        <w:t>the</w:t>
      </w:r>
      <w:r w:rsidRPr="00FC4435">
        <w:rPr>
          <w:rFonts w:ascii="Arial" w:hAnsi="Arial" w:cs="Arial"/>
          <w:spacing w:val="-10"/>
        </w:rPr>
        <w:t xml:space="preserve"> </w:t>
      </w:r>
      <w:r w:rsidRPr="00FC4435">
        <w:rPr>
          <w:rFonts w:ascii="Arial" w:hAnsi="Arial" w:cs="Arial"/>
        </w:rPr>
        <w:t>meaning</w:t>
      </w:r>
      <w:r w:rsidRPr="00FC4435">
        <w:rPr>
          <w:rFonts w:ascii="Arial" w:hAnsi="Arial" w:cs="Arial"/>
          <w:spacing w:val="-10"/>
        </w:rPr>
        <w:t xml:space="preserve"> </w:t>
      </w:r>
      <w:r w:rsidRPr="00FC4435">
        <w:rPr>
          <w:rFonts w:ascii="Arial" w:hAnsi="Arial" w:cs="Arial"/>
        </w:rPr>
        <w:t>given</w:t>
      </w:r>
      <w:r w:rsidRPr="00FC4435">
        <w:rPr>
          <w:rFonts w:ascii="Arial" w:hAnsi="Arial" w:cs="Arial"/>
          <w:spacing w:val="-11"/>
        </w:rPr>
        <w:t xml:space="preserve"> </w:t>
      </w:r>
      <w:r w:rsidRPr="00FC4435">
        <w:rPr>
          <w:rFonts w:ascii="Arial" w:hAnsi="Arial" w:cs="Arial"/>
        </w:rPr>
        <w:t>in</w:t>
      </w:r>
      <w:r w:rsidRPr="00FC4435">
        <w:rPr>
          <w:rFonts w:ascii="Arial" w:hAnsi="Arial" w:cs="Arial"/>
          <w:spacing w:val="-10"/>
        </w:rPr>
        <w:t xml:space="preserve"> </w:t>
      </w:r>
      <w:r w:rsidRPr="00FC4435">
        <w:rPr>
          <w:rFonts w:ascii="Arial" w:hAnsi="Arial" w:cs="Arial"/>
        </w:rPr>
        <w:t>clause</w:t>
      </w:r>
      <w:r w:rsidRPr="00FC4435">
        <w:rPr>
          <w:rFonts w:ascii="Arial" w:hAnsi="Arial" w:cs="Arial"/>
          <w:spacing w:val="-9"/>
        </w:rPr>
        <w:t xml:space="preserve"> </w:t>
      </w:r>
      <w:r w:rsidRPr="00FC4435">
        <w:rPr>
          <w:rFonts w:ascii="Arial" w:hAnsi="Arial" w:cs="Arial"/>
          <w:spacing w:val="-2"/>
        </w:rPr>
        <w:t>3.1(3).</w:t>
      </w:r>
    </w:p>
    <w:p w14:paraId="49336ABF" w14:textId="68D924E6" w:rsidR="00D06C3D" w:rsidRPr="00BF00DD" w:rsidRDefault="00AA6ADB" w:rsidP="00503344">
      <w:pPr>
        <w:pStyle w:val="ListParagraph"/>
        <w:numPr>
          <w:ilvl w:val="3"/>
          <w:numId w:val="35"/>
        </w:numPr>
        <w:tabs>
          <w:tab w:val="left" w:pos="2014"/>
        </w:tabs>
        <w:spacing w:before="120" w:after="120" w:line="240" w:lineRule="auto"/>
        <w:ind w:right="142"/>
        <w:contextualSpacing w:val="0"/>
        <w:rPr>
          <w:rFonts w:ascii="Arial" w:hAnsi="Arial" w:cs="Arial"/>
          <w:bCs/>
        </w:rPr>
      </w:pPr>
      <w:r w:rsidRPr="00FC4435">
        <w:rPr>
          <w:rFonts w:ascii="Arial" w:hAnsi="Arial" w:cs="Arial"/>
          <w:b/>
        </w:rPr>
        <w:t>Taskforce</w:t>
      </w:r>
      <w:r w:rsidRPr="00FC4435">
        <w:rPr>
          <w:rFonts w:ascii="Arial" w:hAnsi="Arial" w:cs="Arial"/>
          <w:b/>
          <w:spacing w:val="-10"/>
        </w:rPr>
        <w:t xml:space="preserve"> </w:t>
      </w:r>
      <w:r w:rsidRPr="00FC4435">
        <w:rPr>
          <w:rFonts w:ascii="Arial" w:hAnsi="Arial" w:cs="Arial"/>
        </w:rPr>
        <w:t>means</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rPr>
        <w:t>taskforce</w:t>
      </w:r>
      <w:r w:rsidRPr="00FC4435">
        <w:rPr>
          <w:rFonts w:ascii="Arial" w:hAnsi="Arial" w:cs="Arial"/>
          <w:spacing w:val="-10"/>
        </w:rPr>
        <w:t xml:space="preserve"> </w:t>
      </w:r>
      <w:r w:rsidRPr="00FC4435">
        <w:rPr>
          <w:rFonts w:ascii="Arial" w:hAnsi="Arial" w:cs="Arial"/>
        </w:rPr>
        <w:t>referred</w:t>
      </w:r>
      <w:r w:rsidRPr="00FC4435">
        <w:rPr>
          <w:rFonts w:ascii="Arial" w:hAnsi="Arial" w:cs="Arial"/>
          <w:spacing w:val="-8"/>
        </w:rPr>
        <w:t xml:space="preserve"> </w:t>
      </w:r>
      <w:r w:rsidRPr="00FC4435">
        <w:rPr>
          <w:rFonts w:ascii="Arial" w:hAnsi="Arial" w:cs="Arial"/>
        </w:rPr>
        <w:t>to</w:t>
      </w:r>
      <w:r w:rsidRPr="00FC4435">
        <w:rPr>
          <w:rFonts w:ascii="Arial" w:hAnsi="Arial" w:cs="Arial"/>
          <w:spacing w:val="-9"/>
        </w:rPr>
        <w:t xml:space="preserve"> </w:t>
      </w:r>
      <w:r w:rsidRPr="00FC4435">
        <w:rPr>
          <w:rFonts w:ascii="Arial" w:hAnsi="Arial" w:cs="Arial"/>
        </w:rPr>
        <w:t>in</w:t>
      </w:r>
      <w:r w:rsidRPr="00FC4435">
        <w:rPr>
          <w:rFonts w:ascii="Arial" w:hAnsi="Arial" w:cs="Arial"/>
          <w:spacing w:val="-9"/>
        </w:rPr>
        <w:t xml:space="preserve"> </w:t>
      </w:r>
      <w:r w:rsidRPr="00FC4435">
        <w:rPr>
          <w:rFonts w:ascii="Arial" w:hAnsi="Arial" w:cs="Arial"/>
        </w:rPr>
        <w:t>paragraph</w:t>
      </w:r>
      <w:r w:rsidRPr="00FC4435">
        <w:rPr>
          <w:rFonts w:ascii="Arial" w:hAnsi="Arial" w:cs="Arial"/>
          <w:spacing w:val="-10"/>
        </w:rPr>
        <w:t xml:space="preserve"> </w:t>
      </w:r>
      <w:r w:rsidRPr="00FC4435">
        <w:rPr>
          <w:rFonts w:ascii="Arial" w:hAnsi="Arial" w:cs="Arial"/>
        </w:rPr>
        <w:t>E</w:t>
      </w:r>
      <w:r w:rsidRPr="00FC4435">
        <w:rPr>
          <w:rFonts w:ascii="Arial" w:hAnsi="Arial" w:cs="Arial"/>
          <w:spacing w:val="-7"/>
        </w:rPr>
        <w:t xml:space="preserve"> </w:t>
      </w:r>
      <w:r w:rsidRPr="00FC4435">
        <w:rPr>
          <w:rFonts w:ascii="Arial" w:hAnsi="Arial" w:cs="Arial"/>
        </w:rPr>
        <w:t>of</w:t>
      </w:r>
      <w:r w:rsidRPr="00FC4435">
        <w:rPr>
          <w:rFonts w:ascii="Arial" w:hAnsi="Arial" w:cs="Arial"/>
          <w:spacing w:val="-8"/>
        </w:rPr>
        <w:t xml:space="preserve"> </w:t>
      </w:r>
      <w:r w:rsidRPr="00FC4435">
        <w:rPr>
          <w:rFonts w:ascii="Arial" w:hAnsi="Arial" w:cs="Arial"/>
        </w:rPr>
        <w:t>the</w:t>
      </w:r>
      <w:r w:rsidRPr="00FC4435">
        <w:rPr>
          <w:rFonts w:ascii="Arial" w:hAnsi="Arial" w:cs="Arial"/>
          <w:spacing w:val="-9"/>
        </w:rPr>
        <w:t xml:space="preserve"> </w:t>
      </w:r>
      <w:r w:rsidRPr="00FC4435">
        <w:rPr>
          <w:rFonts w:ascii="Arial" w:hAnsi="Arial" w:cs="Arial"/>
          <w:spacing w:val="-2"/>
        </w:rPr>
        <w:t>Background.</w:t>
      </w:r>
    </w:p>
    <w:p w14:paraId="7A690290" w14:textId="77777777" w:rsidR="00BF00DD" w:rsidRDefault="00BF00DD" w:rsidP="006667C1">
      <w:pPr>
        <w:tabs>
          <w:tab w:val="left" w:pos="2014"/>
        </w:tabs>
        <w:spacing w:before="120" w:after="120" w:line="240" w:lineRule="auto"/>
        <w:ind w:right="142"/>
        <w:rPr>
          <w:rFonts w:ascii="Arial" w:hAnsi="Arial" w:cs="Arial"/>
          <w:bCs/>
        </w:rPr>
      </w:pPr>
    </w:p>
    <w:p w14:paraId="10EF1751" w14:textId="77777777" w:rsidR="006667C1" w:rsidRPr="006667C1" w:rsidRDefault="006667C1" w:rsidP="006667C1">
      <w:pPr>
        <w:tabs>
          <w:tab w:val="left" w:pos="2014"/>
        </w:tabs>
        <w:spacing w:before="120" w:after="120" w:line="240" w:lineRule="auto"/>
        <w:ind w:right="142"/>
        <w:rPr>
          <w:rFonts w:ascii="Arial" w:hAnsi="Arial" w:cs="Arial"/>
          <w:bCs/>
        </w:rPr>
      </w:pPr>
    </w:p>
    <w:p w14:paraId="49336AC0" w14:textId="77777777" w:rsidR="00D06C3D" w:rsidRPr="00FC4435" w:rsidRDefault="00D06C3D" w:rsidP="000A5AC9">
      <w:pPr>
        <w:pStyle w:val="ListParagraph"/>
        <w:spacing w:before="120" w:after="120" w:line="240" w:lineRule="auto"/>
        <w:contextualSpacing w:val="0"/>
        <w:rPr>
          <w:rFonts w:ascii="Arial" w:hAnsi="Arial" w:cs="Arial"/>
        </w:rPr>
        <w:sectPr w:rsidR="00D06C3D" w:rsidRPr="00FC4435" w:rsidSect="00F959DC">
          <w:pgSz w:w="11906" w:h="16838" w:code="9"/>
          <w:pgMar w:top="1560" w:right="1080" w:bottom="940" w:left="1134" w:header="0" w:footer="754" w:gutter="0"/>
          <w:cols w:space="720"/>
          <w:docGrid w:linePitch="299"/>
        </w:sectPr>
      </w:pPr>
    </w:p>
    <w:p w14:paraId="72C9F91F" w14:textId="77777777" w:rsidR="00B13D0D" w:rsidRPr="00B13D0D" w:rsidRDefault="00B13D0D" w:rsidP="00DA57EC">
      <w:pPr>
        <w:pStyle w:val="Heading1"/>
        <w:numPr>
          <w:ilvl w:val="0"/>
          <w:numId w:val="0"/>
        </w:numPr>
        <w:spacing w:after="120" w:line="240" w:lineRule="auto"/>
        <w:rPr>
          <w:rFonts w:ascii="Arial" w:hAnsi="Arial" w:cs="Arial"/>
          <w:b/>
          <w:bCs/>
          <w:spacing w:val="-2"/>
          <w:sz w:val="28"/>
          <w:szCs w:val="28"/>
        </w:rPr>
      </w:pPr>
      <w:bookmarkStart w:id="32" w:name="_Toc212021142"/>
      <w:r w:rsidRPr="00B13D0D">
        <w:rPr>
          <w:rFonts w:ascii="Arial" w:hAnsi="Arial" w:cs="Arial"/>
          <w:b/>
          <w:bCs/>
          <w:spacing w:val="-2"/>
          <w:sz w:val="28"/>
          <w:szCs w:val="28"/>
        </w:rPr>
        <w:lastRenderedPageBreak/>
        <w:t>Schedule 1 - Terms of Reference - Bureau of Meteorology Hazards Services Forum</w:t>
      </w:r>
      <w:bookmarkEnd w:id="32"/>
    </w:p>
    <w:p w14:paraId="496721CF" w14:textId="77777777" w:rsidR="00B13D0D" w:rsidRPr="00B13D0D" w:rsidRDefault="00B13D0D" w:rsidP="00FC4435">
      <w:pPr>
        <w:spacing w:line="278" w:lineRule="auto"/>
        <w:rPr>
          <w:rFonts w:ascii="Arial" w:eastAsia="Aptos" w:hAnsi="Arial" w:cs="Arial"/>
          <w:spacing w:val="-2"/>
          <w:kern w:val="2"/>
          <w:lang w:val="en-AU"/>
          <w14:ligatures w14:val="standardContextual"/>
        </w:rPr>
      </w:pPr>
      <w:r w:rsidRPr="00B13D0D">
        <w:rPr>
          <w:rFonts w:ascii="Arial" w:eastAsia="Aptos" w:hAnsi="Arial" w:cs="Arial"/>
          <w:noProof/>
          <w:kern w:val="2"/>
          <w:lang w:val="en-AU"/>
          <w14:ligatures w14:val="standardContextual"/>
        </w:rPr>
        <mc:AlternateContent>
          <mc:Choice Requires="wps">
            <w:drawing>
              <wp:anchor distT="0" distB="0" distL="0" distR="0" simplePos="0" relativeHeight="251658249" behindDoc="1" locked="0" layoutInCell="1" allowOverlap="1" wp14:anchorId="533C07F6" wp14:editId="410A42E1">
                <wp:simplePos x="0" y="0"/>
                <wp:positionH relativeFrom="page">
                  <wp:posOffset>895667</wp:posOffset>
                </wp:positionH>
                <wp:positionV relativeFrom="paragraph">
                  <wp:posOffset>184177</wp:posOffset>
                </wp:positionV>
                <wp:extent cx="577151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9525"/>
                        </a:xfrm>
                        <a:custGeom>
                          <a:avLst/>
                          <a:gdLst/>
                          <a:ahLst/>
                          <a:cxnLst/>
                          <a:rect l="l" t="t" r="r" b="b"/>
                          <a:pathLst>
                            <a:path w="5771515" h="9525">
                              <a:moveTo>
                                <a:pt x="5771515" y="0"/>
                              </a:moveTo>
                              <a:lnTo>
                                <a:pt x="0" y="0"/>
                              </a:lnTo>
                              <a:lnTo>
                                <a:pt x="0" y="9525"/>
                              </a:lnTo>
                              <a:lnTo>
                                <a:pt x="5771515" y="9525"/>
                              </a:lnTo>
                              <a:lnTo>
                                <a:pt x="5771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2BC141A1">
              <v:shape id="Graphic 1" style="position:absolute;margin-left:70.5pt;margin-top:14.5pt;width:454.45pt;height:.75pt;z-index:-17364992;visibility:visible;mso-wrap-style:square;mso-wrap-distance-left:0;mso-wrap-distance-top:0;mso-wrap-distance-right:0;mso-wrap-distance-bottom:0;mso-position-horizontal:absolute;mso-position-horizontal-relative:page;mso-position-vertical:absolute;mso-position-vertical-relative:text;v-text-anchor:top" coordsize="5771515,9525" o:spid="_x0000_s1026" fillcolor="black" stroked="f" path="m5771515,l,,,9525r5771515,l57715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" w14:anchorId="5C1B0AE2">
                <v:path arrowok="t"/>
                <w10:wrap type="topAndBottom" anchorx="page"/>
              </v:shape>
            </w:pict>
          </mc:Fallback>
        </mc:AlternateContent>
      </w:r>
      <w:r w:rsidRPr="00B13D0D">
        <w:rPr>
          <w:rFonts w:ascii="Arial" w:eastAsia="Aptos" w:hAnsi="Arial" w:cs="Arial"/>
          <w:b/>
          <w:spacing w:val="-2"/>
          <w:kern w:val="2"/>
          <w:lang w:val="en-AU"/>
          <w14:ligatures w14:val="standardContextual"/>
        </w:rPr>
        <w:t>Name</w:t>
      </w:r>
      <w:r w:rsidRPr="00B13D0D">
        <w:rPr>
          <w:rFonts w:ascii="Arial" w:eastAsia="Aptos" w:hAnsi="Arial" w:cs="Arial"/>
          <w:spacing w:val="-2"/>
          <w:kern w:val="2"/>
          <w:lang w:val="en-AU"/>
          <w14:ligatures w14:val="standardContextual"/>
        </w:rPr>
        <w:t>:</w:t>
      </w:r>
      <w:r w:rsidRPr="00B13D0D">
        <w:rPr>
          <w:rFonts w:ascii="Arial" w:eastAsia="Aptos" w:hAnsi="Arial" w:cs="Arial"/>
          <w:kern w:val="2"/>
          <w:lang w:val="en-AU"/>
          <w14:ligatures w14:val="standardContextual"/>
        </w:rPr>
        <w:tab/>
      </w:r>
      <w:r w:rsidRPr="00B13D0D">
        <w:rPr>
          <w:rFonts w:ascii="Arial" w:eastAsia="Aptos" w:hAnsi="Arial" w:cs="Arial"/>
          <w:kern w:val="2"/>
          <w:lang w:val="en-AU"/>
          <w14:ligatures w14:val="standardContextual"/>
        </w:rPr>
        <w:tab/>
        <w:t>Bureau</w:t>
      </w:r>
      <w:r w:rsidRPr="00B13D0D">
        <w:rPr>
          <w:rFonts w:ascii="Arial" w:eastAsia="Aptos" w:hAnsi="Arial" w:cs="Arial"/>
          <w:spacing w:val="-8"/>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Meteorology</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spacing w:val="-2"/>
          <w:kern w:val="2"/>
          <w:lang w:val="en-AU"/>
          <w14:ligatures w14:val="standardContextual"/>
        </w:rPr>
        <w:t>Forum (HSF)</w:t>
      </w:r>
    </w:p>
    <w:p w14:paraId="1488CC4E"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b/>
          <w:spacing w:val="-2"/>
          <w:kern w:val="2"/>
          <w:lang w:val="en-AU"/>
          <w14:ligatures w14:val="standardContextual"/>
        </w:rPr>
        <w:t>Co-Chairs</w:t>
      </w:r>
      <w:r w:rsidRPr="00B13D0D">
        <w:rPr>
          <w:rFonts w:ascii="Arial" w:eastAsia="Aptos" w:hAnsi="Arial" w:cs="Arial"/>
          <w:spacing w:val="-2"/>
          <w:kern w:val="2"/>
          <w:lang w:val="en-AU"/>
          <w14:ligatures w14:val="standardContextual"/>
        </w:rPr>
        <w:t>:</w:t>
      </w:r>
      <w:r w:rsidRPr="00B13D0D">
        <w:rPr>
          <w:rFonts w:ascii="Arial" w:eastAsia="Aptos" w:hAnsi="Arial" w:cs="Arial"/>
          <w:kern w:val="2"/>
          <w:lang w:val="en-AU"/>
          <w14:ligatures w14:val="standardContextual"/>
        </w:rPr>
        <w:tab/>
        <w:t>Group Executive, Community Services - Bureau of Meteorology</w:t>
      </w:r>
    </w:p>
    <w:p w14:paraId="5F129876"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b/>
          <w:spacing w:val="-2"/>
          <w:kern w:val="2"/>
          <w:lang w:val="en-AU"/>
          <w14:ligatures w14:val="standardContextual"/>
        </w:rPr>
        <w:tab/>
      </w:r>
      <w:r w:rsidRPr="00B13D0D">
        <w:rPr>
          <w:rFonts w:ascii="Arial" w:eastAsia="Aptos" w:hAnsi="Arial" w:cs="Arial"/>
          <w:b/>
          <w:spacing w:val="-2"/>
          <w:kern w:val="2"/>
          <w:lang w:val="en-AU"/>
          <w14:ligatures w14:val="standardContextual"/>
        </w:rPr>
        <w:tab/>
      </w:r>
      <w:r w:rsidRPr="00B13D0D">
        <w:rPr>
          <w:rFonts w:ascii="Arial" w:eastAsia="Aptos" w:hAnsi="Arial" w:cs="Arial"/>
          <w:kern w:val="2"/>
          <w:lang w:val="en-AU"/>
          <w14:ligatures w14:val="standardContextual"/>
        </w:rPr>
        <w:t>Deputy Coordinator General - National Emergency Management Agency</w:t>
      </w:r>
    </w:p>
    <w:p w14:paraId="676FD5AF"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b/>
          <w:kern w:val="2"/>
          <w:lang w:val="en-AU"/>
          <w14:ligatures w14:val="standardContextual"/>
        </w:rPr>
        <w:t>Schedule</w:t>
      </w:r>
      <w:r w:rsidRPr="00B13D0D">
        <w:rPr>
          <w:rFonts w:ascii="Arial" w:eastAsia="Aptos" w:hAnsi="Arial" w:cs="Arial"/>
          <w:kern w:val="2"/>
          <w:lang w:val="en-AU"/>
          <w14:ligatures w14:val="standardContextual"/>
        </w:rPr>
        <w:t>:</w:t>
      </w:r>
      <w:r w:rsidRPr="00B13D0D">
        <w:rPr>
          <w:rFonts w:ascii="Arial" w:eastAsia="Aptos" w:hAnsi="Arial" w:cs="Arial"/>
          <w:kern w:val="2"/>
          <w:lang w:val="en-AU"/>
          <w14:ligatures w14:val="standardContextual"/>
        </w:rPr>
        <w:tab/>
        <w:t>Meets bi-annually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(March/April 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September</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each</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year)</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or as required</w:t>
      </w:r>
    </w:p>
    <w:p w14:paraId="48658D37" w14:textId="77777777" w:rsidR="00B13D0D" w:rsidRPr="00B13D0D" w:rsidRDefault="00B13D0D" w:rsidP="00483C5B">
      <w:pPr>
        <w:keepNext/>
        <w:keepLines/>
        <w:spacing w:before="360" w:after="80" w:line="278" w:lineRule="auto"/>
        <w:outlineLvl w:val="0"/>
        <w:rPr>
          <w:rFonts w:ascii="Arial" w:eastAsia="Yu Gothic Light" w:hAnsi="Arial" w:cs="Arial"/>
          <w:b/>
          <w:bCs/>
          <w:kern w:val="2"/>
          <w:lang w:val="en-AU"/>
          <w14:ligatures w14:val="standardContextual"/>
        </w:rPr>
      </w:pPr>
      <w:bookmarkStart w:id="33" w:name="_Toc212021143"/>
      <w:r w:rsidRPr="00B13D0D">
        <w:rPr>
          <w:rFonts w:ascii="Arial" w:eastAsia="Yu Gothic Light" w:hAnsi="Arial" w:cs="Arial"/>
          <w:b/>
          <w:bCs/>
          <w:kern w:val="2"/>
          <w:lang w:val="en-AU"/>
          <w14:ligatures w14:val="standardContextual"/>
        </w:rPr>
        <w:t>Introduction</w:t>
      </w:r>
      <w:bookmarkEnd w:id="33"/>
    </w:p>
    <w:p w14:paraId="7AE74D5F"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 xml:space="preserve">In 2015, the </w:t>
      </w:r>
      <w:r w:rsidRPr="00B13D0D">
        <w:rPr>
          <w:rFonts w:ascii="Arial" w:eastAsia="Aptos" w:hAnsi="Arial" w:cs="Arial"/>
          <w:i/>
          <w:kern w:val="2"/>
          <w:lang w:val="en-AU"/>
          <w14:ligatures w14:val="standardContextual"/>
        </w:rPr>
        <w:t>Standardisation of Bureau of Meteorology (Hazards) Services Taskforce</w:t>
      </w:r>
      <w:r w:rsidRPr="00B13D0D">
        <w:rPr>
          <w:rFonts w:ascii="Arial" w:eastAsia="Aptos" w:hAnsi="Arial" w:cs="Arial"/>
          <w:kern w:val="2"/>
          <w:lang w:val="en-AU"/>
          <w14:ligatures w14:val="standardContextual"/>
        </w:rPr>
        <w:t>, delivered detailed recommendations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to standardise the Bureau’s hazard services to emergency services organisations across Australia and to agree upon clear allocation of responsibilities to Commonwealth, State, Territory and Local Government for flood management.  Two of the Taskforce’s key outcomes were an intergovernmental agreement (IGA) on a set of nationally consistent standard and supplementary services covering the Bureau’s hazard-related services, and the establishment of the Hazards Services Forum (HSF) to oversee the implementation and ongoing development of this approach.</w:t>
      </w:r>
    </w:p>
    <w:p w14:paraId="12608C60" w14:textId="77777777" w:rsidR="00AF3D5E" w:rsidRDefault="00B13D0D" w:rsidP="00AF3D5E">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A mid-term review of the IGA was conducted in 2022-2023 and highlighted the ongoing value of the HSF in the emergency services sector.  The review identified the opportunity for the HSF to update its focus and strengthen governance practices to align to shifts in the EM sector since the most recent signing of the IGA in January 2018.  These revised terms of reference support those reforms by clarifying roles, responsibilities and processes.</w:t>
      </w:r>
    </w:p>
    <w:p w14:paraId="322504CA" w14:textId="69483685"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34" w:name="_Toc212021144"/>
      <w:r w:rsidRPr="00B13D0D">
        <w:rPr>
          <w:rFonts w:ascii="Arial" w:eastAsia="Yu Gothic Light" w:hAnsi="Arial" w:cs="Arial"/>
          <w:b/>
          <w:bCs/>
          <w:kern w:val="2"/>
          <w:lang w:val="en-AU"/>
          <w14:ligatures w14:val="standardContextual"/>
        </w:rPr>
        <w:t>Purpose</w:t>
      </w:r>
      <w:bookmarkEnd w:id="34"/>
    </w:p>
    <w:p w14:paraId="51357660"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Hazards Services Forum facilitates consultation with state and territory operational emergency services agencies to guide current and future strategic development of the Bureau of Meteorology’s hazard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 xml:space="preserve">services. </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provides</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advice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on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appropriateness and</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relative</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priority</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of requested changes</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Bureau’s hazards</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services.</w:t>
      </w:r>
    </w:p>
    <w:p w14:paraId="0B0B152C"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35" w:name="_Toc212021145"/>
      <w:r w:rsidRPr="00B13D0D">
        <w:rPr>
          <w:rFonts w:ascii="Arial" w:eastAsia="Yu Gothic Light" w:hAnsi="Arial" w:cs="Arial"/>
          <w:b/>
          <w:bCs/>
          <w:kern w:val="2"/>
          <w:lang w:val="en-AU"/>
          <w14:ligatures w14:val="standardContextual"/>
        </w:rPr>
        <w:t>Scope</w:t>
      </w:r>
      <w:bookmarkEnd w:id="35"/>
    </w:p>
    <w:p w14:paraId="4337F9B9" w14:textId="77777777" w:rsidR="00B13D0D" w:rsidRPr="00B13D0D" w:rsidRDefault="00B13D0D" w:rsidP="00FC4435">
      <w:pPr>
        <w:spacing w:line="278" w:lineRule="auto"/>
        <w:rPr>
          <w:rFonts w:ascii="Arial" w:eastAsia="Aptos" w:hAnsi="Arial" w:cs="Arial"/>
          <w:spacing w:val="-1"/>
          <w:kern w:val="2"/>
          <w:lang w:val="en-AU"/>
          <w14:ligatures w14:val="standardContextual"/>
        </w:rPr>
      </w:pPr>
      <w:r w:rsidRPr="00B13D0D">
        <w:rPr>
          <w:rFonts w:ascii="Arial" w:eastAsia="Aptos" w:hAnsi="Arial" w:cs="Arial"/>
          <w:kern w:val="2"/>
          <w:lang w:val="en-AU"/>
          <w14:ligatures w14:val="standardContextual"/>
        </w:rPr>
        <w:t>The Hazards Services Forum may consider all hazard related services provided 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state</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territory</w:t>
      </w:r>
      <w:r w:rsidRPr="00B13D0D">
        <w:rPr>
          <w:rFonts w:ascii="Arial" w:eastAsia="Aptos" w:hAnsi="Arial" w:cs="Arial"/>
          <w:spacing w:val="-4"/>
          <w:kern w:val="2"/>
          <w:lang w:val="en-AU"/>
          <w14:ligatures w14:val="standardContextual"/>
        </w:rPr>
        <w:t xml:space="preserve"> operational </w:t>
      </w:r>
      <w:r w:rsidRPr="00B13D0D">
        <w:rPr>
          <w:rFonts w:ascii="Arial" w:eastAsia="Aptos" w:hAnsi="Arial" w:cs="Arial"/>
          <w:kern w:val="2"/>
          <w:lang w:val="en-AU"/>
          <w14:ligatures w14:val="standardContextual"/>
        </w:rPr>
        <w:t>emergency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agencies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Bureau.</w:t>
      </w:r>
      <w:r w:rsidRPr="00B13D0D">
        <w:rPr>
          <w:rFonts w:ascii="Arial" w:eastAsia="Aptos" w:hAnsi="Arial" w:cs="Arial"/>
          <w:spacing w:val="-1"/>
          <w:kern w:val="2"/>
          <w:lang w:val="en-AU"/>
          <w14:ligatures w14:val="standardContextual"/>
        </w:rPr>
        <w:t xml:space="preserve"> </w:t>
      </w:r>
    </w:p>
    <w:p w14:paraId="557405A6" w14:textId="77777777" w:rsidR="00B13D0D" w:rsidRPr="00B13D0D" w:rsidRDefault="00B13D0D" w:rsidP="6017484D">
      <w:pPr>
        <w:spacing w:line="278" w:lineRule="auto"/>
        <w:rPr>
          <w:rFonts w:ascii="Arial" w:eastAsia="Aptos" w:hAnsi="Arial" w:cs="Arial"/>
          <w:kern w:val="2"/>
          <w14:ligatures w14:val="standardContextual"/>
        </w:rPr>
      </w:pPr>
      <w:r w:rsidRPr="6017484D">
        <w:rPr>
          <w:rFonts w:ascii="Arial" w:eastAsia="Aptos" w:hAnsi="Arial" w:cs="Arial"/>
          <w:spacing w:val="-1"/>
          <w:kern w:val="2"/>
          <w14:ligatures w14:val="standardContextual"/>
        </w:rPr>
        <w:t xml:space="preserve">Operational emergency service agencies are defined as agencies legislatively responsible for fire, flood, storm, heatwave, tropical cyclone, and tsunami preparedness and response activities and are direct users of the products and services listed in Service Schedules 2, 3, 4, 5, and 6 of the IGA.  </w:t>
      </w:r>
      <w:r w:rsidRPr="6017484D">
        <w:rPr>
          <w:rFonts w:ascii="Arial" w:eastAsia="Aptos" w:hAnsi="Arial" w:cs="Arial"/>
          <w:kern w:val="2"/>
          <w14:ligatures w14:val="standardContextual"/>
        </w:rPr>
        <w:t>These</w:t>
      </w:r>
      <w:r w:rsidRPr="6017484D">
        <w:rPr>
          <w:rFonts w:ascii="Arial" w:eastAsia="Aptos" w:hAnsi="Arial" w:cs="Arial"/>
          <w:spacing w:val="-1"/>
          <w:kern w:val="2"/>
          <w14:ligatures w14:val="standardContextual"/>
        </w:rPr>
        <w:t xml:space="preserve"> </w:t>
      </w:r>
      <w:r w:rsidRPr="6017484D">
        <w:rPr>
          <w:rFonts w:ascii="Arial" w:eastAsia="Aptos" w:hAnsi="Arial" w:cs="Arial"/>
          <w:kern w:val="2"/>
          <w14:ligatures w14:val="standardContextual"/>
        </w:rPr>
        <w:t>services are</w:t>
      </w:r>
      <w:r w:rsidRPr="6017484D">
        <w:rPr>
          <w:rFonts w:ascii="Arial" w:eastAsia="Aptos" w:hAnsi="Arial" w:cs="Arial"/>
          <w:spacing w:val="-1"/>
          <w:kern w:val="2"/>
          <w14:ligatures w14:val="standardContextual"/>
        </w:rPr>
        <w:t xml:space="preserve"> </w:t>
      </w:r>
      <w:r w:rsidRPr="6017484D">
        <w:rPr>
          <w:rFonts w:ascii="Arial" w:eastAsia="Aptos" w:hAnsi="Arial" w:cs="Arial"/>
          <w:kern w:val="2"/>
          <w14:ligatures w14:val="standardContextual"/>
        </w:rPr>
        <w:t>provided</w:t>
      </w:r>
      <w:r w:rsidRPr="6017484D">
        <w:rPr>
          <w:rFonts w:ascii="Arial" w:eastAsia="Aptos" w:hAnsi="Arial" w:cs="Arial"/>
          <w:spacing w:val="-5"/>
          <w:kern w:val="2"/>
          <w14:ligatures w14:val="standardContextual"/>
        </w:rPr>
        <w:t xml:space="preserve"> </w:t>
      </w:r>
      <w:r w:rsidRPr="6017484D">
        <w:rPr>
          <w:rFonts w:ascii="Arial" w:eastAsia="Aptos" w:hAnsi="Arial" w:cs="Arial"/>
          <w:kern w:val="2"/>
          <w14:ligatures w14:val="standardContextual"/>
        </w:rPr>
        <w:t>by</w:t>
      </w:r>
      <w:r w:rsidRPr="6017484D">
        <w:rPr>
          <w:rFonts w:ascii="Arial" w:eastAsia="Aptos" w:hAnsi="Arial" w:cs="Arial"/>
          <w:spacing w:val="-4"/>
          <w:kern w:val="2"/>
          <w14:ligatures w14:val="standardContextual"/>
        </w:rPr>
        <w:t xml:space="preserve"> </w:t>
      </w:r>
      <w:r w:rsidRPr="6017484D">
        <w:rPr>
          <w:rFonts w:ascii="Arial" w:eastAsia="Aptos" w:hAnsi="Arial" w:cs="Arial"/>
          <w:kern w:val="2"/>
          <w14:ligatures w14:val="standardContextual"/>
        </w:rPr>
        <w:t xml:space="preserve">the Bureau under s.6.1(c) of the </w:t>
      </w:r>
      <w:r w:rsidRPr="6017484D">
        <w:rPr>
          <w:rFonts w:ascii="Arial" w:eastAsia="Aptos" w:hAnsi="Arial" w:cs="Arial"/>
          <w:i/>
          <w:iCs/>
          <w:kern w:val="2"/>
          <w14:ligatures w14:val="standardContextual"/>
        </w:rPr>
        <w:t>Meteorology Act 1955</w:t>
      </w:r>
      <w:r w:rsidRPr="6017484D">
        <w:rPr>
          <w:rFonts w:ascii="Arial" w:eastAsia="Aptos" w:hAnsi="Arial" w:cs="Arial"/>
          <w:kern w:val="2"/>
          <w14:ligatures w14:val="standardContextual"/>
        </w:rPr>
        <w:t>.</w:t>
      </w:r>
    </w:p>
    <w:p w14:paraId="5F098A2B"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following</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items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are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considered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out-of-</w:t>
      </w:r>
      <w:r w:rsidRPr="00B13D0D">
        <w:rPr>
          <w:rFonts w:ascii="Arial" w:eastAsia="Aptos" w:hAnsi="Arial" w:cs="Arial"/>
          <w:spacing w:val="-2"/>
          <w:kern w:val="2"/>
          <w:lang w:val="en-AU"/>
          <w14:ligatures w14:val="standardContextual"/>
        </w:rPr>
        <w:t>scope:</w:t>
      </w:r>
    </w:p>
    <w:p w14:paraId="0C067DCC" w14:textId="77777777" w:rsidR="00B13D0D" w:rsidRPr="00B13D0D" w:rsidRDefault="00B13D0D" w:rsidP="00503344">
      <w:pPr>
        <w:widowControl w:val="0"/>
        <w:numPr>
          <w:ilvl w:val="0"/>
          <w:numId w:val="60"/>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Services</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provided</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by</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other</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Commonwealth</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Government</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spacing w:val="-2"/>
          <w:kern w:val="2"/>
          <w:lang w:val="en-AU"/>
          <w14:ligatures w14:val="standardContextual"/>
        </w:rPr>
        <w:t>agencies.</w:t>
      </w:r>
    </w:p>
    <w:p w14:paraId="7014BD58" w14:textId="77777777" w:rsidR="00B13D0D" w:rsidRPr="00B13D0D" w:rsidRDefault="00B13D0D" w:rsidP="00503344">
      <w:pPr>
        <w:widowControl w:val="0"/>
        <w:numPr>
          <w:ilvl w:val="0"/>
          <w:numId w:val="60"/>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Services</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provided</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by</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Bureau</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Commonwealth</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Government</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spacing w:val="-2"/>
          <w:kern w:val="2"/>
          <w:lang w:val="en-AU"/>
          <w14:ligatures w14:val="standardContextual"/>
        </w:rPr>
        <w:t>agencies.</w:t>
      </w:r>
    </w:p>
    <w:p w14:paraId="66B0C8AF" w14:textId="77777777" w:rsidR="00B13D0D" w:rsidRPr="00B13D0D" w:rsidRDefault="00B13D0D" w:rsidP="00503344">
      <w:pPr>
        <w:widowControl w:val="0"/>
        <w:numPr>
          <w:ilvl w:val="0"/>
          <w:numId w:val="60"/>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Other</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Bureau</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not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related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natural</w:t>
      </w:r>
      <w:r w:rsidRPr="00B13D0D">
        <w:rPr>
          <w:rFonts w:ascii="Arial" w:eastAsia="Aptos" w:hAnsi="Arial" w:cs="Arial"/>
          <w:spacing w:val="-2"/>
          <w:kern w:val="2"/>
          <w:lang w:val="en-AU"/>
          <w14:ligatures w14:val="standardContextual"/>
        </w:rPr>
        <w:t xml:space="preserve"> hazards.</w:t>
      </w:r>
    </w:p>
    <w:p w14:paraId="270FDB2F" w14:textId="77777777" w:rsidR="00B13D0D" w:rsidRPr="00B13D0D" w:rsidRDefault="00B13D0D" w:rsidP="00503344">
      <w:pPr>
        <w:widowControl w:val="0"/>
        <w:numPr>
          <w:ilvl w:val="0"/>
          <w:numId w:val="60"/>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Natural</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hazard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initiatives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owned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by and being</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implemented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state 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territory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emergency services agencies within their own State/Territory r</w:t>
      </w:r>
      <w:r w:rsidRPr="00B13D0D">
        <w:rPr>
          <w:rFonts w:ascii="Arial" w:eastAsia="Aptos" w:hAnsi="Arial" w:cs="Arial"/>
          <w:spacing w:val="-2"/>
          <w:kern w:val="2"/>
          <w:lang w:val="en-AU"/>
          <w14:ligatures w14:val="standardContextual"/>
        </w:rPr>
        <w:t>esponsibilities</w:t>
      </w:r>
    </w:p>
    <w:p w14:paraId="26586C59" w14:textId="77777777" w:rsidR="00B13D0D" w:rsidRPr="00B13D0D" w:rsidRDefault="00B13D0D" w:rsidP="00FC4435">
      <w:pPr>
        <w:spacing w:line="278" w:lineRule="auto"/>
        <w:rPr>
          <w:rFonts w:ascii="Arial" w:eastAsia="Aptos" w:hAnsi="Arial" w:cs="Arial"/>
          <w:spacing w:val="-4"/>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8"/>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8"/>
          <w:kern w:val="2"/>
          <w:lang w:val="en-AU"/>
          <w14:ligatures w14:val="standardContextual"/>
        </w:rPr>
        <w:t xml:space="preserve"> </w:t>
      </w:r>
      <w:r w:rsidRPr="00B13D0D">
        <w:rPr>
          <w:rFonts w:ascii="Arial" w:eastAsia="Aptos" w:hAnsi="Arial" w:cs="Arial"/>
          <w:spacing w:val="-4"/>
          <w:kern w:val="2"/>
          <w:lang w:val="en-AU"/>
          <w14:ligatures w14:val="standardContextual"/>
        </w:rPr>
        <w:t>will:</w:t>
      </w:r>
    </w:p>
    <w:p w14:paraId="294156BE" w14:textId="77777777" w:rsidR="00B13D0D" w:rsidRPr="00B13D0D" w:rsidRDefault="00B13D0D" w:rsidP="00503344">
      <w:pPr>
        <w:widowControl w:val="0"/>
        <w:numPr>
          <w:ilvl w:val="0"/>
          <w:numId w:val="59"/>
        </w:numPr>
        <w:autoSpaceDE w:val="0"/>
        <w:autoSpaceDN w:val="0"/>
        <w:spacing w:before="100" w:beforeAutospacing="1" w:after="100" w:afterAutospacing="1" w:line="240" w:lineRule="auto"/>
        <w:ind w:left="714" w:hanging="357"/>
        <w:contextualSpacing/>
        <w:rPr>
          <w:rFonts w:ascii="Arial" w:eastAsia="Aptos" w:hAnsi="Arial" w:cs="Arial"/>
          <w:kern w:val="2"/>
          <w:lang w:val="en-AU"/>
          <w14:ligatures w14:val="standardContextual"/>
        </w:rPr>
      </w:pPr>
      <w:r w:rsidRPr="00B13D0D" w:rsidDel="007C1BA7">
        <w:rPr>
          <w:rFonts w:ascii="Arial" w:eastAsia="Aptos" w:hAnsi="Arial" w:cs="Arial"/>
          <w:kern w:val="2"/>
          <w:lang w:val="en-AU"/>
          <w14:ligatures w14:val="standardContextual"/>
        </w:rPr>
        <w:t xml:space="preserve">Oversee the implementation of </w:t>
      </w:r>
      <w:r w:rsidRPr="00B13D0D">
        <w:rPr>
          <w:rFonts w:ascii="Arial" w:eastAsia="Aptos" w:hAnsi="Arial" w:cs="Arial"/>
          <w:kern w:val="2"/>
          <w:lang w:val="en-AU"/>
          <w14:ligatures w14:val="standardContextual"/>
        </w:rPr>
        <w:t xml:space="preserve">the </w:t>
      </w:r>
      <w:r w:rsidRPr="00B13D0D" w:rsidDel="007C1BA7">
        <w:rPr>
          <w:rFonts w:ascii="Arial" w:eastAsia="Aptos" w:hAnsi="Arial" w:cs="Arial"/>
          <w:kern w:val="2"/>
          <w:lang w:val="en-AU"/>
          <w14:ligatures w14:val="standardContextual"/>
        </w:rPr>
        <w:t>roles and responsibilities of the parties as outlined in the “Intergovernmental Agreement on the Provision of Bureau of Meteorology Hazard Services to the States and Territories” for the term of the Agreement</w:t>
      </w:r>
      <w:r w:rsidRPr="00B13D0D">
        <w:rPr>
          <w:rFonts w:ascii="Arial" w:eastAsia="Aptos" w:hAnsi="Arial" w:cs="Arial"/>
          <w:kern w:val="2"/>
          <w:lang w:val="en-AU"/>
          <w14:ligatures w14:val="standardContextual"/>
        </w:rPr>
        <w:t>.</w:t>
      </w:r>
    </w:p>
    <w:p w14:paraId="4AA98AA5" w14:textId="77777777" w:rsidR="00B13D0D" w:rsidRPr="00B13D0D" w:rsidRDefault="00B13D0D" w:rsidP="00503344">
      <w:pPr>
        <w:widowControl w:val="0"/>
        <w:numPr>
          <w:ilvl w:val="0"/>
          <w:numId w:val="59"/>
        </w:numPr>
        <w:autoSpaceDE w:val="0"/>
        <w:autoSpaceDN w:val="0"/>
        <w:spacing w:before="100" w:beforeAutospacing="1" w:after="100" w:afterAutospacing="1" w:line="240" w:lineRule="auto"/>
        <w:ind w:left="714" w:hanging="357"/>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Facilitate linkages and relationships between the Hazards Services Forum’s work and Commonwealth, State,</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Territory</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Local</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Government activities</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maximise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future funding opportunities;</w:t>
      </w:r>
    </w:p>
    <w:p w14:paraId="6538AAB0" w14:textId="77777777" w:rsidR="00B13D0D" w:rsidRPr="00B13D0D" w:rsidRDefault="00B13D0D" w:rsidP="00503344">
      <w:pPr>
        <w:widowControl w:val="0"/>
        <w:numPr>
          <w:ilvl w:val="0"/>
          <w:numId w:val="59"/>
        </w:numPr>
        <w:autoSpaceDE w:val="0"/>
        <w:autoSpaceDN w:val="0"/>
        <w:spacing w:before="100" w:beforeAutospacing="1" w:after="100" w:afterAutospacing="1" w:line="240" w:lineRule="auto"/>
        <w:ind w:left="714" w:hanging="357"/>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Inform</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emergency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agencies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current</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future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Bureau</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capabilities that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could enhance strategic and tactical decision making;</w:t>
      </w:r>
    </w:p>
    <w:p w14:paraId="49F91E78" w14:textId="77777777" w:rsidR="00B13D0D" w:rsidRPr="00B13D0D" w:rsidRDefault="00B13D0D" w:rsidP="00503344">
      <w:pPr>
        <w:widowControl w:val="0"/>
        <w:numPr>
          <w:ilvl w:val="0"/>
          <w:numId w:val="59"/>
        </w:numPr>
        <w:autoSpaceDE w:val="0"/>
        <w:autoSpaceDN w:val="0"/>
        <w:spacing w:before="100" w:beforeAutospacing="1" w:after="100" w:afterAutospacing="1" w:line="240" w:lineRule="auto"/>
        <w:ind w:left="714" w:hanging="357"/>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Take technical advice on matters that impact upon the provision of existing or future Bureau hazard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services, 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provide advice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Bureau on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 appropriateness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relative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priority of proposed changes to standard and supplementary services; and;</w:t>
      </w:r>
    </w:p>
    <w:p w14:paraId="7512B716" w14:textId="77777777" w:rsidR="00B13D0D" w:rsidRPr="00B13D0D" w:rsidRDefault="00B13D0D" w:rsidP="00503344">
      <w:pPr>
        <w:widowControl w:val="0"/>
        <w:numPr>
          <w:ilvl w:val="0"/>
          <w:numId w:val="59"/>
        </w:numPr>
        <w:autoSpaceDE w:val="0"/>
        <w:autoSpaceDN w:val="0"/>
        <w:spacing w:before="100" w:beforeAutospacing="1" w:after="100" w:afterAutospacing="1" w:line="240" w:lineRule="auto"/>
        <w:ind w:left="714" w:hanging="357"/>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Provide advice on the alignment of the strategic directions of State, Territory and Local Government emergency services agencies and the Bureau's hazards services.</w:t>
      </w:r>
    </w:p>
    <w:p w14:paraId="6A06AA7F"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36" w:name="_Toc212021146"/>
      <w:r w:rsidRPr="00B13D0D">
        <w:rPr>
          <w:rFonts w:ascii="Arial" w:eastAsia="Yu Gothic Light" w:hAnsi="Arial" w:cs="Arial"/>
          <w:b/>
          <w:bCs/>
          <w:kern w:val="2"/>
          <w:lang w:val="en-AU"/>
          <w14:ligatures w14:val="standardContextual"/>
        </w:rPr>
        <w:t>Operation</w:t>
      </w:r>
      <w:bookmarkEnd w:id="36"/>
    </w:p>
    <w:p w14:paraId="1CC7AC5F"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authority for, membership and</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functioning</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Hazards Services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are</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set out below.</w:t>
      </w:r>
    </w:p>
    <w:p w14:paraId="332C7102"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37" w:name="_Toc212021147"/>
      <w:r w:rsidRPr="00B13D0D">
        <w:rPr>
          <w:rFonts w:ascii="Arial" w:eastAsia="Yu Gothic Light" w:hAnsi="Arial" w:cs="Arial"/>
          <w:b/>
          <w:bCs/>
          <w:kern w:val="2"/>
          <w:lang w:val="en-AU"/>
          <w14:ligatures w14:val="standardContextual"/>
        </w:rPr>
        <w:t>Authority</w:t>
      </w:r>
      <w:bookmarkEnd w:id="37"/>
    </w:p>
    <w:p w14:paraId="4AF831EB"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Hazards Services Forum has been established under the IGA as a consultation mechanism to provide advice from</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operational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emergency</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agencies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Bureau</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ensure that 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Bureau’s</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current and future hazard services meet the prioritised needs of the national emergency management sector.</w:t>
      </w:r>
    </w:p>
    <w:p w14:paraId="2E9FD632"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Giving due consideration to the advice of the Hazards Services Forum, the Director of Meteorology remains responsible for any decisions that impact on the management of the Bureau under the relevant legislation.</w:t>
      </w:r>
    </w:p>
    <w:p w14:paraId="44E8FD20"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38" w:name="_Toc212021148"/>
      <w:r w:rsidRPr="00B13D0D">
        <w:rPr>
          <w:rFonts w:ascii="Arial" w:eastAsia="Yu Gothic Light" w:hAnsi="Arial" w:cs="Arial"/>
          <w:b/>
          <w:bCs/>
          <w:kern w:val="2"/>
          <w:lang w:val="en-AU"/>
          <w14:ligatures w14:val="standardContextual"/>
        </w:rPr>
        <w:t>Membership</w:t>
      </w:r>
      <w:bookmarkEnd w:id="38"/>
    </w:p>
    <w:p w14:paraId="3943A0F9"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Group Executive Community Services, Bureau of Meteorology and the Deputy Coordinator General, National Emergency Management Agency,</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are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 Co-Chairs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 Hazards Services Forum.</w:t>
      </w:r>
    </w:p>
    <w:p w14:paraId="72833CF5" w14:textId="77777777" w:rsidR="00B13D0D" w:rsidRPr="00B13D0D" w:rsidRDefault="00B13D0D" w:rsidP="00FC4435">
      <w:pPr>
        <w:spacing w:line="278" w:lineRule="auto"/>
        <w:rPr>
          <w:rFonts w:ascii="Arial" w:eastAsia="Aptos" w:hAnsi="Arial" w:cs="Arial"/>
          <w:spacing w:val="-4"/>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members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of the</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spacing w:val="-4"/>
          <w:kern w:val="2"/>
          <w:lang w:val="en-AU"/>
          <w14:ligatures w14:val="standardContextual"/>
        </w:rPr>
        <w:t>are:</w:t>
      </w:r>
    </w:p>
    <w:p w14:paraId="2FC66E4D" w14:textId="77777777" w:rsidR="00B13D0D" w:rsidRPr="00B13D0D" w:rsidRDefault="00B13D0D" w:rsidP="00503344">
      <w:pPr>
        <w:widowControl w:val="0"/>
        <w:numPr>
          <w:ilvl w:val="0"/>
          <w:numId w:val="58"/>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In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addition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Co-Chairs,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no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more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than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one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representative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from</w:t>
      </w:r>
      <w:r w:rsidRPr="00B13D0D">
        <w:rPr>
          <w:rFonts w:ascii="Arial" w:eastAsia="Aptos" w:hAnsi="Arial" w:cs="Arial"/>
          <w:spacing w:val="-4"/>
          <w:kern w:val="2"/>
          <w:lang w:val="en-AU"/>
          <w14:ligatures w14:val="standardContextual"/>
        </w:rPr>
        <w:t xml:space="preserve"> each of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Bureau of</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Meteorology and the National Emergency Management Agency;</w:t>
      </w:r>
    </w:p>
    <w:p w14:paraId="6A825E01" w14:textId="77777777" w:rsidR="00B13D0D" w:rsidRPr="00B13D0D" w:rsidRDefault="00B13D0D" w:rsidP="00503344">
      <w:pPr>
        <w:widowControl w:val="0"/>
        <w:numPr>
          <w:ilvl w:val="0"/>
          <w:numId w:val="58"/>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Up to two senior strategic operational officers at the deputy commissioner/assistant commissioner level or other appropriate senior officials nominated by the operational emergency service agencies in each state and territory.</w:t>
      </w:r>
    </w:p>
    <w:p w14:paraId="265D4AFE" w14:textId="77777777" w:rsidR="00B13D0D" w:rsidRPr="00B13D0D" w:rsidRDefault="00B13D0D" w:rsidP="00503344">
      <w:pPr>
        <w:widowControl w:val="0"/>
        <w:numPr>
          <w:ilvl w:val="0"/>
          <w:numId w:val="58"/>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Up to two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representatives from 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Australasian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Fire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Emergency Services Authorities Council.</w:t>
      </w:r>
    </w:p>
    <w:p w14:paraId="6412CB10" w14:textId="77777777" w:rsidR="00B13D0D" w:rsidRPr="00B13D0D" w:rsidRDefault="00B13D0D" w:rsidP="00503344">
      <w:pPr>
        <w:widowControl w:val="0"/>
        <w:numPr>
          <w:ilvl w:val="0"/>
          <w:numId w:val="58"/>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Up to two representatives of the Australian Local Government Association.</w:t>
      </w:r>
    </w:p>
    <w:p w14:paraId="40050805"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Except for the Co-Chairs, members of the Hazards Services Forum are required to nominate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 appropriate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proxy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who will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take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their</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place if</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are unable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attend a</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meeting.</w:t>
      </w:r>
    </w:p>
    <w:p w14:paraId="1C116E2D"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Requests for changes to the membership</w:t>
      </w:r>
      <w:r w:rsidRPr="00B13D0D">
        <w:rPr>
          <w:rFonts w:ascii="Arial" w:eastAsia="Aptos" w:hAnsi="Arial" w:cs="Arial"/>
          <w:spacing w:val="-3"/>
          <w:kern w:val="2"/>
          <w:lang w:val="en-AU"/>
          <w14:ligatures w14:val="standardContextual"/>
        </w:rPr>
        <w:t xml:space="preserve"> composition </w:t>
      </w:r>
      <w:r w:rsidRPr="00B13D0D">
        <w:rPr>
          <w:rFonts w:ascii="Arial" w:eastAsia="Aptos" w:hAnsi="Arial" w:cs="Arial"/>
          <w:kern w:val="2"/>
          <w:lang w:val="en-AU"/>
          <w14:ligatures w14:val="standardContextual"/>
        </w:rPr>
        <w:t>of</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may be made to 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Co-chairs, who will consider requests and advise their views to the Forum for discussion and resolution.  Agreed changes will be reflected in updated Terms of Reference and distributed to members. Advisers and observers may attend meetings with prior approval from the Co-Chairs.</w:t>
      </w:r>
    </w:p>
    <w:p w14:paraId="63BC7D53"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39" w:name="_Toc212021149"/>
      <w:r w:rsidRPr="00B13D0D">
        <w:rPr>
          <w:rFonts w:ascii="Arial" w:eastAsia="Yu Gothic Light" w:hAnsi="Arial" w:cs="Arial"/>
          <w:b/>
          <w:bCs/>
          <w:kern w:val="2"/>
          <w:lang w:val="en-AU"/>
          <w14:ligatures w14:val="standardContextual"/>
        </w:rPr>
        <w:t>Membership and Secretariat</w:t>
      </w:r>
      <w:bookmarkEnd w:id="39"/>
    </w:p>
    <w:p w14:paraId="5120D635"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Bureau will provide and fund a Secretariat for the Hazards Services Forum.  The Secretariat will review and confirm the member and nominated proxy(ies) with each member organisation on an annual basis.  Alternate contacts for members (such as executive assistants) should also be provided to facilitate communication.</w:t>
      </w:r>
    </w:p>
    <w:p w14:paraId="73C68F29"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0" w:name="_Toc212021150"/>
      <w:r w:rsidRPr="00B13D0D">
        <w:rPr>
          <w:rFonts w:ascii="Arial" w:eastAsia="Yu Gothic Light" w:hAnsi="Arial" w:cs="Arial"/>
          <w:b/>
          <w:bCs/>
          <w:kern w:val="2"/>
          <w:lang w:val="en-AU"/>
          <w14:ligatures w14:val="standardContextual"/>
        </w:rPr>
        <w:t>Functioning</w:t>
      </w:r>
      <w:bookmarkEnd w:id="40"/>
    </w:p>
    <w:p w14:paraId="236F04EB"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HSF will operate on consensus, save for matters considered out of session, where an online poll will be taken to ascertain member's views. (However, if consensus is not achieved on out of session matters, a meeting will be convened.) Members are asked to contribute views that are representative of their agency and jurisdiction, and to coordinate any consultation required within their agency on services and project proposals considered by the HSF.</w:t>
      </w:r>
    </w:p>
    <w:p w14:paraId="751C69EF"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HSF</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may,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at its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discretion,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seek 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receive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advice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assist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it in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 performance of its duties from:</w:t>
      </w:r>
    </w:p>
    <w:p w14:paraId="5E18E95D" w14:textId="77777777" w:rsidR="00B13D0D" w:rsidRPr="00B13D0D" w:rsidRDefault="00B13D0D" w:rsidP="00503344">
      <w:pPr>
        <w:widowControl w:val="0"/>
        <w:numPr>
          <w:ilvl w:val="0"/>
          <w:numId w:val="57"/>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Members within emergency services agencies</w:t>
      </w:r>
    </w:p>
    <w:p w14:paraId="7CBD7238" w14:textId="77777777" w:rsidR="00B13D0D" w:rsidRPr="00B13D0D" w:rsidRDefault="00B13D0D" w:rsidP="00503344">
      <w:pPr>
        <w:widowControl w:val="0"/>
        <w:numPr>
          <w:ilvl w:val="0"/>
          <w:numId w:val="57"/>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Other Government</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officers</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at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Commonwealth</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or</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State</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Territory</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spacing w:val="-2"/>
          <w:kern w:val="2"/>
          <w:lang w:val="en-AU"/>
          <w14:ligatures w14:val="standardContextual"/>
        </w:rPr>
        <w:t>level;</w:t>
      </w:r>
    </w:p>
    <w:p w14:paraId="0AD3BB98" w14:textId="77777777" w:rsidR="00B13D0D" w:rsidRPr="00B13D0D" w:rsidRDefault="00B13D0D" w:rsidP="00503344">
      <w:pPr>
        <w:widowControl w:val="0"/>
        <w:numPr>
          <w:ilvl w:val="0"/>
          <w:numId w:val="57"/>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Technical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peak</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bodies;</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spacing w:val="-5"/>
          <w:kern w:val="2"/>
          <w:lang w:val="en-AU"/>
          <w14:ligatures w14:val="standardContextual"/>
        </w:rPr>
        <w:t>and</w:t>
      </w:r>
    </w:p>
    <w:p w14:paraId="77D06366" w14:textId="77777777" w:rsidR="00B13D0D" w:rsidRPr="00B13D0D" w:rsidRDefault="00B13D0D" w:rsidP="00503344">
      <w:pPr>
        <w:widowControl w:val="0"/>
        <w:numPr>
          <w:ilvl w:val="0"/>
          <w:numId w:val="57"/>
        </w:numPr>
        <w:autoSpaceDE w:val="0"/>
        <w:autoSpaceDN w:val="0"/>
        <w:spacing w:before="100" w:beforeAutospacing="1" w:after="100" w:afterAutospacing="1" w:line="240" w:lineRule="auto"/>
        <w:contextualSpacing/>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Other</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external</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parties</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and/or</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private</w:t>
      </w:r>
      <w:r w:rsidRPr="00B13D0D">
        <w:rPr>
          <w:rFonts w:ascii="Arial" w:eastAsia="Aptos" w:hAnsi="Arial" w:cs="Arial"/>
          <w:spacing w:val="-2"/>
          <w:kern w:val="2"/>
          <w:lang w:val="en-AU"/>
          <w14:ligatures w14:val="standardContextual"/>
        </w:rPr>
        <w:t xml:space="preserve"> providers.</w:t>
      </w:r>
    </w:p>
    <w:p w14:paraId="10822E34"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At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its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discretion, 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may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establish time limited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working groups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provide advice on specific matters.  Alternatively, advice may be sought from standing hazards working groups and established groups with appropriate expertise.</w:t>
      </w:r>
    </w:p>
    <w:p w14:paraId="6D3334F7"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1" w:name="_Toc212021151"/>
      <w:r w:rsidRPr="00B13D0D">
        <w:rPr>
          <w:rFonts w:ascii="Arial" w:eastAsia="Yu Gothic Light" w:hAnsi="Arial" w:cs="Arial"/>
          <w:b/>
          <w:bCs/>
          <w:kern w:val="2"/>
          <w:lang w:val="en-AU"/>
          <w14:ligatures w14:val="standardContextual"/>
        </w:rPr>
        <w:t>Biennial review of service schedules</w:t>
      </w:r>
      <w:bookmarkEnd w:id="41"/>
    </w:p>
    <w:p w14:paraId="6083CAC9"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Schedules Two (Fire), Three (Flood), Four (Extreme Weather), Five (Climate) and Six (All Hazards) to the Agreement will be subject to biennial review, to be concluded no later than 30 August in the year of review, to ensure their currency and continued appropriateness.</w:t>
      </w:r>
    </w:p>
    <w:p w14:paraId="3B075FF4"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format and content of the schedules may be revised to reflect administrative or service changes, and to ensure alignment of jurisdictional service level schedules.</w:t>
      </w:r>
    </w:p>
    <w:p w14:paraId="24F8F2CD"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Annual updates will be provided to the Forum for endorsement prior to publication on the federation.gov.au website (where intergovernmental agreements are held), to occur no later than 31 October in the year of review.</w:t>
      </w:r>
    </w:p>
    <w:p w14:paraId="7D87702B"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2" w:name="_Toc212021152"/>
      <w:r w:rsidRPr="00B13D0D">
        <w:rPr>
          <w:rFonts w:ascii="Arial" w:eastAsia="Yu Gothic Light" w:hAnsi="Arial" w:cs="Arial"/>
          <w:b/>
          <w:bCs/>
          <w:kern w:val="2"/>
          <w:lang w:val="en-AU"/>
          <w14:ligatures w14:val="standardContextual"/>
        </w:rPr>
        <w:t>Management of service change requests</w:t>
      </w:r>
      <w:bookmarkEnd w:id="42"/>
    </w:p>
    <w:p w14:paraId="4FE72FAF"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 Forum</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establish</w:t>
      </w:r>
      <w:r w:rsidRPr="00B13D0D">
        <w:rPr>
          <w:rFonts w:ascii="Arial" w:eastAsia="Aptos" w:hAnsi="Arial" w:cs="Arial"/>
          <w:spacing w:val="-5"/>
          <w:kern w:val="2"/>
          <w:lang w:val="en-AU"/>
          <w14:ligatures w14:val="standardContextual"/>
        </w:rPr>
        <w:t xml:space="preserve"> and maintain </w:t>
      </w:r>
      <w:r w:rsidRPr="00B13D0D">
        <w:rPr>
          <w:rFonts w:ascii="Arial" w:eastAsia="Aptos" w:hAnsi="Arial" w:cs="Arial"/>
          <w:kern w:val="2"/>
          <w:lang w:val="en-AU"/>
          <w14:ligatures w14:val="standardContextual"/>
        </w:rPr>
        <w:t>a</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process to propose 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evaluate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changes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 Bureau’s hazard services against agreed criteria, including the level of national or state/territory priority, resource requirements (initial and ongoing), community benefits and delivery timeframes. The process will be documented and provided to the Forum for review and endorsement.</w:t>
      </w:r>
    </w:p>
    <w:p w14:paraId="731D3565"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3" w:name="_Toc212021153"/>
      <w:r w:rsidRPr="00B13D0D">
        <w:rPr>
          <w:rFonts w:ascii="Arial" w:eastAsia="Yu Gothic Light" w:hAnsi="Arial" w:cs="Arial"/>
          <w:b/>
          <w:bCs/>
          <w:kern w:val="2"/>
          <w:lang w:val="en-AU"/>
          <w14:ligatures w14:val="standardContextual"/>
        </w:rPr>
        <w:t>Conflict of Interest</w:t>
      </w:r>
      <w:bookmarkEnd w:id="43"/>
    </w:p>
    <w:p w14:paraId="42966851"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Co-Chairs and Members of the Hazards Services Forum must declare any interests, whether personal, financial or commercial,</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which</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might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conflict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or</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restrict provision 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fair</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independent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involvement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Hazards Services Forum matters.  In these circumstances members are encouraged to recuse themselves from discussions where they have declared an interest.</w:t>
      </w:r>
    </w:p>
    <w:p w14:paraId="1F2CB263"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Co-Chairs must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be advised 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such</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conflicts,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whether</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established,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potential</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or</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apparent,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and take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 necessary</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steps to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resolve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or</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otherwise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deal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with</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conflict</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including</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 option of</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deciding that the member should leave the meeting while the matter of interest is under consideration.</w:t>
      </w:r>
    </w:p>
    <w:p w14:paraId="10C433F8"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4" w:name="_Toc212021154"/>
      <w:r w:rsidRPr="00B13D0D">
        <w:rPr>
          <w:rFonts w:ascii="Arial" w:eastAsia="Yu Gothic Light" w:hAnsi="Arial" w:cs="Arial"/>
          <w:b/>
          <w:bCs/>
          <w:kern w:val="2"/>
          <w:lang w:val="en-AU"/>
          <w14:ligatures w14:val="standardContextual"/>
        </w:rPr>
        <w:t>Confidentiality</w:t>
      </w:r>
      <w:bookmarkEnd w:id="44"/>
    </w:p>
    <w:p w14:paraId="520A66D1"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discussions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papers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normally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remain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confidential unless otherwise communicated through the decisions and minutes of the meetings.</w:t>
      </w:r>
    </w:p>
    <w:p w14:paraId="741742D4"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Secretariat for the Hazards Services Forum is responsible for providing advice on security and appropriate</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marking</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papers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in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line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with</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Australian</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Government’s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standard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protective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security markings for official information.</w:t>
      </w:r>
    </w:p>
    <w:p w14:paraId="3B6BB63A"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meeting minutes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and papers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are ordinarily classified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Official'.</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They</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should</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not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be distributed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to any person outside the member organisations without prior written approval of the Co-Chairs.</w:t>
      </w:r>
    </w:p>
    <w:p w14:paraId="2E3AA89C"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distribution 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materials</w:t>
      </w:r>
      <w:r w:rsidRPr="00B13D0D">
        <w:rPr>
          <w:rFonts w:ascii="Arial" w:eastAsia="Aptos" w:hAnsi="Arial" w:cs="Arial"/>
          <w:spacing w:val="-3"/>
          <w:kern w:val="2"/>
          <w:lang w:val="en-AU"/>
          <w14:ligatures w14:val="standardContextual"/>
        </w:rPr>
        <w:t xml:space="preserve"> classified as 'Official' within member organisations </w:t>
      </w:r>
      <w:r w:rsidRPr="00B13D0D">
        <w:rPr>
          <w:rFonts w:ascii="Arial" w:eastAsia="Aptos" w:hAnsi="Arial" w:cs="Arial"/>
          <w:kern w:val="2"/>
          <w:lang w:val="en-AU"/>
          <w14:ligatures w14:val="standardContextual"/>
        </w:rPr>
        <w:t>should</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managed with discretion by Hazards Services Forum members, on a needs basis to facilitate consultation on matters under consideration and to inform others of advice provided on behalf of an organisation to the Bureau.</w:t>
      </w:r>
    </w:p>
    <w:p w14:paraId="1B6344D6"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5" w:name="_Toc212021155"/>
      <w:r w:rsidRPr="00B13D0D">
        <w:rPr>
          <w:rFonts w:ascii="Arial" w:eastAsia="Yu Gothic Light" w:hAnsi="Arial" w:cs="Arial"/>
          <w:b/>
          <w:bCs/>
          <w:kern w:val="2"/>
          <w:lang w:val="en-AU"/>
          <w14:ligatures w14:val="standardContextual"/>
        </w:rPr>
        <w:t>Timing and Structure of Meetings</w:t>
      </w:r>
      <w:bookmarkEnd w:id="45"/>
    </w:p>
    <w:p w14:paraId="4A548941"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Hazards Services Forum may meet twice per year with members attending via video/teleconference or,</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where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able,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in</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 xml:space="preserve">person. </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Meeting</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dates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be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in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December each</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year</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for the following year by the Secretariat in consultation with Co-Chairs and members as required.  The meeting schedule should seek to facilitate the flow of information between standing hazards groups and the HSF.</w:t>
      </w:r>
    </w:p>
    <w:p w14:paraId="28224F57"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Additional</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meetings may be called or out-of-session feedback and/or votes may be taken</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as required</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at</w:t>
      </w:r>
      <w:r w:rsidRPr="00B13D0D">
        <w:rPr>
          <w:rFonts w:ascii="Arial" w:eastAsia="Aptos" w:hAnsi="Arial" w:cs="Arial"/>
          <w:spacing w:val="-6"/>
          <w:kern w:val="2"/>
          <w:lang w:val="en-AU"/>
          <w14:ligatures w14:val="standardContextual"/>
        </w:rPr>
        <w:t xml:space="preserve"> </w:t>
      </w:r>
      <w:r w:rsidRPr="00B13D0D">
        <w:rPr>
          <w:rFonts w:ascii="Arial" w:eastAsia="Aptos" w:hAnsi="Arial" w:cs="Arial"/>
          <w:kern w:val="2"/>
          <w:lang w:val="en-AU"/>
          <w14:ligatures w14:val="standardContextual"/>
        </w:rPr>
        <w:t>the discretion of the Co-Chairs in consultation with members.</w:t>
      </w:r>
    </w:p>
    <w:p w14:paraId="474A9672"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Where face to face meetings are held, the venue,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catering 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equipment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be arranged,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and costs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be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met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by 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Bureau.  Travel expenses of members attending the meeting will be met by jurisdictions.</w:t>
      </w:r>
    </w:p>
    <w:p w14:paraId="137A6517"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Quorum for meetings of the Forum requires a minimum of five jurisdictions to be represented and attendance to form a simple majority (50% plus one) of members (including proxies).</w:t>
      </w:r>
    </w:p>
    <w:p w14:paraId="5984D661"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6" w:name="_Toc212021156"/>
      <w:r w:rsidRPr="00B13D0D">
        <w:rPr>
          <w:rFonts w:ascii="Arial" w:eastAsia="Yu Gothic Light" w:hAnsi="Arial" w:cs="Arial"/>
          <w:b/>
          <w:bCs/>
          <w:kern w:val="2"/>
          <w:lang w:val="en-AU"/>
          <w14:ligatures w14:val="standardContextual"/>
        </w:rPr>
        <w:t>Meeting Papers</w:t>
      </w:r>
      <w:bookmarkEnd w:id="46"/>
    </w:p>
    <w:p w14:paraId="58213BD3"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Completed papers prepared by members that are to be considered by the Hazards Services Forum at meetings must be provided to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Secretariat</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at least</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4</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working</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weeks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prior</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set meeting</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date,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unless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 xml:space="preserve">otherwise </w:t>
      </w:r>
      <w:r w:rsidRPr="00B13D0D">
        <w:rPr>
          <w:rFonts w:ascii="Arial" w:eastAsia="Aptos" w:hAnsi="Arial" w:cs="Arial"/>
          <w:spacing w:val="-2"/>
          <w:kern w:val="2"/>
          <w:lang w:val="en-AU"/>
          <w14:ligatures w14:val="standardContextual"/>
        </w:rPr>
        <w:t>agreed.</w:t>
      </w:r>
    </w:p>
    <w:p w14:paraId="0E00FFC6"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Papers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received</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after</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this</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time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be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subject to</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consideration</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by</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Co-Chairs</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for late inclusion on a meeting agenda.</w:t>
      </w:r>
    </w:p>
    <w:p w14:paraId="5760F48B"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Following a call for agenda items from Members, the</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Secretariat will</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prepare</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an agenda</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in</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consultation</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with the</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Co-Chairs.  Members will be invited to contribute items to the agenda.  The</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Secretariat</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ensure both</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agenda</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and</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papers are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forwarded</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Services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Forum</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members</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at least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2</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working weeks prior to the set meeting date.</w:t>
      </w:r>
    </w:p>
    <w:p w14:paraId="3D925961"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Ordinarily, meeting papers will be circulated to members and their nominated contacts (e.g. executive assistants).</w:t>
      </w:r>
    </w:p>
    <w:p w14:paraId="327BB2C2"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Member agencies should make internal arrangements to ensure that papers are forwarded to their nominated proxy where members are not available to attend a meeting or participate in an out of session vote.</w:t>
      </w:r>
    </w:p>
    <w:p w14:paraId="4E85921E"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7" w:name="_Toc212021157"/>
      <w:r w:rsidRPr="00B13D0D">
        <w:rPr>
          <w:rFonts w:ascii="Arial" w:eastAsia="Yu Gothic Light" w:hAnsi="Arial" w:cs="Arial"/>
          <w:b/>
          <w:bCs/>
          <w:kern w:val="2"/>
          <w:lang w:val="en-AU"/>
          <w14:ligatures w14:val="standardContextual"/>
        </w:rPr>
        <w:t>Recording of recommendations and actions</w:t>
      </w:r>
      <w:bookmarkEnd w:id="47"/>
    </w:p>
    <w:p w14:paraId="75437A56"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Recommendations should be proposed and resolved by the Forum to formalise advice to the Bureau.  Recommendations should reflect the agreed position of the member agencies and record any members who were not in a position to support a recommendation.</w:t>
      </w:r>
    </w:p>
    <w:p w14:paraId="38B93598"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Actions should be recorded and clearly stipulate the responsibility and timeframe for their implementation.  A register of actions should be maintained and actions only removed from the register once they have been reported to the Forum and recorded in the minutes as complete.</w:t>
      </w:r>
    </w:p>
    <w:p w14:paraId="3449E7E7"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8" w:name="_Toc212021158"/>
      <w:r w:rsidRPr="00B13D0D">
        <w:rPr>
          <w:rFonts w:ascii="Arial" w:eastAsia="Yu Gothic Light" w:hAnsi="Arial" w:cs="Arial"/>
          <w:b/>
          <w:bCs/>
          <w:kern w:val="2"/>
          <w:lang w:val="en-AU"/>
          <w14:ligatures w14:val="standardContextual"/>
        </w:rPr>
        <w:t>Minutes of Meetings</w:t>
      </w:r>
      <w:bookmarkEnd w:id="48"/>
    </w:p>
    <w:p w14:paraId="12526109"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minutes should provide a sufficiently detailed record to ensure that persons not in attendance at the meeting are able to ascertain the diversity of views expressed and readily interpret the agreed advice recommended and intent of actions recorded.</w:t>
      </w:r>
    </w:p>
    <w:p w14:paraId="7D61611F"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If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significant disagreements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arise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regarding</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contents 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 minutes, 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Secretariat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3"/>
          <w:kern w:val="2"/>
          <w:lang w:val="en-AU"/>
          <w14:ligatures w14:val="standardContextual"/>
        </w:rPr>
        <w:t xml:space="preserve"> </w:t>
      </w:r>
      <w:r w:rsidRPr="00B13D0D">
        <w:rPr>
          <w:rFonts w:ascii="Arial" w:eastAsia="Aptos" w:hAnsi="Arial" w:cs="Arial"/>
          <w:kern w:val="2"/>
          <w:lang w:val="en-AU"/>
          <w14:ligatures w14:val="standardContextual"/>
        </w:rPr>
        <w:t>consult</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with the Co-Chairs before amendments are made.</w:t>
      </w:r>
    </w:p>
    <w:p w14:paraId="1BD7CDB6" w14:textId="77777777" w:rsidR="00B13D0D" w:rsidRPr="00B13D0D" w:rsidRDefault="00B13D0D" w:rsidP="00FC4435">
      <w:pPr>
        <w:spacing w:line="278" w:lineRule="auto"/>
        <w:rPr>
          <w:rFonts w:ascii="Arial" w:eastAsia="Aptos" w:hAnsi="Arial" w:cs="Arial"/>
          <w:spacing w:val="-2"/>
          <w:kern w:val="2"/>
          <w:lang w:val="en-AU"/>
          <w14:ligatures w14:val="standardContextual"/>
        </w:rPr>
      </w:pPr>
      <w:r w:rsidRPr="00B13D0D">
        <w:rPr>
          <w:rFonts w:ascii="Arial" w:eastAsia="Aptos" w:hAnsi="Arial" w:cs="Arial"/>
          <w:kern w:val="2"/>
          <w:lang w:val="en-AU"/>
          <w14:ligatures w14:val="standardContextual"/>
        </w:rPr>
        <w:t>Minutes</w:t>
      </w:r>
      <w:r w:rsidRPr="00B13D0D">
        <w:rPr>
          <w:rFonts w:ascii="Arial" w:eastAsia="Aptos" w:hAnsi="Arial" w:cs="Arial"/>
          <w:spacing w:val="-11"/>
          <w:kern w:val="2"/>
          <w:lang w:val="en-AU"/>
          <w14:ligatures w14:val="standardContextual"/>
        </w:rPr>
        <w:t xml:space="preserve"> </w:t>
      </w:r>
      <w:r w:rsidRPr="00B13D0D">
        <w:rPr>
          <w:rFonts w:ascii="Arial" w:eastAsia="Aptos" w:hAnsi="Arial" w:cs="Arial"/>
          <w:kern w:val="2"/>
          <w:lang w:val="en-AU"/>
          <w14:ligatures w14:val="standardContextual"/>
        </w:rPr>
        <w:t>will</w:t>
      </w:r>
      <w:r w:rsidRPr="00B13D0D">
        <w:rPr>
          <w:rFonts w:ascii="Arial" w:eastAsia="Aptos" w:hAnsi="Arial" w:cs="Arial"/>
          <w:spacing w:val="-10"/>
          <w:kern w:val="2"/>
          <w:lang w:val="en-AU"/>
          <w14:ligatures w14:val="standardContextual"/>
        </w:rPr>
        <w:t xml:space="preserve"> </w:t>
      </w:r>
      <w:r w:rsidRPr="00B13D0D">
        <w:rPr>
          <w:rFonts w:ascii="Arial" w:eastAsia="Aptos" w:hAnsi="Arial" w:cs="Arial"/>
          <w:kern w:val="2"/>
          <w:lang w:val="en-AU"/>
          <w14:ligatures w14:val="standardContextual"/>
        </w:rPr>
        <w:t>be</w:t>
      </w:r>
      <w:r w:rsidRPr="00B13D0D">
        <w:rPr>
          <w:rFonts w:ascii="Arial" w:eastAsia="Aptos" w:hAnsi="Arial" w:cs="Arial"/>
          <w:spacing w:val="-8"/>
          <w:kern w:val="2"/>
          <w:lang w:val="en-AU"/>
          <w14:ligatures w14:val="standardContextual"/>
        </w:rPr>
        <w:t xml:space="preserve"> </w:t>
      </w:r>
      <w:r w:rsidRPr="00B13D0D">
        <w:rPr>
          <w:rFonts w:ascii="Arial" w:eastAsia="Aptos" w:hAnsi="Arial" w:cs="Arial"/>
          <w:kern w:val="2"/>
          <w:lang w:val="en-AU"/>
          <w14:ligatures w14:val="standardContextual"/>
        </w:rPr>
        <w:t>distributed</w:t>
      </w:r>
      <w:r w:rsidRPr="00B13D0D">
        <w:rPr>
          <w:rFonts w:ascii="Arial" w:eastAsia="Aptos" w:hAnsi="Arial" w:cs="Arial"/>
          <w:spacing w:val="-12"/>
          <w:kern w:val="2"/>
          <w:lang w:val="en-AU"/>
          <w14:ligatures w14:val="standardContextual"/>
        </w:rPr>
        <w:t xml:space="preserve"> </w:t>
      </w:r>
      <w:r w:rsidRPr="00B13D0D">
        <w:rPr>
          <w:rFonts w:ascii="Arial" w:eastAsia="Aptos" w:hAnsi="Arial" w:cs="Arial"/>
          <w:kern w:val="2"/>
          <w:lang w:val="en-AU"/>
          <w14:ligatures w14:val="standardContextual"/>
        </w:rPr>
        <w:t>to</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members</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once</w:t>
      </w:r>
      <w:r w:rsidRPr="00B13D0D">
        <w:rPr>
          <w:rFonts w:ascii="Arial" w:eastAsia="Aptos" w:hAnsi="Arial" w:cs="Arial"/>
          <w:spacing w:val="-11"/>
          <w:kern w:val="2"/>
          <w:lang w:val="en-AU"/>
          <w14:ligatures w14:val="standardContextual"/>
        </w:rPr>
        <w:t xml:space="preserve"> </w:t>
      </w:r>
      <w:r w:rsidRPr="00B13D0D">
        <w:rPr>
          <w:rFonts w:ascii="Arial" w:eastAsia="Aptos" w:hAnsi="Arial" w:cs="Arial"/>
          <w:kern w:val="2"/>
          <w:lang w:val="en-AU"/>
          <w14:ligatures w14:val="standardContextual"/>
        </w:rPr>
        <w:t>signed off</w:t>
      </w:r>
      <w:r w:rsidRPr="00B13D0D">
        <w:rPr>
          <w:rFonts w:ascii="Arial" w:eastAsia="Aptos" w:hAnsi="Arial" w:cs="Arial"/>
          <w:spacing w:val="-12"/>
          <w:kern w:val="2"/>
          <w:lang w:val="en-AU"/>
          <w14:ligatures w14:val="standardContextual"/>
        </w:rPr>
        <w:t xml:space="preserve"> </w:t>
      </w:r>
      <w:r w:rsidRPr="00B13D0D">
        <w:rPr>
          <w:rFonts w:ascii="Arial" w:eastAsia="Aptos" w:hAnsi="Arial" w:cs="Arial"/>
          <w:kern w:val="2"/>
          <w:lang w:val="en-AU"/>
          <w14:ligatures w14:val="standardContextual"/>
        </w:rPr>
        <w:t>by</w:t>
      </w:r>
      <w:r w:rsidRPr="00B13D0D">
        <w:rPr>
          <w:rFonts w:ascii="Arial" w:eastAsia="Aptos" w:hAnsi="Arial" w:cs="Arial"/>
          <w:spacing w:val="-7"/>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12"/>
          <w:kern w:val="2"/>
          <w:lang w:val="en-AU"/>
          <w14:ligatures w14:val="standardContextual"/>
        </w:rPr>
        <w:t xml:space="preserve"> </w:t>
      </w:r>
      <w:r w:rsidRPr="00B13D0D">
        <w:rPr>
          <w:rFonts w:ascii="Arial" w:eastAsia="Aptos" w:hAnsi="Arial" w:cs="Arial"/>
          <w:kern w:val="2"/>
          <w:lang w:val="en-AU"/>
          <w14:ligatures w14:val="standardContextual"/>
        </w:rPr>
        <w:t>Co-</w:t>
      </w:r>
      <w:r w:rsidRPr="00B13D0D">
        <w:rPr>
          <w:rFonts w:ascii="Arial" w:eastAsia="Aptos" w:hAnsi="Arial" w:cs="Arial"/>
          <w:spacing w:val="-2"/>
          <w:kern w:val="2"/>
          <w:lang w:val="en-AU"/>
          <w14:ligatures w14:val="standardContextual"/>
        </w:rPr>
        <w:t>Chairs and may be ratified out of session or at the next scheduled meeting of the Forum.</w:t>
      </w:r>
    </w:p>
    <w:p w14:paraId="40FB84E0"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49" w:name="_Toc212021159"/>
      <w:r w:rsidRPr="00B13D0D">
        <w:rPr>
          <w:rFonts w:ascii="Arial" w:eastAsia="Yu Gothic Light" w:hAnsi="Arial" w:cs="Arial"/>
          <w:b/>
          <w:bCs/>
          <w:kern w:val="2"/>
          <w:lang w:val="en-AU"/>
          <w14:ligatures w14:val="standardContextual"/>
        </w:rPr>
        <w:t>Out of session protocol</w:t>
      </w:r>
      <w:bookmarkEnd w:id="49"/>
    </w:p>
    <w:p w14:paraId="0C256357" w14:textId="77777777" w:rsidR="00B13D0D" w:rsidRPr="00B13D0D" w:rsidRDefault="00B13D0D" w:rsidP="00FC4435">
      <w:pPr>
        <w:spacing w:line="278" w:lineRule="auto"/>
        <w:rPr>
          <w:rFonts w:ascii="Arial" w:eastAsia="Aptos" w:hAnsi="Arial" w:cs="Arial"/>
          <w:spacing w:val="-2"/>
          <w:kern w:val="2"/>
          <w:lang w:val="en-AU"/>
          <w14:ligatures w14:val="standardContextual"/>
        </w:rPr>
      </w:pPr>
      <w:r w:rsidRPr="00B13D0D">
        <w:rPr>
          <w:rFonts w:ascii="Arial" w:eastAsia="Aptos" w:hAnsi="Arial" w:cs="Arial"/>
          <w:spacing w:val="-2"/>
          <w:kern w:val="2"/>
          <w:lang w:val="en-AU"/>
          <w14:ligatures w14:val="standardContextual"/>
        </w:rPr>
        <w:t xml:space="preserve">Items may be considered out of session by the Forum. A briefing paper providing an outline of the item and the advice sought must be provided to members for consideration for a minimum of 7 working days, and 10 working days wherever possible.  Where a recommendation is under consideration, advice should be provided to members at the time the briefing paper is circulated that an online poll will be open for a 48 hour period following the conclusion of the 7 (or 10) working days.  Where feedback is sought on an item, a longer period of time may be allocated. </w:t>
      </w:r>
    </w:p>
    <w:p w14:paraId="1160AB8B" w14:textId="77777777" w:rsidR="00B13D0D" w:rsidRPr="00B13D0D" w:rsidRDefault="00B13D0D" w:rsidP="00FC4435">
      <w:pPr>
        <w:spacing w:line="278" w:lineRule="auto"/>
        <w:rPr>
          <w:rFonts w:ascii="Arial" w:eastAsia="Aptos" w:hAnsi="Arial" w:cs="Arial"/>
          <w:spacing w:val="-2"/>
          <w:kern w:val="2"/>
          <w:lang w:val="en-AU"/>
          <w14:ligatures w14:val="standardContextual"/>
        </w:rPr>
      </w:pPr>
      <w:r w:rsidRPr="00B13D0D">
        <w:rPr>
          <w:rFonts w:ascii="Arial" w:eastAsia="Aptos" w:hAnsi="Arial" w:cs="Arial"/>
          <w:kern w:val="2"/>
          <w:lang w:val="en-AU"/>
          <w14:ligatures w14:val="standardContextual"/>
        </w:rPr>
        <w:t>Where consensus is not reached</w:t>
      </w:r>
      <w:r w:rsidRPr="00B13D0D">
        <w:rPr>
          <w:rFonts w:ascii="Arial" w:eastAsia="Aptos" w:hAnsi="Arial" w:cs="Arial"/>
          <w:spacing w:val="-2"/>
          <w:kern w:val="2"/>
          <w:lang w:val="en-AU"/>
          <w14:ligatures w14:val="standardContextual"/>
        </w:rPr>
        <w:t xml:space="preserve">, </w:t>
      </w:r>
      <w:r w:rsidRPr="00B13D0D">
        <w:rPr>
          <w:rFonts w:ascii="Arial" w:eastAsia="Aptos" w:hAnsi="Arial" w:cs="Arial"/>
          <w:kern w:val="2"/>
          <w:lang w:val="en-AU"/>
          <w14:ligatures w14:val="standardContextual"/>
        </w:rPr>
        <w:t xml:space="preserve">co-chairs may convene </w:t>
      </w:r>
      <w:r w:rsidRPr="00B13D0D">
        <w:rPr>
          <w:rFonts w:ascii="Arial" w:eastAsia="Aptos" w:hAnsi="Arial" w:cs="Arial"/>
          <w:spacing w:val="-2"/>
          <w:kern w:val="2"/>
          <w:lang w:val="en-AU"/>
          <w14:ligatures w14:val="standardContextual"/>
        </w:rPr>
        <w:t xml:space="preserve">a meeting of the Forum to discuss the matter, or </w:t>
      </w:r>
      <w:r w:rsidRPr="00B13D0D">
        <w:rPr>
          <w:rFonts w:ascii="Arial" w:eastAsia="Aptos" w:hAnsi="Arial" w:cs="Arial"/>
          <w:kern w:val="2"/>
          <w:lang w:val="en-AU"/>
          <w14:ligatures w14:val="standardContextual"/>
        </w:rPr>
        <w:t xml:space="preserve">the matter </w:t>
      </w:r>
      <w:r w:rsidRPr="00B13D0D">
        <w:rPr>
          <w:rFonts w:ascii="Arial" w:eastAsia="Aptos" w:hAnsi="Arial" w:cs="Arial"/>
          <w:spacing w:val="-2"/>
          <w:kern w:val="2"/>
          <w:lang w:val="en-AU"/>
          <w14:ligatures w14:val="standardContextual"/>
        </w:rPr>
        <w:t>should be held over for a scheduled meeting.</w:t>
      </w:r>
    </w:p>
    <w:p w14:paraId="44A1AA0B" w14:textId="77777777" w:rsidR="00B13D0D" w:rsidRPr="00B13D0D" w:rsidRDefault="00B13D0D" w:rsidP="00FC4435">
      <w:pPr>
        <w:spacing w:line="278" w:lineRule="auto"/>
        <w:rPr>
          <w:rFonts w:ascii="Arial" w:eastAsia="Aptos" w:hAnsi="Arial" w:cs="Arial"/>
          <w:spacing w:val="-2"/>
          <w:kern w:val="2"/>
          <w:lang w:val="en-AU"/>
          <w14:ligatures w14:val="standardContextual"/>
        </w:rPr>
      </w:pPr>
      <w:r w:rsidRPr="00B13D0D">
        <w:rPr>
          <w:rFonts w:ascii="Arial" w:eastAsia="Aptos" w:hAnsi="Arial" w:cs="Arial"/>
          <w:spacing w:val="-2"/>
          <w:kern w:val="2"/>
          <w:lang w:val="en-AU"/>
          <w14:ligatures w14:val="standardContextual"/>
        </w:rPr>
        <w:t>Following an out of session item being considered, a record of the outcome of the matter should be prepared and signed by at least one Co-Chair, and then circulated to members. This outcome record should also be included on the agenda of the next scheduled meeting for confirmation.</w:t>
      </w:r>
    </w:p>
    <w:p w14:paraId="09054AD5" w14:textId="77777777" w:rsidR="00B13D0D" w:rsidRPr="00B13D0D" w:rsidRDefault="00B13D0D" w:rsidP="00AF3D5E">
      <w:pPr>
        <w:keepNext/>
        <w:keepLines/>
        <w:spacing w:before="360" w:after="80" w:line="278" w:lineRule="auto"/>
        <w:outlineLvl w:val="0"/>
        <w:rPr>
          <w:rFonts w:ascii="Arial" w:eastAsia="Yu Gothic Light" w:hAnsi="Arial" w:cs="Arial"/>
          <w:b/>
          <w:bCs/>
          <w:kern w:val="2"/>
          <w:lang w:val="en-AU"/>
          <w14:ligatures w14:val="standardContextual"/>
        </w:rPr>
      </w:pPr>
      <w:bookmarkStart w:id="50" w:name="_Toc212021160"/>
      <w:r w:rsidRPr="00B13D0D">
        <w:rPr>
          <w:rFonts w:ascii="Arial" w:eastAsia="Yu Gothic Light" w:hAnsi="Arial" w:cs="Arial"/>
          <w:b/>
          <w:bCs/>
          <w:kern w:val="2"/>
          <w:lang w:val="en-AU"/>
          <w14:ligatures w14:val="standardContextual"/>
        </w:rPr>
        <w:t>Review of Terms of Reference</w:t>
      </w:r>
      <w:bookmarkEnd w:id="50"/>
    </w:p>
    <w:p w14:paraId="2B1470E6" w14:textId="77777777" w:rsidR="00B13D0D" w:rsidRPr="00B13D0D" w:rsidRDefault="00B13D0D" w:rsidP="00FC4435">
      <w:pPr>
        <w:spacing w:line="278"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These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Terms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Reference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may</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be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reviewed</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at</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1"/>
          <w:kern w:val="2"/>
          <w:lang w:val="en-AU"/>
          <w14:ligatures w14:val="standardContextual"/>
        </w:rPr>
        <w:t xml:space="preserve"> </w:t>
      </w:r>
      <w:r w:rsidRPr="00B13D0D">
        <w:rPr>
          <w:rFonts w:ascii="Arial" w:eastAsia="Aptos" w:hAnsi="Arial" w:cs="Arial"/>
          <w:kern w:val="2"/>
          <w:lang w:val="en-AU"/>
          <w14:ligatures w14:val="standardContextual"/>
        </w:rPr>
        <w:t>discretion</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of</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the</w:t>
      </w:r>
      <w:r w:rsidRPr="00B13D0D">
        <w:rPr>
          <w:rFonts w:ascii="Arial" w:eastAsia="Aptos" w:hAnsi="Arial" w:cs="Arial"/>
          <w:spacing w:val="-5"/>
          <w:kern w:val="2"/>
          <w:lang w:val="en-AU"/>
          <w14:ligatures w14:val="standardContextual"/>
        </w:rPr>
        <w:t xml:space="preserve"> </w:t>
      </w:r>
      <w:r w:rsidRPr="00B13D0D">
        <w:rPr>
          <w:rFonts w:ascii="Arial" w:eastAsia="Aptos" w:hAnsi="Arial" w:cs="Arial"/>
          <w:kern w:val="2"/>
          <w:lang w:val="en-AU"/>
          <w14:ligatures w14:val="standardContextual"/>
        </w:rPr>
        <w:t>Hazards</w:t>
      </w:r>
      <w:r w:rsidRPr="00B13D0D">
        <w:rPr>
          <w:rFonts w:ascii="Arial" w:eastAsia="Aptos" w:hAnsi="Arial" w:cs="Arial"/>
          <w:spacing w:val="-4"/>
          <w:kern w:val="2"/>
          <w:lang w:val="en-AU"/>
          <w14:ligatures w14:val="standardContextual"/>
        </w:rPr>
        <w:t xml:space="preserve"> </w:t>
      </w:r>
      <w:r w:rsidRPr="00B13D0D">
        <w:rPr>
          <w:rFonts w:ascii="Arial" w:eastAsia="Aptos" w:hAnsi="Arial" w:cs="Arial"/>
          <w:kern w:val="2"/>
          <w:lang w:val="en-AU"/>
          <w14:ligatures w14:val="standardContextual"/>
        </w:rPr>
        <w:t>Services Forum. Changes to these Terms of Reference require the endorsement of the Co-Chairs and the members.</w:t>
      </w:r>
    </w:p>
    <w:p w14:paraId="4A3BDEC7" w14:textId="77777777" w:rsidR="00B13D0D" w:rsidRPr="00B13D0D" w:rsidRDefault="00B13D0D" w:rsidP="00FC4435">
      <w:pPr>
        <w:spacing w:line="278" w:lineRule="auto"/>
        <w:rPr>
          <w:rFonts w:ascii="Arial" w:eastAsia="Aptos" w:hAnsi="Arial" w:cs="Arial"/>
          <w:kern w:val="2"/>
          <w:lang w:val="en-AU"/>
          <w14:ligatures w14:val="standardContextual"/>
        </w:rPr>
      </w:pPr>
    </w:p>
    <w:p w14:paraId="75DE4D1C" w14:textId="77777777" w:rsidR="00B13D0D" w:rsidRPr="00B13D0D" w:rsidRDefault="00B13D0D" w:rsidP="00503344">
      <w:pPr>
        <w:keepNext/>
        <w:keepLines/>
        <w:numPr>
          <w:ilvl w:val="0"/>
          <w:numId w:val="45"/>
        </w:numPr>
        <w:spacing w:before="120" w:after="120" w:line="278" w:lineRule="auto"/>
        <w:ind w:left="0" w:firstLine="0"/>
        <w:outlineLvl w:val="0"/>
        <w:rPr>
          <w:rFonts w:ascii="Arial" w:eastAsia="Yu Gothic Light" w:hAnsi="Arial" w:cs="Arial"/>
          <w:b/>
          <w:bCs/>
          <w:kern w:val="2"/>
          <w:lang w:val="en-AU"/>
          <w14:ligatures w14:val="standardContextual"/>
        </w:rPr>
        <w:sectPr w:rsidR="00B13D0D" w:rsidRPr="00B13D0D" w:rsidSect="00B97C84">
          <w:headerReference w:type="even" r:id="rId27"/>
          <w:footerReference w:type="even" r:id="rId28"/>
          <w:footerReference w:type="default" r:id="rId29"/>
          <w:headerReference w:type="first" r:id="rId30"/>
          <w:footerReference w:type="first" r:id="rId31"/>
          <w:pgSz w:w="11906" w:h="16838" w:code="9"/>
          <w:pgMar w:top="1440" w:right="1440" w:bottom="1440" w:left="1440" w:header="708" w:footer="708" w:gutter="0"/>
          <w:pgNumType w:start="1"/>
          <w:cols w:space="708"/>
          <w:docGrid w:linePitch="360"/>
        </w:sectPr>
      </w:pPr>
    </w:p>
    <w:p w14:paraId="6C411CB0" w14:textId="4D5D1259" w:rsidR="00B13D0D" w:rsidRPr="00B13D0D" w:rsidRDefault="00B13D0D" w:rsidP="00F43BFA">
      <w:pPr>
        <w:pStyle w:val="Heading1"/>
        <w:numPr>
          <w:ilvl w:val="0"/>
          <w:numId w:val="0"/>
        </w:numPr>
        <w:spacing w:after="120" w:line="240" w:lineRule="auto"/>
        <w:ind w:left="142" w:hanging="142"/>
        <w:rPr>
          <w:rFonts w:ascii="Arial" w:hAnsi="Arial" w:cs="Arial"/>
          <w:b/>
          <w:bCs/>
          <w:spacing w:val="-2"/>
          <w:sz w:val="28"/>
          <w:szCs w:val="28"/>
        </w:rPr>
      </w:pPr>
      <w:bookmarkStart w:id="51" w:name="_Toc212021161"/>
      <w:r w:rsidRPr="00B13D0D">
        <w:rPr>
          <w:rFonts w:ascii="Arial" w:hAnsi="Arial" w:cs="Arial"/>
          <w:b/>
          <w:bCs/>
          <w:spacing w:val="-2"/>
          <w:sz w:val="28"/>
          <w:szCs w:val="28"/>
        </w:rPr>
        <w:t>S</w:t>
      </w:r>
      <w:r w:rsidR="00F20455">
        <w:rPr>
          <w:rFonts w:ascii="Arial" w:hAnsi="Arial" w:cs="Arial"/>
          <w:b/>
          <w:bCs/>
          <w:spacing w:val="-2"/>
          <w:sz w:val="28"/>
          <w:szCs w:val="28"/>
        </w:rPr>
        <w:t>chedule 2 – Fire</w:t>
      </w:r>
      <w:bookmarkEnd w:id="51"/>
    </w:p>
    <w:p w14:paraId="18F66CF9" w14:textId="77777777" w:rsidR="00B13D0D" w:rsidRPr="00B13D0D" w:rsidRDefault="00B13D0D" w:rsidP="0070552C">
      <w:p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Schedule of Current Fire Weather Services</w:t>
      </w:r>
    </w:p>
    <w:p w14:paraId="40BF48A0" w14:textId="77777777" w:rsidR="00B13D0D" w:rsidRPr="00B13D0D" w:rsidRDefault="00B13D0D" w:rsidP="00503344">
      <w:pPr>
        <w:numPr>
          <w:ilvl w:val="0"/>
          <w:numId w:val="54"/>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Definitions</w:t>
      </w:r>
    </w:p>
    <w:p w14:paraId="0551F680" w14:textId="77777777" w:rsidR="00B13D0D" w:rsidRPr="00B13D0D" w:rsidRDefault="00B13D0D" w:rsidP="00503344">
      <w:pPr>
        <w:numPr>
          <w:ilvl w:val="1"/>
          <w:numId w:val="54"/>
        </w:numPr>
        <w:spacing w:before="120" w:after="0" w:line="240" w:lineRule="auto"/>
        <w:rPr>
          <w:rFonts w:ascii="Arial" w:eastAsia="Aptos" w:hAnsi="Arial" w:cs="Arial"/>
          <w:kern w:val="2"/>
          <w:lang w:val="en-AU"/>
          <w14:ligatures w14:val="standardContextual"/>
        </w:rPr>
      </w:pPr>
      <w:r w:rsidRPr="00B13D0D">
        <w:rPr>
          <w:rFonts w:ascii="Arial" w:eastAsia="Aptos" w:hAnsi="Arial" w:cs="Arial"/>
          <w:b/>
          <w:bCs/>
          <w:kern w:val="2"/>
          <w:lang w:val="en-AU"/>
          <w14:ligatures w14:val="standardContextual"/>
        </w:rPr>
        <w:t xml:space="preserve">Fire Weather </w:t>
      </w:r>
      <w:r w:rsidRPr="00B13D0D">
        <w:rPr>
          <w:rFonts w:ascii="Arial" w:eastAsia="Aptos" w:hAnsi="Arial" w:cs="Arial"/>
          <w:kern w:val="2"/>
          <w:lang w:val="en-AU"/>
          <w14:ligatures w14:val="standardContextual"/>
        </w:rPr>
        <w:t>means the threat of weather conditions conducive to supporting or accelerating the burning of areas of natural vegetation.</w:t>
      </w:r>
    </w:p>
    <w:p w14:paraId="346A2DD8" w14:textId="77777777" w:rsidR="00B13D0D" w:rsidRPr="00B13D0D" w:rsidRDefault="00B13D0D" w:rsidP="00503344">
      <w:pPr>
        <w:numPr>
          <w:ilvl w:val="0"/>
          <w:numId w:val="54"/>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Nationally agreed services</w:t>
      </w:r>
    </w:p>
    <w:p w14:paraId="686D8AC9" w14:textId="77777777" w:rsidR="00B13D0D" w:rsidRDefault="00B13D0D" w:rsidP="00503344">
      <w:pPr>
        <w:numPr>
          <w:ilvl w:val="1"/>
          <w:numId w:val="54"/>
        </w:numPr>
        <w:spacing w:before="120" w:after="0" w:line="240" w:lineRule="auto"/>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fldChar w:fldCharType="begin"/>
      </w:r>
      <w:r w:rsidRPr="00B13D0D">
        <w:rPr>
          <w:rFonts w:ascii="Arial" w:eastAsia="Aptos" w:hAnsi="Arial" w:cs="Arial"/>
          <w:kern w:val="2"/>
          <w:lang w:val="en-AU"/>
          <w14:ligatures w14:val="standardContextual"/>
        </w:rPr>
        <w:instrText xml:space="preserve"> REF _Ref210038266 \h  \* MERGEFORMAT </w:instrText>
      </w:r>
      <w:r w:rsidRPr="00B13D0D">
        <w:rPr>
          <w:rFonts w:ascii="Arial" w:eastAsia="Aptos" w:hAnsi="Arial" w:cs="Arial"/>
          <w:kern w:val="2"/>
          <w:lang w:val="en-AU"/>
          <w14:ligatures w14:val="standardContextual"/>
        </w:rPr>
      </w:r>
      <w:r w:rsidRPr="00B13D0D">
        <w:rPr>
          <w:rFonts w:ascii="Arial" w:eastAsia="Aptos" w:hAnsi="Arial" w:cs="Arial"/>
          <w:kern w:val="2"/>
          <w:lang w:val="en-AU"/>
          <w14:ligatures w14:val="standardContextual"/>
        </w:rPr>
        <w:fldChar w:fldCharType="separate"/>
      </w:r>
      <w:r w:rsidRPr="00B13D0D">
        <w:rPr>
          <w:rFonts w:ascii="Arial" w:eastAsia="Aptos" w:hAnsi="Arial" w:cs="Arial"/>
          <w:kern w:val="2"/>
          <w:lang w:val="en-AU"/>
          <w14:ligatures w14:val="standardContextual"/>
        </w:rPr>
        <w:t xml:space="preserve">Table 2 </w:t>
      </w:r>
      <w:r w:rsidRPr="00B13D0D">
        <w:rPr>
          <w:rFonts w:ascii="Arial" w:eastAsia="Aptos" w:hAnsi="Arial" w:cs="Arial"/>
          <w:noProof/>
          <w:kern w:val="2"/>
          <w:lang w:val="en-AU"/>
          <w14:ligatures w14:val="standardContextual"/>
        </w:rPr>
        <w:t>A</w:t>
      </w:r>
      <w:r w:rsidRPr="00B13D0D">
        <w:rPr>
          <w:rFonts w:ascii="Arial" w:eastAsia="Aptos" w:hAnsi="Arial" w:cs="Arial"/>
          <w:kern w:val="2"/>
          <w:lang w:val="en-AU"/>
          <w14:ligatures w14:val="standardContextual"/>
        </w:rPr>
        <w:fldChar w:fldCharType="end"/>
      </w:r>
      <w:r w:rsidRPr="00B13D0D">
        <w:rPr>
          <w:rFonts w:ascii="Arial" w:eastAsia="Aptos" w:hAnsi="Arial" w:cs="Arial"/>
          <w:b/>
          <w:bCs/>
          <w:kern w:val="2"/>
          <w:lang w:val="en-AU"/>
          <w14:ligatures w14:val="standardContextual"/>
        </w:rPr>
        <w:t xml:space="preserve"> </w:t>
      </w:r>
      <w:r w:rsidRPr="00B13D0D">
        <w:rPr>
          <w:rFonts w:ascii="Arial" w:eastAsia="Aptos" w:hAnsi="Arial" w:cs="Arial"/>
          <w:kern w:val="2"/>
          <w:lang w:val="en-AU"/>
          <w14:ligatures w14:val="standardContextual"/>
        </w:rPr>
        <w:t>below outlines current Fire Weather Services based on those nationally agreed by the ANZEMC Standardisation of Bureau of Meteorology Hazards Services taskforce.  A short description of these services as well as whether it is a standard or supplementary service is also included.</w:t>
      </w:r>
    </w:p>
    <w:p w14:paraId="0AF6142D" w14:textId="77777777" w:rsidR="00D87307" w:rsidRPr="00B13D0D" w:rsidRDefault="00D87307" w:rsidP="00D87307">
      <w:pPr>
        <w:spacing w:before="120" w:after="0" w:line="240" w:lineRule="auto"/>
        <w:ind w:left="792"/>
        <w:rPr>
          <w:rFonts w:ascii="Arial" w:eastAsia="Aptos" w:hAnsi="Arial" w:cs="Arial"/>
          <w:kern w:val="2"/>
          <w:lang w:val="en-AU"/>
          <w14:ligatures w14:val="standardContextual"/>
        </w:rPr>
      </w:pPr>
    </w:p>
    <w:p w14:paraId="4D72409F" w14:textId="77777777" w:rsidR="00B13D0D" w:rsidRPr="00B13D0D" w:rsidRDefault="00B13D0D" w:rsidP="005D117B">
      <w:pPr>
        <w:keepNext/>
        <w:spacing w:before="120" w:after="120" w:line="240" w:lineRule="auto"/>
        <w:rPr>
          <w:rFonts w:ascii="Arial" w:eastAsia="Aptos" w:hAnsi="Arial" w:cs="Arial"/>
          <w:b/>
          <w:bCs/>
          <w:i/>
          <w:iCs/>
          <w:kern w:val="2"/>
          <w:lang w:val="en-AU"/>
          <w14:ligatures w14:val="standardContextual"/>
        </w:rPr>
      </w:pPr>
      <w:bookmarkStart w:id="52" w:name="_Ref210038266"/>
      <w:r w:rsidRPr="00B13D0D">
        <w:rPr>
          <w:rFonts w:ascii="Arial" w:eastAsia="Aptos" w:hAnsi="Arial" w:cs="Arial"/>
          <w:b/>
          <w:bCs/>
          <w:i/>
          <w:iCs/>
          <w:kern w:val="2"/>
          <w:lang w:val="en-AU"/>
          <w14:ligatures w14:val="standardContextual"/>
        </w:rPr>
        <w:t xml:space="preserve">Table 2 </w:t>
      </w:r>
      <w:r w:rsidRPr="00B13D0D">
        <w:rPr>
          <w:rFonts w:ascii="Arial" w:eastAsia="Aptos" w:hAnsi="Arial" w:cs="Arial"/>
          <w:b/>
          <w:bCs/>
          <w:i/>
          <w:iCs/>
          <w:kern w:val="2"/>
          <w:lang w:val="en-AU"/>
          <w14:ligatures w14:val="standardContextual"/>
        </w:rPr>
        <w:fldChar w:fldCharType="begin"/>
      </w:r>
      <w:r w:rsidRPr="00B13D0D">
        <w:rPr>
          <w:rFonts w:ascii="Arial" w:eastAsia="Aptos" w:hAnsi="Arial" w:cs="Arial"/>
          <w:b/>
          <w:bCs/>
          <w:i/>
          <w:iCs/>
          <w:kern w:val="2"/>
          <w:lang w:val="en-AU"/>
          <w14:ligatures w14:val="standardContextual"/>
        </w:rPr>
        <w:instrText xml:space="preserve"> SEQ Table_2 \* ALPHABETIC </w:instrText>
      </w:r>
      <w:r w:rsidRPr="00B13D0D">
        <w:rPr>
          <w:rFonts w:ascii="Arial" w:eastAsia="Aptos" w:hAnsi="Arial" w:cs="Arial"/>
          <w:b/>
          <w:bCs/>
          <w:i/>
          <w:iCs/>
          <w:kern w:val="2"/>
          <w:lang w:val="en-AU"/>
          <w14:ligatures w14:val="standardContextual"/>
        </w:rPr>
        <w:fldChar w:fldCharType="separate"/>
      </w:r>
      <w:r w:rsidRPr="00B13D0D">
        <w:rPr>
          <w:rFonts w:ascii="Arial" w:eastAsia="Aptos" w:hAnsi="Arial" w:cs="Arial"/>
          <w:b/>
          <w:bCs/>
          <w:i/>
          <w:iCs/>
          <w:noProof/>
          <w:kern w:val="2"/>
          <w:lang w:val="en-AU"/>
          <w14:ligatures w14:val="standardContextual"/>
        </w:rPr>
        <w:t>A</w:t>
      </w:r>
      <w:r w:rsidRPr="00B13D0D">
        <w:rPr>
          <w:rFonts w:ascii="Arial" w:eastAsia="Aptos" w:hAnsi="Arial" w:cs="Arial"/>
          <w:b/>
          <w:bCs/>
          <w:i/>
          <w:iCs/>
          <w:kern w:val="2"/>
          <w:lang w:val="en-AU"/>
          <w14:ligatures w14:val="standardContextual"/>
        </w:rPr>
        <w:fldChar w:fldCharType="end"/>
      </w:r>
      <w:bookmarkEnd w:id="52"/>
      <w:r w:rsidRPr="00B13D0D">
        <w:rPr>
          <w:rFonts w:ascii="Arial" w:eastAsia="Aptos" w:hAnsi="Arial" w:cs="Arial"/>
          <w:b/>
          <w:bCs/>
          <w:i/>
          <w:iCs/>
          <w:kern w:val="2"/>
          <w:lang w:val="en-AU"/>
          <w14:ligatures w14:val="standardContextual"/>
        </w:rPr>
        <w:t>: Fire Weather Service Schedule</w:t>
      </w:r>
    </w:p>
    <w:tbl>
      <w:tblPr>
        <w:tblStyle w:val="TableGrid1"/>
        <w:tblW w:w="21258" w:type="dxa"/>
        <w:tblLayout w:type="fixed"/>
        <w:tblLook w:val="04A0" w:firstRow="1" w:lastRow="0" w:firstColumn="1" w:lastColumn="0" w:noHBand="0" w:noVBand="1"/>
      </w:tblPr>
      <w:tblGrid>
        <w:gridCol w:w="1129"/>
        <w:gridCol w:w="2268"/>
        <w:gridCol w:w="15876"/>
        <w:gridCol w:w="1985"/>
      </w:tblGrid>
      <w:tr w:rsidR="00B13D0D" w:rsidRPr="00B13D0D" w14:paraId="06F39573" w14:textId="77777777" w:rsidTr="009E5C8C">
        <w:trPr>
          <w:tblHeader/>
        </w:trPr>
        <w:tc>
          <w:tcPr>
            <w:tcW w:w="1129" w:type="dxa"/>
          </w:tcPr>
          <w:p w14:paraId="3325FA6A" w14:textId="77777777" w:rsidR="00B13D0D" w:rsidRPr="00B13D0D" w:rsidRDefault="00B13D0D" w:rsidP="00C615AD">
            <w:pPr>
              <w:spacing w:before="120" w:after="120"/>
              <w:rPr>
                <w:rFonts w:ascii="Arial" w:hAnsi="Arial" w:cs="Arial"/>
                <w:b/>
                <w:bCs/>
                <w:sz w:val="22"/>
                <w:szCs w:val="22"/>
              </w:rPr>
            </w:pPr>
            <w:r w:rsidRPr="00B13D0D">
              <w:rPr>
                <w:rFonts w:ascii="Arial" w:hAnsi="Arial" w:cs="Arial"/>
                <w:b/>
                <w:bCs/>
                <w:sz w:val="22"/>
                <w:szCs w:val="22"/>
              </w:rPr>
              <w:t>Number</w:t>
            </w:r>
          </w:p>
        </w:tc>
        <w:tc>
          <w:tcPr>
            <w:tcW w:w="2268" w:type="dxa"/>
          </w:tcPr>
          <w:p w14:paraId="53048880" w14:textId="77777777" w:rsidR="00B13D0D" w:rsidRPr="00B13D0D" w:rsidRDefault="00B13D0D" w:rsidP="00C615AD">
            <w:pPr>
              <w:spacing w:before="120" w:after="120"/>
              <w:rPr>
                <w:rFonts w:ascii="Arial" w:hAnsi="Arial" w:cs="Arial"/>
                <w:b/>
                <w:bCs/>
                <w:sz w:val="22"/>
                <w:szCs w:val="22"/>
              </w:rPr>
            </w:pPr>
            <w:r w:rsidRPr="00B13D0D">
              <w:rPr>
                <w:rFonts w:ascii="Arial" w:hAnsi="Arial" w:cs="Arial"/>
                <w:b/>
                <w:bCs/>
                <w:sz w:val="22"/>
                <w:szCs w:val="22"/>
              </w:rPr>
              <w:t>Title</w:t>
            </w:r>
          </w:p>
        </w:tc>
        <w:tc>
          <w:tcPr>
            <w:tcW w:w="15876" w:type="dxa"/>
          </w:tcPr>
          <w:p w14:paraId="6FF58817" w14:textId="77777777" w:rsidR="00B13D0D" w:rsidRPr="00B13D0D" w:rsidRDefault="00B13D0D" w:rsidP="00C615AD">
            <w:pPr>
              <w:spacing w:before="120" w:after="120"/>
              <w:rPr>
                <w:rFonts w:ascii="Arial" w:hAnsi="Arial" w:cs="Arial"/>
                <w:b/>
                <w:bCs/>
                <w:sz w:val="22"/>
                <w:szCs w:val="22"/>
              </w:rPr>
            </w:pPr>
            <w:r w:rsidRPr="00B13D0D">
              <w:rPr>
                <w:rFonts w:ascii="Arial" w:hAnsi="Arial" w:cs="Arial"/>
                <w:b/>
                <w:bCs/>
                <w:sz w:val="22"/>
                <w:szCs w:val="22"/>
              </w:rPr>
              <w:t>Description</w:t>
            </w:r>
          </w:p>
        </w:tc>
        <w:tc>
          <w:tcPr>
            <w:tcW w:w="1985" w:type="dxa"/>
          </w:tcPr>
          <w:p w14:paraId="02941B9A" w14:textId="626AF4F6" w:rsidR="00B13D0D" w:rsidRPr="00B13D0D" w:rsidRDefault="00B13D0D" w:rsidP="00C615AD">
            <w:pPr>
              <w:spacing w:before="120" w:after="120"/>
              <w:rPr>
                <w:rFonts w:ascii="Arial" w:hAnsi="Arial" w:cs="Arial"/>
                <w:b/>
                <w:bCs/>
                <w:sz w:val="22"/>
                <w:szCs w:val="22"/>
              </w:rPr>
            </w:pPr>
            <w:r w:rsidRPr="00B13D0D">
              <w:rPr>
                <w:rFonts w:ascii="Arial" w:hAnsi="Arial" w:cs="Arial"/>
                <w:b/>
                <w:bCs/>
                <w:sz w:val="22"/>
                <w:szCs w:val="22"/>
              </w:rPr>
              <w:t>Standard/</w:t>
            </w:r>
            <w:r w:rsidR="00C615AD">
              <w:rPr>
                <w:rFonts w:ascii="Arial" w:hAnsi="Arial" w:cs="Arial"/>
                <w:b/>
                <w:bCs/>
                <w:sz w:val="22"/>
                <w:szCs w:val="22"/>
              </w:rPr>
              <w:t xml:space="preserve"> </w:t>
            </w:r>
            <w:r w:rsidRPr="00B13D0D">
              <w:rPr>
                <w:rFonts w:ascii="Arial" w:hAnsi="Arial" w:cs="Arial"/>
                <w:b/>
                <w:bCs/>
                <w:sz w:val="22"/>
                <w:szCs w:val="22"/>
              </w:rPr>
              <w:t>Supplementary</w:t>
            </w:r>
          </w:p>
        </w:tc>
      </w:tr>
      <w:tr w:rsidR="00B13D0D" w:rsidRPr="00B13D0D" w14:paraId="50A4336A" w14:textId="77777777" w:rsidTr="009E5C8C">
        <w:tc>
          <w:tcPr>
            <w:tcW w:w="1129" w:type="dxa"/>
          </w:tcPr>
          <w:p w14:paraId="49B92097" w14:textId="77777777" w:rsidR="00B13D0D" w:rsidRPr="00B13D0D" w:rsidRDefault="00B13D0D" w:rsidP="00503344">
            <w:pPr>
              <w:numPr>
                <w:ilvl w:val="0"/>
                <w:numId w:val="50"/>
              </w:numPr>
              <w:spacing w:before="120" w:after="120"/>
              <w:ind w:left="455"/>
              <w:rPr>
                <w:rFonts w:ascii="Arial" w:hAnsi="Arial" w:cs="Arial"/>
                <w:sz w:val="22"/>
                <w:szCs w:val="22"/>
              </w:rPr>
            </w:pPr>
          </w:p>
        </w:tc>
        <w:tc>
          <w:tcPr>
            <w:tcW w:w="2268" w:type="dxa"/>
          </w:tcPr>
          <w:p w14:paraId="5E241A16"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Satellite Grass Curing</w:t>
            </w:r>
          </w:p>
        </w:tc>
        <w:tc>
          <w:tcPr>
            <w:tcW w:w="15876" w:type="dxa"/>
          </w:tcPr>
          <w:p w14:paraId="4CB3BC51" w14:textId="0D22DCFF" w:rsidR="00B13D0D" w:rsidRPr="00B13D0D" w:rsidRDefault="00B13D0D" w:rsidP="00C615AD">
            <w:pPr>
              <w:spacing w:before="120" w:after="120"/>
              <w:rPr>
                <w:rFonts w:ascii="Arial" w:hAnsi="Arial" w:cs="Arial"/>
                <w:sz w:val="22"/>
                <w:szCs w:val="22"/>
              </w:rPr>
            </w:pPr>
            <w:r w:rsidRPr="00B13D0D">
              <w:rPr>
                <w:rFonts w:ascii="Arial" w:eastAsia="Times New Roman" w:hAnsi="Arial" w:cs="Arial"/>
                <w:sz w:val="22"/>
                <w:szCs w:val="22"/>
                <w:lang w:eastAsia="en-AU"/>
              </w:rPr>
              <w:t>Provision of satellite-derived curing information by the Bureau to emergency services agencies.</w:t>
            </w:r>
          </w:p>
          <w:p w14:paraId="264C5DB9" w14:textId="77777777" w:rsidR="00B13D0D" w:rsidRPr="00B13D0D" w:rsidRDefault="00B13D0D" w:rsidP="00C615AD">
            <w:pPr>
              <w:spacing w:before="120" w:after="120"/>
              <w:rPr>
                <w:rFonts w:ascii="Arial" w:eastAsia="Times New Roman" w:hAnsi="Arial" w:cs="Arial"/>
                <w:i/>
                <w:sz w:val="22"/>
                <w:szCs w:val="22"/>
                <w:highlight w:val="yellow"/>
                <w:lang w:eastAsia="en-AU"/>
              </w:rPr>
            </w:pPr>
            <w:r w:rsidRPr="00B13D0D">
              <w:rPr>
                <w:rFonts w:ascii="Arial" w:eastAsia="Times New Roman" w:hAnsi="Arial" w:cs="Arial"/>
                <w:i/>
                <w:iCs/>
                <w:sz w:val="22"/>
                <w:szCs w:val="22"/>
                <w:lang w:eastAsia="en-AU"/>
              </w:rPr>
              <w:t>Emergency Services Only</w:t>
            </w:r>
          </w:p>
        </w:tc>
        <w:tc>
          <w:tcPr>
            <w:tcW w:w="1985" w:type="dxa"/>
          </w:tcPr>
          <w:p w14:paraId="5AB44411"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72F88AB" w14:textId="77777777" w:rsidTr="009E5C8C">
        <w:tc>
          <w:tcPr>
            <w:tcW w:w="1129" w:type="dxa"/>
          </w:tcPr>
          <w:p w14:paraId="46555149" w14:textId="77777777" w:rsidR="00B13D0D" w:rsidRPr="00B13D0D" w:rsidRDefault="00B13D0D" w:rsidP="00503344">
            <w:pPr>
              <w:numPr>
                <w:ilvl w:val="0"/>
                <w:numId w:val="50"/>
              </w:numPr>
              <w:spacing w:before="120" w:after="120"/>
              <w:ind w:left="455"/>
              <w:rPr>
                <w:rFonts w:ascii="Arial" w:hAnsi="Arial" w:cs="Arial"/>
                <w:sz w:val="22"/>
                <w:szCs w:val="22"/>
              </w:rPr>
            </w:pPr>
          </w:p>
        </w:tc>
        <w:tc>
          <w:tcPr>
            <w:tcW w:w="2268" w:type="dxa"/>
          </w:tcPr>
          <w:p w14:paraId="521C26F3"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Fuel State Grids</w:t>
            </w:r>
          </w:p>
        </w:tc>
        <w:tc>
          <w:tcPr>
            <w:tcW w:w="15876" w:type="dxa"/>
          </w:tcPr>
          <w:p w14:paraId="66425A0D" w14:textId="287B7DAE" w:rsidR="00B13D0D" w:rsidRPr="00B13D0D" w:rsidRDefault="00B13D0D" w:rsidP="00C615AD">
            <w:pPr>
              <w:spacing w:before="120" w:after="120"/>
              <w:rPr>
                <w:rFonts w:ascii="Arial" w:eastAsia="Times New Roman" w:hAnsi="Arial" w:cs="Arial"/>
                <w:sz w:val="22"/>
                <w:szCs w:val="22"/>
                <w:lang w:eastAsia="en-AU"/>
              </w:rPr>
            </w:pPr>
            <w:r w:rsidRPr="00B13D0D">
              <w:rPr>
                <w:rFonts w:ascii="Arial" w:eastAsia="Times New Roman" w:hAnsi="Arial" w:cs="Arial"/>
                <w:sz w:val="22"/>
                <w:szCs w:val="22"/>
                <w:lang w:eastAsia="en-AU"/>
              </w:rPr>
              <w:t>Fuel State Grids (grass curing, grass condition, grass fuel load and time since fire) are provided by emergency service agencies via Fuel State Editor (FSE) as inputs into the AFDRS module.  These grids are republished and distributed as part of the AFDRS gridded product set.</w:t>
            </w:r>
          </w:p>
          <w:p w14:paraId="1A8593FE"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118B4700"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8B66399" w14:textId="77777777" w:rsidTr="009E5C8C">
        <w:tc>
          <w:tcPr>
            <w:tcW w:w="1129" w:type="dxa"/>
          </w:tcPr>
          <w:p w14:paraId="659ACE67" w14:textId="77777777" w:rsidR="00B13D0D" w:rsidRPr="00B13D0D" w:rsidRDefault="00B13D0D" w:rsidP="00503344">
            <w:pPr>
              <w:numPr>
                <w:ilvl w:val="0"/>
                <w:numId w:val="50"/>
              </w:numPr>
              <w:spacing w:before="120" w:after="120"/>
              <w:ind w:left="455"/>
              <w:rPr>
                <w:rFonts w:ascii="Arial" w:hAnsi="Arial" w:cs="Arial"/>
                <w:sz w:val="22"/>
                <w:szCs w:val="22"/>
              </w:rPr>
            </w:pPr>
          </w:p>
        </w:tc>
        <w:tc>
          <w:tcPr>
            <w:tcW w:w="2268" w:type="dxa"/>
          </w:tcPr>
          <w:p w14:paraId="7EED2DCA"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Soil Dryness</w:t>
            </w:r>
          </w:p>
        </w:tc>
        <w:tc>
          <w:tcPr>
            <w:tcW w:w="15876" w:type="dxa"/>
          </w:tcPr>
          <w:p w14:paraId="6C029F8F" w14:textId="77777777" w:rsidR="00B13D0D" w:rsidRPr="00B13D0D" w:rsidRDefault="00B13D0D" w:rsidP="00C615AD">
            <w:pPr>
              <w:spacing w:before="120" w:after="120"/>
              <w:rPr>
                <w:rFonts w:ascii="Arial" w:eastAsia="Times New Roman" w:hAnsi="Arial" w:cs="Arial"/>
                <w:color w:val="000000"/>
                <w:sz w:val="22"/>
                <w:szCs w:val="22"/>
                <w:lang w:eastAsia="en-AU"/>
              </w:rPr>
            </w:pPr>
            <w:r w:rsidRPr="00B13D0D">
              <w:rPr>
                <w:rFonts w:ascii="Arial" w:eastAsia="Times New Roman" w:hAnsi="Arial" w:cs="Arial"/>
                <w:color w:val="000000"/>
                <w:sz w:val="22"/>
                <w:szCs w:val="22"/>
                <w:lang w:eastAsia="en-AU"/>
              </w:rPr>
              <w:t>Variations exist in the type of forest soil dryness indicator (known as KBDI or SDI index) used in the calculation of drought factor.  Neither measure provides a satisfactory solution, especially in areas of increased rainfall variability.</w:t>
            </w:r>
          </w:p>
          <w:p w14:paraId="6C752F4C" w14:textId="4038D0F4" w:rsidR="00B13D0D" w:rsidRPr="00B13D0D" w:rsidRDefault="00B13D0D" w:rsidP="00C615AD">
            <w:pPr>
              <w:spacing w:before="120" w:after="120"/>
              <w:rPr>
                <w:rFonts w:ascii="Arial" w:hAnsi="Arial" w:cs="Arial"/>
                <w:sz w:val="22"/>
                <w:szCs w:val="22"/>
              </w:rPr>
            </w:pPr>
            <w:r w:rsidRPr="00B13D0D">
              <w:rPr>
                <w:rFonts w:ascii="Arial" w:eastAsia="Times New Roman" w:hAnsi="Arial" w:cs="Arial"/>
                <w:color w:val="000000"/>
                <w:sz w:val="22"/>
                <w:szCs w:val="22"/>
                <w:lang w:eastAsia="en-AU"/>
              </w:rPr>
              <w:t>AFDRS also incorporates soil moisture data (SMI [upper layer 0-0.1m</w:t>
            </w:r>
            <w:r w:rsidRPr="00B13D0D">
              <w:rPr>
                <w:rFonts w:ascii="Arial" w:eastAsia="Times New Roman" w:hAnsi="Arial" w:cs="Arial"/>
                <w:sz w:val="22"/>
                <w:szCs w:val="22"/>
                <w:lang w:eastAsia="en-AU"/>
              </w:rPr>
              <w:t>]) from the Australian Water Outlook (AWO) (into the spinifex model).</w:t>
            </w:r>
          </w:p>
          <w:p w14:paraId="66A47709"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4E777AFF"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19815977" w14:textId="77777777" w:rsidTr="009E5C8C">
        <w:tc>
          <w:tcPr>
            <w:tcW w:w="1129" w:type="dxa"/>
          </w:tcPr>
          <w:p w14:paraId="6817D20D" w14:textId="77777777" w:rsidR="00B13D0D" w:rsidRPr="00B13D0D" w:rsidRDefault="00B13D0D" w:rsidP="00503344">
            <w:pPr>
              <w:numPr>
                <w:ilvl w:val="0"/>
                <w:numId w:val="50"/>
              </w:numPr>
              <w:spacing w:before="120" w:after="120"/>
              <w:ind w:left="455"/>
              <w:rPr>
                <w:rFonts w:ascii="Arial" w:hAnsi="Arial" w:cs="Arial"/>
                <w:sz w:val="22"/>
                <w:szCs w:val="22"/>
              </w:rPr>
            </w:pPr>
          </w:p>
        </w:tc>
        <w:tc>
          <w:tcPr>
            <w:tcW w:w="2268" w:type="dxa"/>
          </w:tcPr>
          <w:p w14:paraId="74E22505" w14:textId="77777777" w:rsidR="00B13D0D" w:rsidRPr="00B13D0D" w:rsidRDefault="00B13D0D" w:rsidP="00C615AD">
            <w:pPr>
              <w:spacing w:before="120" w:after="120"/>
              <w:rPr>
                <w:rFonts w:ascii="Arial" w:hAnsi="Arial" w:cs="Arial"/>
                <w:sz w:val="22"/>
                <w:szCs w:val="22"/>
              </w:rPr>
            </w:pPr>
            <w:r w:rsidRPr="00B13D0D">
              <w:rPr>
                <w:rFonts w:ascii="Arial" w:hAnsi="Arial" w:cs="Arial"/>
                <w:color w:val="000000"/>
                <w:sz w:val="22"/>
                <w:szCs w:val="22"/>
              </w:rPr>
              <w:t xml:space="preserve">Fuel Type Information </w:t>
            </w:r>
          </w:p>
        </w:tc>
        <w:tc>
          <w:tcPr>
            <w:tcW w:w="15876" w:type="dxa"/>
          </w:tcPr>
          <w:p w14:paraId="4E8668E9" w14:textId="2EEE2BA5" w:rsidR="00B13D0D" w:rsidRPr="00B13D0D" w:rsidRDefault="00B13D0D" w:rsidP="00C615AD">
            <w:pPr>
              <w:spacing w:before="120" w:after="120"/>
              <w:rPr>
                <w:rFonts w:ascii="Arial" w:eastAsia="Times New Roman" w:hAnsi="Arial" w:cs="Arial"/>
                <w:sz w:val="22"/>
                <w:szCs w:val="22"/>
                <w:lang w:eastAsia="en-AU"/>
              </w:rPr>
            </w:pPr>
            <w:r w:rsidRPr="00B13D0D">
              <w:rPr>
                <w:rFonts w:ascii="Arial" w:eastAsia="Times New Roman" w:hAnsi="Arial" w:cs="Arial"/>
                <w:color w:val="000000"/>
                <w:sz w:val="22"/>
                <w:szCs w:val="22"/>
                <w:lang w:eastAsia="en-AU"/>
              </w:rPr>
              <w:t>Fuel Type Information is provided by emergency services agencies.  This consists of a national grid of fuel type and a table of fuel type parameters.</w:t>
            </w:r>
          </w:p>
          <w:p w14:paraId="1573836C"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0B85725F"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DB828C9" w14:textId="77777777" w:rsidTr="009E5C8C">
        <w:tc>
          <w:tcPr>
            <w:tcW w:w="1129" w:type="dxa"/>
          </w:tcPr>
          <w:p w14:paraId="1251F17E"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6CAA1848"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Fire Season Dates</w:t>
            </w:r>
          </w:p>
        </w:tc>
        <w:tc>
          <w:tcPr>
            <w:tcW w:w="15876" w:type="dxa"/>
          </w:tcPr>
          <w:p w14:paraId="5472741F" w14:textId="77777777" w:rsidR="00B13D0D" w:rsidRPr="00B13D0D" w:rsidRDefault="00B13D0D" w:rsidP="00C615AD">
            <w:pPr>
              <w:spacing w:before="120" w:after="120"/>
              <w:rPr>
                <w:rFonts w:ascii="Arial" w:eastAsia="Times New Roman" w:hAnsi="Arial" w:cs="Arial"/>
                <w:color w:val="000000"/>
                <w:sz w:val="22"/>
                <w:szCs w:val="22"/>
                <w:lang w:eastAsia="en-AU"/>
              </w:rPr>
            </w:pPr>
            <w:r w:rsidRPr="00B13D0D">
              <w:rPr>
                <w:rFonts w:ascii="Arial" w:eastAsia="Times New Roman" w:hAnsi="Arial" w:cs="Arial"/>
                <w:color w:val="000000"/>
                <w:sz w:val="22"/>
                <w:szCs w:val="22"/>
                <w:lang w:eastAsia="en-AU"/>
              </w:rPr>
              <w:t>The season of peak fire danger varies across the country due to different climatic zones.  Because of this, in some jurisdictions fire weather products are only issued during fire season.  The commencement and cessation of the service will be agreed between the Bureau and local fire agencies on a season-by-season basis.</w:t>
            </w:r>
          </w:p>
          <w:p w14:paraId="45DDADBE" w14:textId="77777777" w:rsidR="00B13D0D" w:rsidRPr="00B13D0D" w:rsidRDefault="00B13D0D" w:rsidP="00C615AD">
            <w:pPr>
              <w:spacing w:before="120" w:after="120"/>
              <w:rPr>
                <w:rFonts w:ascii="Arial" w:eastAsia="Times New Roman" w:hAnsi="Arial" w:cs="Arial"/>
                <w:color w:val="000000"/>
                <w:sz w:val="22"/>
                <w:szCs w:val="22"/>
                <w:lang w:eastAsia="en-AU"/>
              </w:rPr>
            </w:pPr>
            <w:r w:rsidRPr="00B13D0D">
              <w:rPr>
                <w:rFonts w:ascii="Arial" w:eastAsia="Times New Roman" w:hAnsi="Arial" w:cs="Arial"/>
                <w:color w:val="000000"/>
                <w:sz w:val="22"/>
                <w:szCs w:val="22"/>
                <w:lang w:eastAsia="en-AU"/>
              </w:rPr>
              <w:t>For the Bureau, fire season dates define when fire weather products are provided.</w:t>
            </w:r>
          </w:p>
          <w:p w14:paraId="2FB88AC3" w14:textId="122920CA"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color w:val="000000"/>
                <w:sz w:val="22"/>
                <w:szCs w:val="22"/>
                <w:lang w:eastAsia="en-AU"/>
              </w:rPr>
              <w:t>These are documented in the Fire Weather Service Level Specification.</w:t>
            </w:r>
          </w:p>
          <w:p w14:paraId="55B037E6"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645D6352"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4BD94FE1" w14:textId="77777777" w:rsidTr="009E5C8C">
        <w:tc>
          <w:tcPr>
            <w:tcW w:w="1129" w:type="dxa"/>
          </w:tcPr>
          <w:p w14:paraId="4D01ABB8"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54257FB1"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Fire Weather Observations Bulletin</w:t>
            </w:r>
          </w:p>
        </w:tc>
        <w:tc>
          <w:tcPr>
            <w:tcW w:w="15876" w:type="dxa"/>
          </w:tcPr>
          <w:p w14:paraId="55FE3DC5" w14:textId="725BAF6C"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Fire Weather Observations Bulletin displays real time weather observations and associated FDR/FBI calculations along with the details of the maximum FBI observed since local midnight.  It is provided to Fire Agencies to assist with situational awareness and monitoring actual weather conditions.  The bulletin is available through a Registered User Web Page with the option of selecting a state or territory.  The bulletin is also available in JSON format (with additional fields).</w:t>
            </w:r>
          </w:p>
          <w:p w14:paraId="7F082687" w14:textId="47D27571"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Detail of variables is captured in the Fire Weather Service Level Specification.</w:t>
            </w:r>
          </w:p>
          <w:p w14:paraId="76BAF8FC"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 (supplementary for other subscribers)</w:t>
            </w:r>
          </w:p>
        </w:tc>
        <w:tc>
          <w:tcPr>
            <w:tcW w:w="1985" w:type="dxa"/>
          </w:tcPr>
          <w:p w14:paraId="7DEEC3C5"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7AD3F03A" w14:textId="77777777" w:rsidTr="009E5C8C">
        <w:tc>
          <w:tcPr>
            <w:tcW w:w="1129" w:type="dxa"/>
          </w:tcPr>
          <w:p w14:paraId="6ADA598E"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55AA8F3A"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Fire Weather Warning</w:t>
            </w:r>
          </w:p>
        </w:tc>
        <w:tc>
          <w:tcPr>
            <w:tcW w:w="15876" w:type="dxa"/>
          </w:tcPr>
          <w:p w14:paraId="0B457A9E"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Bureau issues fire weather warnings to alert the community that weather conditions are likely to make the suppression or control of fires difficult.  Fire Weather Warnings for a Fire Weather District are issued when the Fire Danger Rating is Extreme or greater.</w:t>
            </w:r>
          </w:p>
          <w:p w14:paraId="037DAB03"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It is provided to fire agencies and the public.  Community Action Statements are included in the Fire Weather Warning.  Wording of Community Action Statements is determined by jurisdictional fire agencies.</w:t>
            </w:r>
          </w:p>
        </w:tc>
        <w:tc>
          <w:tcPr>
            <w:tcW w:w="1985" w:type="dxa"/>
          </w:tcPr>
          <w:p w14:paraId="07163AA1"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12A1E9FD" w14:textId="77777777" w:rsidTr="009E5C8C">
        <w:tc>
          <w:tcPr>
            <w:tcW w:w="1129" w:type="dxa"/>
          </w:tcPr>
          <w:p w14:paraId="2FB3D4B0"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20F321E8"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Wind Change Forecast Charts</w:t>
            </w:r>
          </w:p>
        </w:tc>
        <w:tc>
          <w:tcPr>
            <w:tcW w:w="15876" w:type="dxa"/>
          </w:tcPr>
          <w:p w14:paraId="2A687D13"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A Wind Change Chart (WCC) is provided to fire agencies in New South Wales, South Australia, and Victoria to advise of the forecast time of a significant wind change to assist operations.  The WCC also contains details of conditions ahead of and behind the change.</w:t>
            </w:r>
          </w:p>
          <w:p w14:paraId="059319CC"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A WCC service is issued on days when a significant, trackable synoptic wind change is expected to impact at least one district in the relevant state which has a forecast District Fire Behaviour Index (FBI) reaching the District FBI threshold of 24.</w:t>
            </w:r>
          </w:p>
          <w:p w14:paraId="77515D0E"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Bureau has standardised the production of wind change charts for greater consistency.</w:t>
            </w:r>
          </w:p>
          <w:p w14:paraId="4F93111D" w14:textId="52F5D541"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Details of this service can be found in the Fire Weather Service Level Specification.</w:t>
            </w:r>
          </w:p>
          <w:p w14:paraId="58046717"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3BF3CA3A"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 (not national)</w:t>
            </w:r>
          </w:p>
        </w:tc>
      </w:tr>
      <w:tr w:rsidR="00B13D0D" w:rsidRPr="00B13D0D" w14:paraId="239F58D9" w14:textId="77777777" w:rsidTr="009E5C8C">
        <w:tc>
          <w:tcPr>
            <w:tcW w:w="1129" w:type="dxa"/>
          </w:tcPr>
          <w:p w14:paraId="689A5D5C"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04FC7315"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Fire Weather Forecast</w:t>
            </w:r>
          </w:p>
        </w:tc>
        <w:tc>
          <w:tcPr>
            <w:tcW w:w="15876" w:type="dxa"/>
          </w:tcPr>
          <w:p w14:paraId="63D7AC3E"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Fire Weather Forecast provides fire agencies information about forecast weather parameters that are of greatest consequence to fire ignition, suppression and behaviour at a fire weather district and sub-area level.  This is used by jurisdictions for bushfire preparedness and planning.  When more than 1% of the grid cells in a fire weather district exceed 50 Fire Behaviour Index (FBI), or at the request of the fire agency, a preliminary issue for the following day will be provided to agencies in the relevant state or territory.  This product is intended to provide agencies with greater time to determine the final district rating that will be issued at the routine issue time, as well as giving greater time to prepare for potential elevated fire activity more generally.</w:t>
            </w:r>
          </w:p>
          <w:p w14:paraId="2F09335D" w14:textId="0D22B854"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Details of elements included in the forecast are provided in the Fire Weather Service Level Specification.</w:t>
            </w:r>
          </w:p>
          <w:p w14:paraId="0F0434FB"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2F712B85"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2E94CEA7" w14:textId="77777777" w:rsidTr="009E5C8C">
        <w:tc>
          <w:tcPr>
            <w:tcW w:w="1129" w:type="dxa"/>
          </w:tcPr>
          <w:p w14:paraId="332033E8"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75741229"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Grid information – Australian Digital Forecast Database (ADFD)</w:t>
            </w:r>
          </w:p>
        </w:tc>
        <w:tc>
          <w:tcPr>
            <w:tcW w:w="15876" w:type="dxa"/>
          </w:tcPr>
          <w:p w14:paraId="1EF7EEF4" w14:textId="1D6EB424"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Australian Digital Forecast Database (ADFD) provides</w:t>
            </w:r>
            <w:r w:rsidRPr="00B13D0D">
              <w:rPr>
                <w:rFonts w:ascii="Arial" w:hAnsi="Arial" w:cs="Arial"/>
                <w:strike/>
                <w:color w:val="000000"/>
                <w:sz w:val="22"/>
                <w:szCs w:val="22"/>
              </w:rPr>
              <w:t xml:space="preserve"> </w:t>
            </w:r>
            <w:r w:rsidRPr="00B13D0D">
              <w:rPr>
                <w:rFonts w:ascii="Arial" w:hAnsi="Arial" w:cs="Arial"/>
                <w:color w:val="000000"/>
                <w:sz w:val="22"/>
                <w:szCs w:val="22"/>
              </w:rPr>
              <w:t>gridded weather information on a 3 km or 6 km grid for 7 days.  These grids are provided all year, noting that the fire weather elements can be impacted if fuel information provided by jurisdictions are not up to date.</w:t>
            </w:r>
          </w:p>
          <w:p w14:paraId="2896C9C8" w14:textId="77777777" w:rsidR="00B13D0D" w:rsidRPr="00B13D0D" w:rsidRDefault="00B13D0D" w:rsidP="00C615AD">
            <w:pPr>
              <w:spacing w:before="120" w:after="120"/>
              <w:rPr>
                <w:rFonts w:ascii="Arial" w:hAnsi="Arial" w:cs="Arial"/>
                <w:i/>
                <w:color w:val="000000"/>
                <w:sz w:val="22"/>
                <w:szCs w:val="22"/>
              </w:rPr>
            </w:pPr>
            <w:r w:rsidRPr="00B13D0D">
              <w:rPr>
                <w:rFonts w:ascii="Arial" w:hAnsi="Arial" w:cs="Arial"/>
                <w:i/>
                <w:iCs/>
                <w:color w:val="000000"/>
                <w:sz w:val="22"/>
                <w:szCs w:val="22"/>
              </w:rPr>
              <w:t>Emergency Services Only (Supplementary for other subscribers)</w:t>
            </w:r>
          </w:p>
        </w:tc>
        <w:tc>
          <w:tcPr>
            <w:tcW w:w="1985" w:type="dxa"/>
          </w:tcPr>
          <w:p w14:paraId="772C83B9" w14:textId="27E7D13F"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p w14:paraId="01C646BF"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sz w:val="22"/>
                <w:szCs w:val="22"/>
              </w:rPr>
              <w:t>(bulk data requests requiring processing may be considered a Supplementary Service)</w:t>
            </w:r>
          </w:p>
        </w:tc>
      </w:tr>
      <w:tr w:rsidR="00B13D0D" w:rsidRPr="00B13D0D" w14:paraId="2D0EB8AA" w14:textId="77777777" w:rsidTr="009E5C8C">
        <w:tc>
          <w:tcPr>
            <w:tcW w:w="1129" w:type="dxa"/>
          </w:tcPr>
          <w:p w14:paraId="1DC8982A"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33825648"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Grid Information - Australian Fire Danger Rating System (AFDRS)</w:t>
            </w:r>
          </w:p>
        </w:tc>
        <w:tc>
          <w:tcPr>
            <w:tcW w:w="15876" w:type="dxa"/>
          </w:tcPr>
          <w:p w14:paraId="458A7674" w14:textId="3BA7E93E"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Specific fire weather, fuel state and fire behaviour grids are available through daily FTP. These grids are provided all year, noting that the information can be impacted if fuel information provided by jurisdictions is not up to date.</w:t>
            </w:r>
          </w:p>
          <w:p w14:paraId="6BEF12A2"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 (supplementary for other subscribers)</w:t>
            </w:r>
          </w:p>
        </w:tc>
        <w:tc>
          <w:tcPr>
            <w:tcW w:w="1985" w:type="dxa"/>
          </w:tcPr>
          <w:p w14:paraId="4DAAD087"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2ACCE104" w14:textId="77777777" w:rsidTr="009E5C8C">
        <w:tc>
          <w:tcPr>
            <w:tcW w:w="1129" w:type="dxa"/>
          </w:tcPr>
          <w:p w14:paraId="28CF21A2"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2D4A0F75"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Fire Danger Ratings (Display)</w:t>
            </w:r>
          </w:p>
        </w:tc>
        <w:tc>
          <w:tcPr>
            <w:tcW w:w="15876" w:type="dxa"/>
          </w:tcPr>
          <w:p w14:paraId="60BDF29E" w14:textId="746C9DE6"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A 4-day summary of Fire Danger Ratings for each Fire Weather District is provided to the public to increase awareness of the extent to which weather conditions will enhance fire related risks for this period, to allow for forward planning of activities sensitive to fire risk and to assist with agency tactical planning.  The Fire Danger Ratings are issued in consultation with the fire agency.</w:t>
            </w:r>
          </w:p>
          <w:p w14:paraId="2708EB18" w14:textId="1464B819"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A 7-day Detailed Fire Danger Ratings product is made available to Emergency Services Agencies.  This contains ratings along with the Fire Behaviour Index on a sub-area level for the next seven days.  Agency personnel use this product to assess the fire weather risk at a state, district and sub-area level which will assist them in making operational planning and preparedness decisions in relation to the fire risk.</w:t>
            </w:r>
          </w:p>
          <w:p w14:paraId="6FC1010D" w14:textId="3F88726E"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Bureau calculates the Fire Danger Ratings and produces products for fire agency and public use. When required, those ratings can be changed by jurisdictions through agreed processes.</w:t>
            </w:r>
          </w:p>
          <w:p w14:paraId="5A524E6D"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Details, including local arrangements for review of ratings, are provided in the Fire Weather Service Level Specification.</w:t>
            </w:r>
          </w:p>
        </w:tc>
        <w:tc>
          <w:tcPr>
            <w:tcW w:w="1985" w:type="dxa"/>
          </w:tcPr>
          <w:p w14:paraId="22978B6F"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18E6DF90" w14:textId="77777777" w:rsidTr="009E5C8C">
        <w:tc>
          <w:tcPr>
            <w:tcW w:w="1129" w:type="dxa"/>
          </w:tcPr>
          <w:p w14:paraId="10E11911"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268B6703"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Incident Weather Forecasts (up to 30 hours)</w:t>
            </w:r>
          </w:p>
        </w:tc>
        <w:tc>
          <w:tcPr>
            <w:tcW w:w="15876" w:type="dxa"/>
          </w:tcPr>
          <w:p w14:paraId="6BB5A634" w14:textId="7A9A7122"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Incident Weather Forecasts (IWF) are issued upon request from a designated fire agency.  Incident Weather Forecasts (IWF) are site-specific forecasts issued to assist with tactical decision making in operations.  IWF are only provided to designated fire agencies and are only provided for fire (uncontrolled fires/bushfires or prescribed/hazard reduction burns), structural fires, HAZMAT operations or training purposes.</w:t>
            </w:r>
          </w:p>
          <w:p w14:paraId="32B61C8A"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0F71B985"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68607813" w14:textId="77777777" w:rsidTr="009E5C8C">
        <w:tc>
          <w:tcPr>
            <w:tcW w:w="1129" w:type="dxa"/>
          </w:tcPr>
          <w:p w14:paraId="6C1B4C49" w14:textId="77777777" w:rsidR="00B13D0D" w:rsidRPr="00B13D0D" w:rsidRDefault="00B13D0D" w:rsidP="00503344">
            <w:pPr>
              <w:numPr>
                <w:ilvl w:val="0"/>
                <w:numId w:val="50"/>
              </w:numPr>
              <w:spacing w:before="120" w:after="120"/>
              <w:ind w:left="455"/>
              <w:rPr>
                <w:rFonts w:ascii="Arial" w:hAnsi="Arial" w:cs="Arial"/>
                <w:color w:val="000000"/>
                <w:sz w:val="22"/>
                <w:szCs w:val="22"/>
              </w:rPr>
            </w:pPr>
            <w:bookmarkStart w:id="53" w:name="_Ref210031348"/>
          </w:p>
        </w:tc>
        <w:bookmarkEnd w:id="53"/>
        <w:tc>
          <w:tcPr>
            <w:tcW w:w="2268" w:type="dxa"/>
          </w:tcPr>
          <w:p w14:paraId="6E4A7677"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Incident Weather Forecasts (4-day outlook forecasts)</w:t>
            </w:r>
          </w:p>
        </w:tc>
        <w:tc>
          <w:tcPr>
            <w:tcW w:w="15876" w:type="dxa"/>
          </w:tcPr>
          <w:p w14:paraId="239D856B" w14:textId="65100C13"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Incident Weather Forecasts (4-day outlook) are issued upon request from a designated fire agency.  Incident Weather Forecasts (IWF) are site-specific forecasts issued to assist with tactical decision making in operations.  IWFs are only provided to designated fire agencies and are only provided for fire (uncontrolled fires/bushfires or prescribed/hazard reduction burns), structural fires, HAZMAT operations or training purposes.</w:t>
            </w:r>
          </w:p>
          <w:p w14:paraId="6D142AA4"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39B4CE70"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Supplementary</w:t>
            </w:r>
          </w:p>
        </w:tc>
      </w:tr>
      <w:tr w:rsidR="00B13D0D" w:rsidRPr="00B13D0D" w14:paraId="0FF89936" w14:textId="77777777" w:rsidTr="009E5C8C">
        <w:tc>
          <w:tcPr>
            <w:tcW w:w="1129" w:type="dxa"/>
          </w:tcPr>
          <w:p w14:paraId="57EB657D" w14:textId="77777777" w:rsidR="00B13D0D" w:rsidRPr="00B13D0D" w:rsidRDefault="00B13D0D" w:rsidP="00503344">
            <w:pPr>
              <w:numPr>
                <w:ilvl w:val="0"/>
                <w:numId w:val="50"/>
              </w:numPr>
              <w:spacing w:before="120" w:after="120"/>
              <w:ind w:left="455"/>
              <w:rPr>
                <w:rFonts w:ascii="Arial" w:hAnsi="Arial" w:cs="Arial"/>
                <w:color w:val="000000"/>
                <w:sz w:val="22"/>
                <w:szCs w:val="22"/>
              </w:rPr>
            </w:pPr>
            <w:bookmarkStart w:id="54" w:name="_Ref210031355"/>
          </w:p>
        </w:tc>
        <w:bookmarkEnd w:id="54"/>
        <w:tc>
          <w:tcPr>
            <w:tcW w:w="2268" w:type="dxa"/>
          </w:tcPr>
          <w:p w14:paraId="7CA15E86"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Australian Smoke Dispersion System (ASDS)</w:t>
            </w:r>
          </w:p>
        </w:tc>
        <w:tc>
          <w:tcPr>
            <w:tcW w:w="15876" w:type="dxa"/>
          </w:tcPr>
          <w:p w14:paraId="55B42D05"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The Australian Smoke Dispersion System (ASDS) combines bushfire, fuel reduction burns and atmospheric data with weather, fire spread and chemical transport models to estimate the likely concentration and distribution of smoke at ground level from a range of sources.  This service is provided through a registered user website for emergency services agencies and relies on data on planned and going fires from agencies to be provided.</w:t>
            </w:r>
          </w:p>
          <w:p w14:paraId="5790DC49" w14:textId="18AA993F"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Note: As of September 2023, this is a national service.  An upgraded service, with high resolution modelling across much of Australia and a new web user interface will be released in the 2025/26 financial year.</w:t>
            </w:r>
          </w:p>
          <w:p w14:paraId="6B5FD06E"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55CC0C16"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Supplementary</w:t>
            </w:r>
          </w:p>
        </w:tc>
      </w:tr>
      <w:tr w:rsidR="00B13D0D" w:rsidRPr="00B13D0D" w14:paraId="5BFE4EE3" w14:textId="77777777" w:rsidTr="009E5C8C">
        <w:tc>
          <w:tcPr>
            <w:tcW w:w="1129" w:type="dxa"/>
          </w:tcPr>
          <w:p w14:paraId="4F1A71B3"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4488CC00" w14:textId="77777777" w:rsidR="00B13D0D" w:rsidRPr="00B13D0D" w:rsidRDefault="00B13D0D" w:rsidP="00C615AD">
            <w:pPr>
              <w:spacing w:before="120" w:after="120"/>
              <w:rPr>
                <w:rFonts w:ascii="Arial" w:hAnsi="Arial" w:cs="Arial"/>
                <w:color w:val="000000"/>
                <w:sz w:val="22"/>
                <w:szCs w:val="22"/>
              </w:rPr>
            </w:pPr>
            <w:r w:rsidRPr="00B13D0D" w:rsidDel="00947B0B">
              <w:rPr>
                <w:rFonts w:ascii="Arial" w:hAnsi="Arial" w:cs="Arial"/>
                <w:color w:val="000000"/>
                <w:sz w:val="22"/>
                <w:szCs w:val="22"/>
              </w:rPr>
              <w:t>Prescribed</w:t>
            </w:r>
            <w:r w:rsidRPr="00B13D0D">
              <w:rPr>
                <w:rFonts w:ascii="Arial" w:hAnsi="Arial" w:cs="Arial"/>
                <w:color w:val="000000"/>
                <w:sz w:val="22"/>
                <w:szCs w:val="22"/>
              </w:rPr>
              <w:t xml:space="preserve"> Burning Support</w:t>
            </w:r>
          </w:p>
        </w:tc>
        <w:tc>
          <w:tcPr>
            <w:tcW w:w="15876" w:type="dxa"/>
          </w:tcPr>
          <w:p w14:paraId="57997BB8" w14:textId="31770CAE"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 xml:space="preserve">The Bureau considers the provision of Incident Weather Forecasts </w:t>
            </w:r>
            <w:r w:rsidRPr="00B13D0D">
              <w:rPr>
                <w:rFonts w:ascii="Arial" w:hAnsi="Arial" w:cs="Arial"/>
                <w:sz w:val="22"/>
                <w:szCs w:val="22"/>
              </w:rPr>
              <w:t xml:space="preserve">(refer </w:t>
            </w:r>
            <w:r w:rsidRPr="00B13D0D">
              <w:rPr>
                <w:rFonts w:ascii="Arial" w:hAnsi="Arial" w:cs="Arial"/>
              </w:rPr>
              <w:fldChar w:fldCharType="begin"/>
            </w:r>
            <w:r w:rsidRPr="00B13D0D">
              <w:rPr>
                <w:rFonts w:ascii="Arial" w:hAnsi="Arial" w:cs="Arial"/>
                <w:sz w:val="22"/>
                <w:szCs w:val="22"/>
              </w:rPr>
              <w:instrText xml:space="preserve"> REF _Ref210031348 \r \h </w:instrText>
            </w:r>
            <w:r w:rsidR="00FC4435" w:rsidRPr="009E5C8C">
              <w:rPr>
                <w:rFonts w:ascii="Arial" w:hAnsi="Arial" w:cs="Arial"/>
                <w:sz w:val="22"/>
                <w:szCs w:val="22"/>
              </w:rPr>
              <w:instrText xml:space="preserve"> \* MERGEFORMAT </w:instrText>
            </w:r>
            <w:r w:rsidRPr="00B13D0D">
              <w:rPr>
                <w:rFonts w:ascii="Arial" w:hAnsi="Arial" w:cs="Arial"/>
              </w:rPr>
            </w:r>
            <w:r w:rsidRPr="00B13D0D">
              <w:rPr>
                <w:rFonts w:ascii="Arial" w:hAnsi="Arial" w:cs="Arial"/>
              </w:rPr>
              <w:fldChar w:fldCharType="separate"/>
            </w:r>
            <w:r w:rsidRPr="00B13D0D">
              <w:rPr>
                <w:rFonts w:ascii="Arial" w:hAnsi="Arial" w:cs="Arial"/>
                <w:sz w:val="22"/>
                <w:szCs w:val="22"/>
              </w:rPr>
              <w:t>2.14</w:t>
            </w:r>
            <w:r w:rsidRPr="00B13D0D">
              <w:rPr>
                <w:rFonts w:ascii="Arial" w:hAnsi="Arial" w:cs="Arial"/>
              </w:rPr>
              <w:fldChar w:fldCharType="end"/>
            </w:r>
            <w:r w:rsidRPr="00B13D0D">
              <w:rPr>
                <w:rFonts w:ascii="Arial" w:hAnsi="Arial" w:cs="Arial"/>
                <w:sz w:val="22"/>
                <w:szCs w:val="22"/>
              </w:rPr>
              <w:t xml:space="preserve"> and </w:t>
            </w:r>
            <w:r w:rsidRPr="00B13D0D">
              <w:rPr>
                <w:rFonts w:ascii="Arial" w:hAnsi="Arial" w:cs="Arial"/>
              </w:rPr>
              <w:fldChar w:fldCharType="begin"/>
            </w:r>
            <w:r w:rsidRPr="00B13D0D">
              <w:rPr>
                <w:rFonts w:ascii="Arial" w:hAnsi="Arial" w:cs="Arial"/>
                <w:sz w:val="22"/>
                <w:szCs w:val="22"/>
              </w:rPr>
              <w:instrText xml:space="preserve"> REF _Ref210031355 \r \h </w:instrText>
            </w:r>
            <w:r w:rsidR="00FC4435" w:rsidRPr="009E5C8C">
              <w:rPr>
                <w:rFonts w:ascii="Arial" w:hAnsi="Arial" w:cs="Arial"/>
                <w:sz w:val="22"/>
                <w:szCs w:val="22"/>
              </w:rPr>
              <w:instrText xml:space="preserve"> \* MERGEFORMAT </w:instrText>
            </w:r>
            <w:r w:rsidRPr="00B13D0D">
              <w:rPr>
                <w:rFonts w:ascii="Arial" w:hAnsi="Arial" w:cs="Arial"/>
              </w:rPr>
            </w:r>
            <w:r w:rsidRPr="00B13D0D">
              <w:rPr>
                <w:rFonts w:ascii="Arial" w:hAnsi="Arial" w:cs="Arial"/>
              </w:rPr>
              <w:fldChar w:fldCharType="separate"/>
            </w:r>
            <w:r w:rsidRPr="00B13D0D">
              <w:rPr>
                <w:rFonts w:ascii="Arial" w:hAnsi="Arial" w:cs="Arial"/>
                <w:sz w:val="22"/>
                <w:szCs w:val="22"/>
              </w:rPr>
              <w:t>2.15</w:t>
            </w:r>
            <w:r w:rsidRPr="00B13D0D">
              <w:rPr>
                <w:rFonts w:ascii="Arial" w:hAnsi="Arial" w:cs="Arial"/>
              </w:rPr>
              <w:fldChar w:fldCharType="end"/>
            </w:r>
            <w:r w:rsidRPr="00B13D0D">
              <w:rPr>
                <w:rFonts w:ascii="Arial" w:hAnsi="Arial" w:cs="Arial"/>
                <w:sz w:val="22"/>
                <w:szCs w:val="22"/>
              </w:rPr>
              <w:t xml:space="preserve">) </w:t>
            </w:r>
            <w:r w:rsidRPr="00B13D0D">
              <w:rPr>
                <w:rFonts w:ascii="Arial" w:hAnsi="Arial" w:cs="Arial"/>
                <w:color w:val="000000"/>
                <w:sz w:val="22"/>
                <w:szCs w:val="22"/>
              </w:rPr>
              <w:t>and other support for prescribed burning programs a cost-recovery activity.  After discussion of the role of the service in supporting natural hazard reduction, the Hazard Services Forum agreed in April 2017 that Prescribed Burning Support be listed as a supplementary service.  These services are often provided by embedded meteorologists or other Decision Support meteorologists from Bureau state and territory offices to emergency services agencies.</w:t>
            </w:r>
          </w:p>
          <w:p w14:paraId="362C1E02"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5587F63C"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Supplementary</w:t>
            </w:r>
          </w:p>
        </w:tc>
      </w:tr>
      <w:tr w:rsidR="00B13D0D" w:rsidRPr="00B13D0D" w14:paraId="5D7F6460" w14:textId="77777777" w:rsidTr="009E5C8C">
        <w:tc>
          <w:tcPr>
            <w:tcW w:w="1129" w:type="dxa"/>
          </w:tcPr>
          <w:p w14:paraId="4625344E"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1C546603"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National Fire Weather Page</w:t>
            </w:r>
          </w:p>
        </w:tc>
        <w:tc>
          <w:tcPr>
            <w:tcW w:w="15876" w:type="dxa"/>
          </w:tcPr>
          <w:p w14:paraId="6CDA341D"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A Fire Weather Knowledge Centre has been developed as a portal for fire weather information.  In addition to this public domain page, agencies have access to an AFDRS registered user page which displays fire danger ratings, fire weather forecasts, fire weather observations, incident weather forecasts and fire danger outlooks.</w:t>
            </w:r>
          </w:p>
        </w:tc>
        <w:tc>
          <w:tcPr>
            <w:tcW w:w="1985" w:type="dxa"/>
          </w:tcPr>
          <w:p w14:paraId="0A0E3121" w14:textId="77777777" w:rsidR="00B13D0D" w:rsidRPr="00B13D0D" w:rsidRDefault="00B13D0D" w:rsidP="00C615AD">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C52AA2D" w14:textId="77777777" w:rsidTr="009E5C8C">
        <w:tc>
          <w:tcPr>
            <w:tcW w:w="1129" w:type="dxa"/>
          </w:tcPr>
          <w:p w14:paraId="7B3AA936" w14:textId="77777777" w:rsidR="00B13D0D" w:rsidRPr="00B13D0D" w:rsidRDefault="00B13D0D" w:rsidP="00503344">
            <w:pPr>
              <w:numPr>
                <w:ilvl w:val="0"/>
                <w:numId w:val="50"/>
              </w:numPr>
              <w:spacing w:before="120" w:after="120"/>
              <w:ind w:left="455"/>
              <w:rPr>
                <w:rFonts w:ascii="Arial" w:hAnsi="Arial" w:cs="Arial"/>
                <w:color w:val="000000"/>
                <w:sz w:val="22"/>
                <w:szCs w:val="22"/>
              </w:rPr>
            </w:pPr>
          </w:p>
        </w:tc>
        <w:tc>
          <w:tcPr>
            <w:tcW w:w="2268" w:type="dxa"/>
          </w:tcPr>
          <w:p w14:paraId="147A83DE"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Portable Automatic Weather Station Deployment</w:t>
            </w:r>
          </w:p>
        </w:tc>
        <w:tc>
          <w:tcPr>
            <w:tcW w:w="15876" w:type="dxa"/>
          </w:tcPr>
          <w:p w14:paraId="3B2189E1"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Emergency service agencies may deploy Portable Automatic Weather Stations (PAWS) to provide accurate observation data at incident locations to support forecasting.</w:t>
            </w:r>
          </w:p>
          <w:p w14:paraId="4B7798A7" w14:textId="341C1BEE"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The Bureau will ensure that PAWS locations are linked to forecasting systems when they are deployed.</w:t>
            </w:r>
          </w:p>
          <w:p w14:paraId="46281908" w14:textId="77777777" w:rsidR="00B13D0D" w:rsidRPr="00B13D0D" w:rsidRDefault="00B13D0D" w:rsidP="00C615AD">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Only</w:t>
            </w:r>
          </w:p>
        </w:tc>
        <w:tc>
          <w:tcPr>
            <w:tcW w:w="1985" w:type="dxa"/>
          </w:tcPr>
          <w:p w14:paraId="0B5523FF" w14:textId="77777777" w:rsidR="00B13D0D" w:rsidRPr="00B13D0D" w:rsidRDefault="00B13D0D" w:rsidP="00C615AD">
            <w:pPr>
              <w:spacing w:before="120" w:after="120"/>
              <w:rPr>
                <w:rFonts w:ascii="Arial" w:hAnsi="Arial" w:cs="Arial"/>
                <w:color w:val="000000"/>
                <w:sz w:val="22"/>
                <w:szCs w:val="22"/>
              </w:rPr>
            </w:pPr>
            <w:r w:rsidRPr="00B13D0D">
              <w:rPr>
                <w:rFonts w:ascii="Arial" w:hAnsi="Arial" w:cs="Arial"/>
                <w:color w:val="000000"/>
                <w:sz w:val="22"/>
                <w:szCs w:val="22"/>
              </w:rPr>
              <w:t>Standard</w:t>
            </w:r>
          </w:p>
        </w:tc>
      </w:tr>
    </w:tbl>
    <w:p w14:paraId="6A57778E" w14:textId="77777777" w:rsidR="00B13D0D" w:rsidRPr="00B13D0D" w:rsidRDefault="00B13D0D" w:rsidP="00B13D0D">
      <w:pPr>
        <w:spacing w:line="278" w:lineRule="auto"/>
        <w:rPr>
          <w:rFonts w:ascii="Arial" w:eastAsia="Aptos" w:hAnsi="Arial" w:cs="Arial"/>
          <w:kern w:val="2"/>
          <w:sz w:val="24"/>
          <w:szCs w:val="24"/>
          <w:lang w:val="en-AU"/>
          <w14:ligatures w14:val="standardContextual"/>
        </w:rPr>
      </w:pPr>
    </w:p>
    <w:p w14:paraId="3892826A" w14:textId="77777777" w:rsidR="00B13D0D" w:rsidRPr="00B13D0D" w:rsidRDefault="00B13D0D" w:rsidP="005D117B">
      <w:pPr>
        <w:keepNext/>
        <w:spacing w:before="120" w:after="120" w:line="240" w:lineRule="auto"/>
        <w:rPr>
          <w:rFonts w:ascii="Arial" w:eastAsia="Aptos" w:hAnsi="Arial" w:cs="Arial"/>
          <w:b/>
          <w:bCs/>
          <w:i/>
          <w:iCs/>
          <w:kern w:val="2"/>
          <w:lang w:val="en-AU"/>
          <w14:ligatures w14:val="standardContextual"/>
        </w:rPr>
      </w:pPr>
      <w:r w:rsidRPr="00B13D0D">
        <w:rPr>
          <w:rFonts w:ascii="Arial" w:eastAsia="Aptos" w:hAnsi="Arial" w:cs="Arial"/>
          <w:b/>
          <w:bCs/>
          <w:i/>
          <w:iCs/>
          <w:kern w:val="2"/>
          <w:lang w:val="en-AU"/>
          <w14:ligatures w14:val="standardContextual"/>
        </w:rPr>
        <w:t xml:space="preserve">Table 2 </w:t>
      </w:r>
      <w:r w:rsidRPr="00B13D0D">
        <w:rPr>
          <w:rFonts w:ascii="Arial" w:eastAsia="Aptos" w:hAnsi="Arial" w:cs="Arial"/>
          <w:b/>
          <w:bCs/>
          <w:i/>
          <w:iCs/>
          <w:kern w:val="2"/>
          <w:lang w:val="en-AU"/>
          <w14:ligatures w14:val="standardContextual"/>
        </w:rPr>
        <w:fldChar w:fldCharType="begin"/>
      </w:r>
      <w:r w:rsidRPr="00B13D0D">
        <w:rPr>
          <w:rFonts w:ascii="Arial" w:eastAsia="Aptos" w:hAnsi="Arial" w:cs="Arial"/>
          <w:b/>
          <w:bCs/>
          <w:i/>
          <w:iCs/>
          <w:kern w:val="2"/>
          <w:lang w:val="en-AU"/>
          <w14:ligatures w14:val="standardContextual"/>
        </w:rPr>
        <w:instrText xml:space="preserve"> SEQ Table_2 \* ALPHABETIC </w:instrText>
      </w:r>
      <w:r w:rsidRPr="00B13D0D">
        <w:rPr>
          <w:rFonts w:ascii="Arial" w:eastAsia="Aptos" w:hAnsi="Arial" w:cs="Arial"/>
          <w:b/>
          <w:bCs/>
          <w:i/>
          <w:iCs/>
          <w:kern w:val="2"/>
          <w:lang w:val="en-AU"/>
          <w14:ligatures w14:val="standardContextual"/>
        </w:rPr>
        <w:fldChar w:fldCharType="separate"/>
      </w:r>
      <w:r w:rsidRPr="00B13D0D">
        <w:rPr>
          <w:rFonts w:ascii="Arial" w:eastAsia="Aptos" w:hAnsi="Arial" w:cs="Arial"/>
          <w:b/>
          <w:bCs/>
          <w:i/>
          <w:iCs/>
          <w:kern w:val="2"/>
          <w:lang w:val="en-AU"/>
          <w14:ligatures w14:val="standardContextual"/>
        </w:rPr>
        <w:t>B</w:t>
      </w:r>
      <w:r w:rsidRPr="00B13D0D">
        <w:rPr>
          <w:rFonts w:ascii="Arial" w:eastAsia="Aptos" w:hAnsi="Arial" w:cs="Arial"/>
          <w:b/>
          <w:bCs/>
          <w:i/>
          <w:iCs/>
          <w:kern w:val="2"/>
          <w:lang w:val="en-AU"/>
          <w14:ligatures w14:val="standardContextual"/>
        </w:rPr>
        <w:fldChar w:fldCharType="end"/>
      </w:r>
      <w:r w:rsidRPr="00B13D0D">
        <w:rPr>
          <w:rFonts w:ascii="Arial" w:eastAsia="Aptos" w:hAnsi="Arial" w:cs="Arial"/>
          <w:b/>
          <w:bCs/>
          <w:i/>
          <w:iCs/>
          <w:kern w:val="2"/>
          <w:lang w:val="en-AU"/>
          <w14:ligatures w14:val="standardContextual"/>
        </w:rPr>
        <w:t>: Data/Information provided by emergency services agencies</w:t>
      </w:r>
    </w:p>
    <w:tbl>
      <w:tblPr>
        <w:tblStyle w:val="TableGrid1"/>
        <w:tblW w:w="0" w:type="auto"/>
        <w:tblLook w:val="04A0" w:firstRow="1" w:lastRow="0" w:firstColumn="1" w:lastColumn="0" w:noHBand="0" w:noVBand="1"/>
      </w:tblPr>
      <w:tblGrid>
        <w:gridCol w:w="1124"/>
        <w:gridCol w:w="2237"/>
        <w:gridCol w:w="15912"/>
        <w:gridCol w:w="1985"/>
      </w:tblGrid>
      <w:tr w:rsidR="00FE102F" w:rsidRPr="00B13D0D" w14:paraId="3FF02D33" w14:textId="77777777" w:rsidTr="00FE102F">
        <w:tc>
          <w:tcPr>
            <w:tcW w:w="1124" w:type="dxa"/>
          </w:tcPr>
          <w:p w14:paraId="67A1F1B3" w14:textId="77777777" w:rsidR="00B13D0D" w:rsidRPr="00B13D0D" w:rsidRDefault="00B13D0D" w:rsidP="0032072C">
            <w:pPr>
              <w:spacing w:before="120" w:after="120"/>
              <w:rPr>
                <w:rFonts w:ascii="Arial" w:hAnsi="Arial" w:cs="Arial"/>
                <w:sz w:val="22"/>
                <w:szCs w:val="22"/>
              </w:rPr>
            </w:pPr>
            <w:r w:rsidRPr="00B13D0D">
              <w:rPr>
                <w:rFonts w:ascii="Arial" w:hAnsi="Arial" w:cs="Arial"/>
                <w:b/>
                <w:sz w:val="22"/>
                <w:szCs w:val="22"/>
              </w:rPr>
              <w:t>Number</w:t>
            </w:r>
          </w:p>
        </w:tc>
        <w:tc>
          <w:tcPr>
            <w:tcW w:w="2237" w:type="dxa"/>
          </w:tcPr>
          <w:p w14:paraId="4AC24E06" w14:textId="77777777" w:rsidR="00B13D0D" w:rsidRPr="00B13D0D" w:rsidRDefault="00B13D0D" w:rsidP="0032072C">
            <w:pPr>
              <w:spacing w:before="120" w:after="120"/>
              <w:rPr>
                <w:rFonts w:ascii="Arial" w:hAnsi="Arial" w:cs="Arial"/>
                <w:sz w:val="22"/>
                <w:szCs w:val="22"/>
              </w:rPr>
            </w:pPr>
            <w:r w:rsidRPr="00B13D0D">
              <w:rPr>
                <w:rFonts w:ascii="Arial" w:hAnsi="Arial" w:cs="Arial"/>
                <w:b/>
                <w:sz w:val="22"/>
                <w:szCs w:val="22"/>
              </w:rPr>
              <w:t>Title</w:t>
            </w:r>
          </w:p>
        </w:tc>
        <w:tc>
          <w:tcPr>
            <w:tcW w:w="15912" w:type="dxa"/>
          </w:tcPr>
          <w:p w14:paraId="1B380889" w14:textId="77777777" w:rsidR="00B13D0D" w:rsidRPr="00B13D0D" w:rsidRDefault="00B13D0D" w:rsidP="0032072C">
            <w:pPr>
              <w:spacing w:before="120" w:after="120"/>
              <w:rPr>
                <w:rFonts w:ascii="Arial" w:hAnsi="Arial" w:cs="Arial"/>
                <w:b/>
                <w:sz w:val="22"/>
                <w:szCs w:val="22"/>
              </w:rPr>
            </w:pPr>
            <w:r w:rsidRPr="00B13D0D">
              <w:rPr>
                <w:rFonts w:ascii="Arial" w:hAnsi="Arial" w:cs="Arial"/>
                <w:b/>
                <w:sz w:val="22"/>
                <w:szCs w:val="22"/>
              </w:rPr>
              <w:t>Description</w:t>
            </w:r>
          </w:p>
        </w:tc>
        <w:tc>
          <w:tcPr>
            <w:tcW w:w="1985" w:type="dxa"/>
          </w:tcPr>
          <w:p w14:paraId="1A58137C" w14:textId="0ADAF5AF" w:rsidR="00B13D0D" w:rsidRPr="00B13D0D" w:rsidRDefault="00B13D0D" w:rsidP="00FE102F">
            <w:pPr>
              <w:spacing w:before="120" w:after="120"/>
              <w:rPr>
                <w:rFonts w:ascii="Arial" w:hAnsi="Arial" w:cs="Arial"/>
                <w:b/>
                <w:sz w:val="22"/>
                <w:szCs w:val="22"/>
              </w:rPr>
            </w:pPr>
            <w:r w:rsidRPr="00B13D0D">
              <w:rPr>
                <w:rFonts w:ascii="Arial" w:hAnsi="Arial" w:cs="Arial"/>
                <w:b/>
                <w:sz w:val="22"/>
                <w:szCs w:val="22"/>
              </w:rPr>
              <w:t>Standard/</w:t>
            </w:r>
            <w:r w:rsidR="00FE102F">
              <w:rPr>
                <w:rFonts w:ascii="Arial" w:hAnsi="Arial" w:cs="Arial"/>
                <w:b/>
                <w:sz w:val="22"/>
                <w:szCs w:val="22"/>
              </w:rPr>
              <w:t xml:space="preserve"> </w:t>
            </w:r>
            <w:r w:rsidRPr="00B13D0D">
              <w:rPr>
                <w:rFonts w:ascii="Arial" w:hAnsi="Arial" w:cs="Arial"/>
                <w:b/>
                <w:sz w:val="22"/>
                <w:szCs w:val="22"/>
              </w:rPr>
              <w:t>Supplementary</w:t>
            </w:r>
          </w:p>
        </w:tc>
      </w:tr>
      <w:tr w:rsidR="00FE102F" w:rsidRPr="00B13D0D" w14:paraId="29B726E2" w14:textId="77777777" w:rsidTr="00FE102F">
        <w:tc>
          <w:tcPr>
            <w:tcW w:w="1124" w:type="dxa"/>
          </w:tcPr>
          <w:p w14:paraId="7C02DD5B" w14:textId="77777777" w:rsidR="00B13D0D" w:rsidRPr="00B13D0D" w:rsidRDefault="00B13D0D" w:rsidP="00503344">
            <w:pPr>
              <w:numPr>
                <w:ilvl w:val="0"/>
                <w:numId w:val="50"/>
              </w:numPr>
              <w:spacing w:before="120" w:after="120"/>
              <w:ind w:left="455"/>
              <w:rPr>
                <w:rFonts w:ascii="Arial" w:hAnsi="Arial" w:cs="Arial"/>
                <w:sz w:val="22"/>
                <w:szCs w:val="22"/>
              </w:rPr>
            </w:pPr>
          </w:p>
        </w:tc>
        <w:tc>
          <w:tcPr>
            <w:tcW w:w="2237" w:type="dxa"/>
          </w:tcPr>
          <w:p w14:paraId="14F2F87A" w14:textId="77777777" w:rsidR="00B13D0D" w:rsidRPr="00B13D0D" w:rsidRDefault="00B13D0D" w:rsidP="0032072C">
            <w:pPr>
              <w:spacing w:before="120" w:after="120"/>
              <w:rPr>
                <w:rFonts w:ascii="Arial" w:hAnsi="Arial" w:cs="Arial"/>
                <w:color w:val="000000"/>
                <w:sz w:val="22"/>
                <w:szCs w:val="22"/>
              </w:rPr>
            </w:pPr>
            <w:r w:rsidRPr="00B13D0D">
              <w:rPr>
                <w:rFonts w:ascii="Arial" w:hAnsi="Arial" w:cs="Arial"/>
                <w:color w:val="000000"/>
                <w:sz w:val="22"/>
                <w:szCs w:val="22"/>
              </w:rPr>
              <w:t>Fire Danger Rating (Determination)</w:t>
            </w:r>
          </w:p>
        </w:tc>
        <w:tc>
          <w:tcPr>
            <w:tcW w:w="15912" w:type="dxa"/>
          </w:tcPr>
          <w:p w14:paraId="6CD5B065" w14:textId="7F097CDB" w:rsidR="00B13D0D" w:rsidRPr="00B13D0D" w:rsidRDefault="00B13D0D" w:rsidP="0032072C">
            <w:pPr>
              <w:spacing w:before="120" w:after="120"/>
              <w:rPr>
                <w:rFonts w:ascii="Arial" w:hAnsi="Arial" w:cs="Arial"/>
                <w:color w:val="000000"/>
                <w:sz w:val="22"/>
                <w:szCs w:val="22"/>
              </w:rPr>
            </w:pPr>
            <w:r w:rsidRPr="00B13D0D">
              <w:rPr>
                <w:rFonts w:ascii="Arial" w:hAnsi="Arial" w:cs="Arial"/>
                <w:color w:val="000000"/>
                <w:sz w:val="22"/>
                <w:szCs w:val="22"/>
              </w:rPr>
              <w:t>The Bureau calculates the Fire Danger Ratings and produces products for fire agency and public use. When required, those ratings can be changed by jurisdictions through agreed processes.</w:t>
            </w:r>
          </w:p>
          <w:p w14:paraId="2897E807" w14:textId="2D783070" w:rsidR="00B13D0D" w:rsidRPr="00B13D0D" w:rsidRDefault="00B13D0D" w:rsidP="0032072C">
            <w:pPr>
              <w:spacing w:before="120" w:after="120"/>
              <w:rPr>
                <w:rFonts w:ascii="Arial" w:hAnsi="Arial" w:cs="Arial"/>
                <w:color w:val="000000"/>
                <w:sz w:val="22"/>
                <w:szCs w:val="22"/>
              </w:rPr>
            </w:pPr>
            <w:r w:rsidRPr="00B13D0D">
              <w:rPr>
                <w:rFonts w:ascii="Arial" w:hAnsi="Arial" w:cs="Arial"/>
                <w:color w:val="000000"/>
                <w:sz w:val="22"/>
                <w:szCs w:val="22"/>
              </w:rPr>
              <w:t>Details, including local arrangements for review of ratings, are provided in the Fire Weather Service Level Specification.</w:t>
            </w:r>
          </w:p>
          <w:p w14:paraId="66AD0B63" w14:textId="77777777" w:rsidR="00B13D0D" w:rsidRPr="00B13D0D" w:rsidRDefault="00B13D0D" w:rsidP="0032072C">
            <w:pPr>
              <w:spacing w:before="120" w:after="120"/>
              <w:rPr>
                <w:rFonts w:ascii="Arial" w:hAnsi="Arial" w:cs="Arial"/>
                <w:sz w:val="22"/>
                <w:szCs w:val="22"/>
              </w:rPr>
            </w:pPr>
            <w:r w:rsidRPr="00B13D0D">
              <w:rPr>
                <w:rFonts w:ascii="Arial" w:hAnsi="Arial" w:cs="Arial"/>
                <w:color w:val="000000"/>
                <w:sz w:val="22"/>
                <w:szCs w:val="22"/>
              </w:rPr>
              <w:t>Fire Danger Ratings (FDRs) were standardised with the implementation of the Australian Fire Danger Rating System (AFDRS) project.</w:t>
            </w:r>
          </w:p>
        </w:tc>
        <w:tc>
          <w:tcPr>
            <w:tcW w:w="1985" w:type="dxa"/>
          </w:tcPr>
          <w:p w14:paraId="179AD3AC" w14:textId="77777777" w:rsidR="00B13D0D" w:rsidRPr="00B13D0D" w:rsidRDefault="00B13D0D" w:rsidP="0032072C">
            <w:pPr>
              <w:spacing w:before="120" w:after="120"/>
              <w:rPr>
                <w:rFonts w:ascii="Arial" w:hAnsi="Arial" w:cs="Arial"/>
                <w:color w:val="000000"/>
                <w:sz w:val="22"/>
                <w:szCs w:val="22"/>
              </w:rPr>
            </w:pPr>
            <w:r w:rsidRPr="00B13D0D">
              <w:rPr>
                <w:rFonts w:ascii="Arial" w:hAnsi="Arial" w:cs="Arial"/>
                <w:color w:val="000000"/>
                <w:sz w:val="22"/>
                <w:szCs w:val="22"/>
              </w:rPr>
              <w:t>NA</w:t>
            </w:r>
          </w:p>
        </w:tc>
      </w:tr>
      <w:tr w:rsidR="00FE102F" w:rsidRPr="00B13D0D" w14:paraId="78CF9991" w14:textId="77777777" w:rsidTr="00FE102F">
        <w:tc>
          <w:tcPr>
            <w:tcW w:w="1124" w:type="dxa"/>
          </w:tcPr>
          <w:p w14:paraId="725B64D2" w14:textId="77777777" w:rsidR="00B13D0D" w:rsidRPr="00B13D0D" w:rsidRDefault="00B13D0D" w:rsidP="00503344">
            <w:pPr>
              <w:numPr>
                <w:ilvl w:val="0"/>
                <w:numId w:val="50"/>
              </w:numPr>
              <w:spacing w:before="120" w:after="120"/>
              <w:ind w:left="455"/>
              <w:rPr>
                <w:rFonts w:ascii="Arial" w:hAnsi="Arial" w:cs="Arial"/>
                <w:sz w:val="22"/>
                <w:szCs w:val="22"/>
              </w:rPr>
            </w:pPr>
          </w:p>
        </w:tc>
        <w:tc>
          <w:tcPr>
            <w:tcW w:w="2237" w:type="dxa"/>
          </w:tcPr>
          <w:p w14:paraId="3737B963" w14:textId="77777777" w:rsidR="00B13D0D" w:rsidRPr="00B13D0D" w:rsidRDefault="00B13D0D" w:rsidP="0032072C">
            <w:pPr>
              <w:spacing w:before="120" w:after="120"/>
              <w:rPr>
                <w:rFonts w:ascii="Arial" w:hAnsi="Arial" w:cs="Arial"/>
                <w:color w:val="000000"/>
                <w:sz w:val="22"/>
                <w:szCs w:val="22"/>
              </w:rPr>
            </w:pPr>
            <w:r w:rsidRPr="00B13D0D">
              <w:rPr>
                <w:rFonts w:ascii="Arial" w:hAnsi="Arial" w:cs="Arial"/>
                <w:color w:val="000000"/>
                <w:sz w:val="22"/>
                <w:szCs w:val="22"/>
              </w:rPr>
              <w:t>Data/Information provided by emergency services agencies</w:t>
            </w:r>
          </w:p>
        </w:tc>
        <w:tc>
          <w:tcPr>
            <w:tcW w:w="15912" w:type="dxa"/>
          </w:tcPr>
          <w:p w14:paraId="6FCFD06C" w14:textId="77777777" w:rsidR="00B13D0D" w:rsidRPr="00B13D0D" w:rsidRDefault="00B13D0D" w:rsidP="00503344">
            <w:pPr>
              <w:numPr>
                <w:ilvl w:val="0"/>
                <w:numId w:val="53"/>
              </w:numPr>
              <w:spacing w:before="120" w:after="120"/>
              <w:rPr>
                <w:rFonts w:ascii="Arial" w:hAnsi="Arial" w:cs="Arial"/>
                <w:sz w:val="22"/>
                <w:szCs w:val="22"/>
              </w:rPr>
            </w:pPr>
            <w:r w:rsidRPr="00B13D0D">
              <w:rPr>
                <w:rFonts w:ascii="Arial" w:hAnsi="Arial" w:cs="Arial"/>
                <w:sz w:val="22"/>
                <w:szCs w:val="22"/>
              </w:rPr>
              <w:t>Satellite Grass Curing, Grass fuel load, grass condition, time since fire</w:t>
            </w:r>
          </w:p>
          <w:p w14:paraId="127BA7B0" w14:textId="77777777" w:rsidR="00B13D0D" w:rsidRPr="00B13D0D" w:rsidRDefault="00B13D0D" w:rsidP="00503344">
            <w:pPr>
              <w:numPr>
                <w:ilvl w:val="0"/>
                <w:numId w:val="53"/>
              </w:numPr>
              <w:spacing w:before="120" w:after="120"/>
              <w:rPr>
                <w:rFonts w:ascii="Arial" w:hAnsi="Arial" w:cs="Arial"/>
                <w:sz w:val="22"/>
                <w:szCs w:val="22"/>
              </w:rPr>
            </w:pPr>
            <w:r w:rsidRPr="00B13D0D">
              <w:rPr>
                <w:rFonts w:ascii="Arial" w:hAnsi="Arial" w:cs="Arial"/>
                <w:sz w:val="22"/>
                <w:szCs w:val="22"/>
              </w:rPr>
              <w:t>Vegetation fuel types, fuel type parameters</w:t>
            </w:r>
          </w:p>
          <w:p w14:paraId="2CDCC682" w14:textId="77777777" w:rsidR="00B13D0D" w:rsidRPr="00B13D0D" w:rsidRDefault="00B13D0D" w:rsidP="00503344">
            <w:pPr>
              <w:numPr>
                <w:ilvl w:val="0"/>
                <w:numId w:val="53"/>
              </w:numPr>
              <w:spacing w:before="120" w:after="120"/>
              <w:rPr>
                <w:rFonts w:ascii="Arial" w:hAnsi="Arial" w:cs="Arial"/>
                <w:sz w:val="22"/>
                <w:szCs w:val="22"/>
              </w:rPr>
            </w:pPr>
            <w:r w:rsidRPr="00B13D0D">
              <w:rPr>
                <w:rFonts w:ascii="Arial" w:hAnsi="Arial" w:cs="Arial"/>
                <w:sz w:val="22"/>
                <w:szCs w:val="22"/>
              </w:rPr>
              <w:t>Planned/prescribed burn, wildfire, hazmat weather observations</w:t>
            </w:r>
          </w:p>
          <w:p w14:paraId="2CB82C37" w14:textId="77777777" w:rsidR="00B13D0D" w:rsidRPr="00B13D0D" w:rsidRDefault="00B13D0D" w:rsidP="00503344">
            <w:pPr>
              <w:numPr>
                <w:ilvl w:val="0"/>
                <w:numId w:val="53"/>
              </w:numPr>
              <w:spacing w:before="120" w:after="120"/>
              <w:rPr>
                <w:rFonts w:ascii="Arial" w:hAnsi="Arial" w:cs="Arial"/>
                <w:sz w:val="22"/>
                <w:szCs w:val="22"/>
              </w:rPr>
            </w:pPr>
            <w:r w:rsidRPr="00B13D0D">
              <w:rPr>
                <w:rFonts w:ascii="Arial" w:hAnsi="Arial" w:cs="Arial"/>
                <w:sz w:val="22"/>
                <w:szCs w:val="22"/>
              </w:rPr>
              <w:t>Incident Weather Forecast fuel state inputs</w:t>
            </w:r>
          </w:p>
        </w:tc>
        <w:tc>
          <w:tcPr>
            <w:tcW w:w="1985" w:type="dxa"/>
          </w:tcPr>
          <w:p w14:paraId="3084FC4B" w14:textId="77777777" w:rsidR="00B13D0D" w:rsidRPr="00B13D0D" w:rsidRDefault="00B13D0D" w:rsidP="0032072C">
            <w:pPr>
              <w:spacing w:before="120" w:after="120"/>
              <w:rPr>
                <w:rFonts w:ascii="Arial" w:hAnsi="Arial" w:cs="Arial"/>
                <w:color w:val="000000"/>
                <w:sz w:val="22"/>
                <w:szCs w:val="22"/>
              </w:rPr>
            </w:pPr>
            <w:r w:rsidRPr="00B13D0D">
              <w:rPr>
                <w:rFonts w:ascii="Arial" w:hAnsi="Arial" w:cs="Arial"/>
                <w:color w:val="000000"/>
                <w:sz w:val="22"/>
                <w:szCs w:val="22"/>
              </w:rPr>
              <w:t>NA</w:t>
            </w:r>
          </w:p>
        </w:tc>
      </w:tr>
    </w:tbl>
    <w:p w14:paraId="4BDCA532" w14:textId="77777777" w:rsidR="00AB7AB4" w:rsidRDefault="00AB7AB4" w:rsidP="00B13D0D">
      <w:pPr>
        <w:spacing w:line="278" w:lineRule="auto"/>
        <w:rPr>
          <w:rFonts w:ascii="Arial" w:eastAsia="Aptos" w:hAnsi="Arial" w:cs="Arial"/>
          <w:kern w:val="2"/>
          <w:sz w:val="24"/>
          <w:szCs w:val="24"/>
          <w:lang w:val="en-AU"/>
          <w14:ligatures w14:val="standardContextual"/>
        </w:rPr>
        <w:sectPr w:rsidR="00AB7AB4" w:rsidSect="00AB7AB4">
          <w:footerReference w:type="default" r:id="rId32"/>
          <w:pgSz w:w="23811" w:h="16838" w:orient="landscape" w:code="8"/>
          <w:pgMar w:top="1134" w:right="1272" w:bottom="1080" w:left="1134" w:header="0" w:footer="364" w:gutter="0"/>
          <w:pgNumType w:start="1"/>
          <w:cols w:space="720"/>
          <w:docGrid w:linePitch="299"/>
        </w:sectPr>
      </w:pPr>
      <w:bookmarkStart w:id="55" w:name="_Toc212021162"/>
    </w:p>
    <w:p w14:paraId="62BE4F1B" w14:textId="2061FF45" w:rsidR="00B13D0D" w:rsidRPr="00B13D0D" w:rsidRDefault="00B13D0D" w:rsidP="00FE102F">
      <w:pPr>
        <w:pStyle w:val="Heading1"/>
        <w:numPr>
          <w:ilvl w:val="0"/>
          <w:numId w:val="0"/>
        </w:numPr>
        <w:spacing w:after="120" w:line="240" w:lineRule="auto"/>
        <w:ind w:left="142" w:hanging="142"/>
        <w:rPr>
          <w:rFonts w:ascii="Arial" w:hAnsi="Arial" w:cs="Arial"/>
          <w:b/>
          <w:bCs/>
          <w:spacing w:val="-2"/>
          <w:sz w:val="28"/>
          <w:szCs w:val="28"/>
        </w:rPr>
      </w:pPr>
      <w:r w:rsidRPr="00B13D0D">
        <w:rPr>
          <w:rFonts w:ascii="Arial" w:hAnsi="Arial" w:cs="Arial"/>
          <w:b/>
          <w:bCs/>
          <w:spacing w:val="-2"/>
          <w:sz w:val="28"/>
          <w:szCs w:val="28"/>
        </w:rPr>
        <w:t>S</w:t>
      </w:r>
      <w:r w:rsidR="00F20455">
        <w:rPr>
          <w:rFonts w:ascii="Arial" w:hAnsi="Arial" w:cs="Arial"/>
          <w:b/>
          <w:bCs/>
          <w:spacing w:val="-2"/>
          <w:sz w:val="28"/>
          <w:szCs w:val="28"/>
        </w:rPr>
        <w:t>chedule 3 – Flood</w:t>
      </w:r>
      <w:bookmarkEnd w:id="55"/>
    </w:p>
    <w:p w14:paraId="39EDB126" w14:textId="77777777" w:rsidR="00B13D0D" w:rsidRPr="00B13D0D" w:rsidRDefault="00B13D0D" w:rsidP="005D117B">
      <w:pPr>
        <w:spacing w:before="120" w:after="0" w:line="240" w:lineRule="auto"/>
        <w:rPr>
          <w:rFonts w:ascii="Arial" w:eastAsia="Aptos" w:hAnsi="Arial" w:cs="Arial"/>
          <w:b/>
          <w:kern w:val="2"/>
          <w:sz w:val="24"/>
          <w:szCs w:val="24"/>
          <w:lang w:val="en-AU"/>
          <w14:ligatures w14:val="standardContextual"/>
        </w:rPr>
      </w:pPr>
      <w:r w:rsidRPr="00B13D0D">
        <w:rPr>
          <w:rFonts w:ascii="Arial" w:eastAsia="Aptos" w:hAnsi="Arial" w:cs="Arial"/>
          <w:b/>
          <w:kern w:val="2"/>
          <w:sz w:val="24"/>
          <w:szCs w:val="24"/>
          <w:lang w:val="en-AU"/>
          <w14:ligatures w14:val="standardContextual"/>
        </w:rPr>
        <w:t>Schedule of Current Flood Services</w:t>
      </w:r>
    </w:p>
    <w:p w14:paraId="5C9E5535" w14:textId="77777777" w:rsidR="000D11F6" w:rsidRPr="000D11F6" w:rsidRDefault="00B13D0D" w:rsidP="00503344">
      <w:pPr>
        <w:numPr>
          <w:ilvl w:val="0"/>
          <w:numId w:val="61"/>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Definitions:</w:t>
      </w:r>
    </w:p>
    <w:p w14:paraId="2E7DBBED" w14:textId="77777777" w:rsidR="000D11F6" w:rsidRDefault="00B13D0D" w:rsidP="00503344">
      <w:pPr>
        <w:numPr>
          <w:ilvl w:val="1"/>
          <w:numId w:val="61"/>
        </w:numPr>
        <w:tabs>
          <w:tab w:val="num" w:pos="709"/>
        </w:tabs>
        <w:spacing w:before="120" w:after="0" w:line="240" w:lineRule="auto"/>
        <w:rPr>
          <w:rFonts w:ascii="Arial" w:eastAsia="Aptos" w:hAnsi="Arial" w:cs="Arial"/>
          <w:kern w:val="2"/>
          <w:lang w:val="en-AU"/>
          <w14:ligatures w14:val="standardContextual"/>
        </w:rPr>
      </w:pPr>
      <w:r w:rsidRPr="000D11F6">
        <w:rPr>
          <w:rFonts w:ascii="Arial" w:eastAsia="Aptos" w:hAnsi="Arial" w:cs="Arial"/>
          <w:b/>
          <w:bCs/>
          <w:kern w:val="2"/>
          <w:lang w:val="en-AU"/>
          <w14:ligatures w14:val="standardContextual"/>
        </w:rPr>
        <w:t>Flash Flooding</w:t>
      </w:r>
      <w:r w:rsidRPr="000D11F6">
        <w:rPr>
          <w:rFonts w:ascii="Arial" w:eastAsia="Aptos" w:hAnsi="Arial" w:cs="Arial"/>
          <w:kern w:val="2"/>
          <w:lang w:val="en-AU"/>
          <w14:ligatures w14:val="standardContextual"/>
        </w:rPr>
        <w:t xml:space="preserve"> means any Flooding of short duration with a relatively high peak discharge in which the time interval between the observable causative event and the Flood is less than six hours.</w:t>
      </w:r>
    </w:p>
    <w:p w14:paraId="665F5925" w14:textId="00935057" w:rsidR="00B13D0D" w:rsidRPr="00B13D0D" w:rsidRDefault="00B13D0D" w:rsidP="00503344">
      <w:pPr>
        <w:numPr>
          <w:ilvl w:val="1"/>
          <w:numId w:val="61"/>
        </w:numPr>
        <w:tabs>
          <w:tab w:val="num" w:pos="709"/>
        </w:tabs>
        <w:spacing w:before="120" w:after="0" w:line="240" w:lineRule="auto"/>
        <w:rPr>
          <w:rFonts w:ascii="Arial" w:eastAsia="Aptos" w:hAnsi="Arial" w:cs="Arial"/>
          <w:kern w:val="2"/>
          <w:lang w:val="en-AU"/>
          <w14:ligatures w14:val="standardContextual"/>
        </w:rPr>
      </w:pPr>
      <w:r w:rsidRPr="00B13D0D">
        <w:rPr>
          <w:rFonts w:ascii="Arial" w:eastAsia="Times New Roman" w:hAnsi="Arial" w:cs="Arial"/>
          <w:b/>
          <w:lang w:val="en-AU"/>
        </w:rPr>
        <w:t xml:space="preserve">Flood or Flooding </w:t>
      </w:r>
      <w:r w:rsidRPr="00B13D0D">
        <w:rPr>
          <w:rFonts w:ascii="Arial" w:eastAsia="Times New Roman" w:hAnsi="Arial" w:cs="Arial"/>
          <w:lang w:val="en-AU"/>
        </w:rPr>
        <w:t>means the covering of normally dry land by water that has escaped or been released from the normal confines of:</w:t>
      </w:r>
    </w:p>
    <w:p w14:paraId="72EBD1E1" w14:textId="77777777" w:rsidR="00B13D0D" w:rsidRPr="00B13D0D" w:rsidRDefault="00B13D0D" w:rsidP="00503344">
      <w:pPr>
        <w:pStyle w:val="ListParagraph"/>
        <w:numPr>
          <w:ilvl w:val="3"/>
          <w:numId w:val="62"/>
        </w:numPr>
        <w:tabs>
          <w:tab w:val="left" w:pos="1560"/>
        </w:tabs>
        <w:spacing w:before="120" w:after="120" w:line="240" w:lineRule="auto"/>
        <w:ind w:left="1418" w:right="142"/>
        <w:contextualSpacing w:val="0"/>
        <w:rPr>
          <w:rFonts w:ascii="Arial" w:hAnsi="Arial" w:cs="Arial"/>
        </w:rPr>
      </w:pPr>
      <w:r w:rsidRPr="00B13D0D">
        <w:rPr>
          <w:rFonts w:ascii="Arial" w:hAnsi="Arial" w:cs="Arial"/>
        </w:rPr>
        <w:t>any lake, or any river, creek or other natural watercourse, whether altered or modified; or</w:t>
      </w:r>
    </w:p>
    <w:p w14:paraId="5BDFA517" w14:textId="77777777" w:rsidR="00B13D0D" w:rsidRPr="00B13D0D" w:rsidRDefault="00B13D0D" w:rsidP="00503344">
      <w:pPr>
        <w:pStyle w:val="ListParagraph"/>
        <w:numPr>
          <w:ilvl w:val="3"/>
          <w:numId w:val="62"/>
        </w:numPr>
        <w:tabs>
          <w:tab w:val="left" w:pos="1560"/>
        </w:tabs>
        <w:spacing w:before="120" w:after="120" w:line="240" w:lineRule="auto"/>
        <w:ind w:left="1418" w:right="142"/>
        <w:contextualSpacing w:val="0"/>
        <w:rPr>
          <w:rFonts w:ascii="Arial" w:hAnsi="Arial" w:cs="Arial"/>
        </w:rPr>
      </w:pPr>
      <w:r w:rsidRPr="00B13D0D">
        <w:rPr>
          <w:rFonts w:ascii="Arial" w:hAnsi="Arial" w:cs="Arial"/>
        </w:rPr>
        <w:t xml:space="preserve">any reservoir, canal or dam, </w:t>
      </w:r>
    </w:p>
    <w:p w14:paraId="2DCD430A" w14:textId="77777777" w:rsidR="00B13D0D" w:rsidRPr="00B13D0D" w:rsidRDefault="00B13D0D" w:rsidP="005D117B">
      <w:pPr>
        <w:spacing w:before="120" w:after="0" w:line="240" w:lineRule="auto"/>
        <w:ind w:left="709"/>
        <w:rPr>
          <w:rFonts w:ascii="Arial" w:eastAsia="Aptos" w:hAnsi="Arial" w:cs="Arial"/>
          <w:kern w:val="2"/>
          <w:lang w:val="en-AU"/>
          <w14:ligatures w14:val="standardContextual"/>
        </w:rPr>
      </w:pPr>
      <w:r w:rsidRPr="00B13D0D">
        <w:rPr>
          <w:rFonts w:ascii="Arial" w:eastAsia="Aptos" w:hAnsi="Arial" w:cs="Arial"/>
          <w:kern w:val="2"/>
          <w:lang w:val="en-AU"/>
          <w14:ligatures w14:val="standardContextual"/>
        </w:rPr>
        <w:t>The standard classifications used to describe three severity levels for Flooding, and which are set out in service level specifications applicable in each jurisdiction and accepted by all the Flood Warning Consultative Committees as at the date of this Agreement, are:</w:t>
      </w:r>
    </w:p>
    <w:p w14:paraId="3691AEC0" w14:textId="77777777" w:rsidR="00B13D0D" w:rsidRPr="00B13D0D" w:rsidRDefault="00B13D0D" w:rsidP="00503344">
      <w:pPr>
        <w:numPr>
          <w:ilvl w:val="0"/>
          <w:numId w:val="56"/>
        </w:numPr>
        <w:spacing w:before="120" w:after="0" w:line="240" w:lineRule="auto"/>
        <w:rPr>
          <w:rFonts w:ascii="Arial" w:eastAsia="Aptos" w:hAnsi="Arial" w:cs="Arial"/>
          <w:kern w:val="2"/>
          <w:lang w:val="en-AU"/>
          <w14:ligatures w14:val="standardContextual"/>
        </w:rPr>
      </w:pPr>
      <w:r w:rsidRPr="00B13D0D">
        <w:rPr>
          <w:rFonts w:ascii="Arial" w:eastAsia="Aptos" w:hAnsi="Arial" w:cs="Arial"/>
          <w:b/>
          <w:bCs/>
          <w:kern w:val="2"/>
          <w:lang w:val="en-AU"/>
          <w14:ligatures w14:val="standardContextual"/>
        </w:rPr>
        <w:t>Minor Flooding</w:t>
      </w:r>
      <w:r w:rsidRPr="00B13D0D">
        <w:rPr>
          <w:rFonts w:ascii="Arial" w:eastAsia="Aptos" w:hAnsi="Arial" w:cs="Arial"/>
          <w:kern w:val="2"/>
          <w:lang w:val="en-AU"/>
          <w14:ligatures w14:val="standardContextual"/>
        </w:rPr>
        <w:t xml:space="preserve"> – Causes inconvenience.  Low-lying areas next to watercourses are inundated.  Minor roads may be closed and low-level bridges submerged.  In urban areas inundation may affect some backyards and buildings below the floor level as well as bicycle and pedestrian paths.  In rural areas removal of stock and equipment may be required.</w:t>
      </w:r>
    </w:p>
    <w:p w14:paraId="0DE9C69B" w14:textId="77777777" w:rsidR="00B13D0D" w:rsidRPr="00B13D0D" w:rsidRDefault="00B13D0D" w:rsidP="00503344">
      <w:pPr>
        <w:numPr>
          <w:ilvl w:val="0"/>
          <w:numId w:val="56"/>
        </w:numPr>
        <w:spacing w:before="120" w:after="0" w:line="240" w:lineRule="auto"/>
        <w:rPr>
          <w:rFonts w:ascii="Arial" w:eastAsia="Aptos" w:hAnsi="Arial" w:cs="Arial"/>
          <w:kern w:val="2"/>
          <w:lang w:val="en-AU"/>
          <w14:ligatures w14:val="standardContextual"/>
        </w:rPr>
      </w:pPr>
      <w:r w:rsidRPr="00B13D0D">
        <w:rPr>
          <w:rFonts w:ascii="Arial" w:eastAsia="Aptos" w:hAnsi="Arial" w:cs="Arial"/>
          <w:b/>
          <w:bCs/>
          <w:kern w:val="2"/>
          <w:lang w:val="en-AU"/>
          <w14:ligatures w14:val="standardContextual"/>
        </w:rPr>
        <w:t>Moderate Flooding</w:t>
      </w:r>
      <w:r w:rsidRPr="00B13D0D">
        <w:rPr>
          <w:rFonts w:ascii="Arial" w:eastAsia="Aptos" w:hAnsi="Arial" w:cs="Arial"/>
          <w:kern w:val="2"/>
          <w:lang w:val="en-AU"/>
          <w14:ligatures w14:val="standardContextual"/>
        </w:rPr>
        <w:t xml:space="preserve"> – In addition to the above, the area of inundation is more substantial.  Main traffic routes may be affected.  Some buildings may be affected above the floor level.  Evacuation of flood affected areas may be required.  In rural areas removal of stock is required.</w:t>
      </w:r>
    </w:p>
    <w:p w14:paraId="5C74ED64" w14:textId="77777777" w:rsidR="00B13D0D" w:rsidRPr="00B13D0D" w:rsidRDefault="00B13D0D" w:rsidP="00503344">
      <w:pPr>
        <w:numPr>
          <w:ilvl w:val="0"/>
          <w:numId w:val="56"/>
        </w:numPr>
        <w:spacing w:before="120" w:after="0" w:line="240" w:lineRule="auto"/>
        <w:rPr>
          <w:rFonts w:ascii="Arial" w:eastAsia="Aptos" w:hAnsi="Arial" w:cs="Arial"/>
          <w:kern w:val="2"/>
          <w:lang w:val="en-AU"/>
          <w14:ligatures w14:val="standardContextual"/>
        </w:rPr>
      </w:pPr>
      <w:r w:rsidRPr="00B13D0D">
        <w:rPr>
          <w:rFonts w:ascii="Arial" w:eastAsia="Aptos" w:hAnsi="Arial" w:cs="Arial"/>
          <w:b/>
          <w:bCs/>
          <w:kern w:val="2"/>
          <w:lang w:val="en-AU"/>
          <w14:ligatures w14:val="standardContextual"/>
        </w:rPr>
        <w:t>Major Flooding</w:t>
      </w:r>
      <w:r w:rsidRPr="00B13D0D">
        <w:rPr>
          <w:rFonts w:ascii="Arial" w:eastAsia="Aptos" w:hAnsi="Arial" w:cs="Arial"/>
          <w:kern w:val="2"/>
          <w:lang w:val="en-AU"/>
          <w14:ligatures w14:val="standardContextual"/>
        </w:rPr>
        <w:t xml:space="preserve"> – In addition to the above, extensive rural areas and/or urban areas are inundated.  Many buildings may be affected above the floor level.  Properties and towns are likely to be isolated and major rail and traffic routes closed.  Evacuation of flood affected areas may be required.  Utility services may be impacted.</w:t>
      </w:r>
    </w:p>
    <w:p w14:paraId="0CC4014E" w14:textId="77777777" w:rsidR="00B13D0D" w:rsidRPr="00B13D0D" w:rsidRDefault="00B13D0D" w:rsidP="00503344">
      <w:pPr>
        <w:numPr>
          <w:ilvl w:val="0"/>
          <w:numId w:val="61"/>
        </w:numPr>
        <w:tabs>
          <w:tab w:val="num" w:pos="709"/>
        </w:tabs>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Riverine Flooding</w:t>
      </w:r>
    </w:p>
    <w:p w14:paraId="5672B6FF" w14:textId="77777777" w:rsidR="00B13D0D" w:rsidRPr="00B13D0D" w:rsidRDefault="00B13D0D" w:rsidP="00FC3B67">
      <w:pPr>
        <w:numPr>
          <w:ilvl w:val="1"/>
          <w:numId w:val="0"/>
        </w:numPr>
        <w:tabs>
          <w:tab w:val="num" w:pos="851"/>
        </w:tabs>
        <w:spacing w:before="120" w:after="0" w:line="240" w:lineRule="auto"/>
        <w:rPr>
          <w:rFonts w:ascii="Arial" w:eastAsia="Times New Roman" w:hAnsi="Arial" w:cs="Arial"/>
          <w:lang w:val="en-AU"/>
        </w:rPr>
      </w:pPr>
      <w:r w:rsidRPr="00B13D0D">
        <w:rPr>
          <w:rFonts w:ascii="Arial" w:eastAsia="Times New Roman" w:hAnsi="Arial" w:cs="Arial"/>
          <w:lang w:val="en-AU"/>
        </w:rPr>
        <w:t>The Bureau has the responsibility for provision of forecasting and warning services for Riverine Flooding in all jurisdictions in Australia, except that for:</w:t>
      </w:r>
    </w:p>
    <w:p w14:paraId="09E32E2E" w14:textId="77777777" w:rsidR="00B13D0D" w:rsidRPr="00B13D0D" w:rsidRDefault="00B13D0D" w:rsidP="00503344">
      <w:pPr>
        <w:pStyle w:val="ListParagraph"/>
        <w:numPr>
          <w:ilvl w:val="3"/>
          <w:numId w:val="63"/>
        </w:numPr>
        <w:tabs>
          <w:tab w:val="left" w:pos="1560"/>
        </w:tabs>
        <w:spacing w:before="120" w:after="120" w:line="240" w:lineRule="auto"/>
        <w:ind w:left="1418" w:right="142"/>
        <w:contextualSpacing w:val="0"/>
        <w:rPr>
          <w:rFonts w:ascii="Arial" w:hAnsi="Arial" w:cs="Arial"/>
        </w:rPr>
      </w:pPr>
      <w:r w:rsidRPr="00B13D0D">
        <w:rPr>
          <w:rFonts w:ascii="Arial" w:hAnsi="Arial" w:cs="Arial"/>
        </w:rPr>
        <w:t>the Port Phillip and Western Port catchments, Melbourne Water Corporation is currently responsible for flood forecasting and warning. The Bureau and Melbourne Water Corporation are currently transitioning the riverine flood warning service to the Bureau.</w:t>
      </w:r>
    </w:p>
    <w:p w14:paraId="6B6F5082" w14:textId="77777777" w:rsidR="00B13D0D" w:rsidRPr="00B13D0D" w:rsidRDefault="00B13D0D" w:rsidP="00503344">
      <w:pPr>
        <w:numPr>
          <w:ilvl w:val="0"/>
          <w:numId w:val="61"/>
        </w:numPr>
        <w:tabs>
          <w:tab w:val="num" w:pos="709"/>
        </w:tabs>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Nationally agreed services</w:t>
      </w:r>
    </w:p>
    <w:p w14:paraId="2870751A" w14:textId="77777777" w:rsidR="00B13D0D" w:rsidRDefault="00B13D0D" w:rsidP="001B3798">
      <w:pPr>
        <w:numPr>
          <w:ilvl w:val="1"/>
          <w:numId w:val="0"/>
        </w:numPr>
        <w:tabs>
          <w:tab w:val="num" w:pos="709"/>
        </w:tabs>
        <w:spacing w:before="120" w:after="0" w:line="240" w:lineRule="auto"/>
        <w:rPr>
          <w:rFonts w:ascii="Arial" w:eastAsia="Times New Roman" w:hAnsi="Arial" w:cs="Arial"/>
          <w:lang w:val="en-AU"/>
        </w:rPr>
      </w:pPr>
      <w:r w:rsidRPr="00B13D0D">
        <w:rPr>
          <w:rFonts w:ascii="Arial" w:eastAsia="Times New Roman" w:hAnsi="Arial" w:cs="Arial"/>
          <w:lang w:val="en-AU"/>
        </w:rPr>
        <w:fldChar w:fldCharType="begin"/>
      </w:r>
      <w:r w:rsidRPr="00B13D0D">
        <w:rPr>
          <w:rFonts w:ascii="Arial" w:eastAsia="Times New Roman" w:hAnsi="Arial" w:cs="Arial"/>
          <w:lang w:val="en-AU"/>
        </w:rPr>
        <w:instrText xml:space="preserve"> REF _Ref210039872 \h  \* MERGEFORMAT </w:instrText>
      </w:r>
      <w:r w:rsidRPr="00B13D0D">
        <w:rPr>
          <w:rFonts w:ascii="Arial" w:eastAsia="Times New Roman" w:hAnsi="Arial" w:cs="Arial"/>
          <w:lang w:val="en-AU"/>
        </w:rPr>
      </w:r>
      <w:r w:rsidRPr="00B13D0D">
        <w:rPr>
          <w:rFonts w:ascii="Arial" w:eastAsia="Times New Roman" w:hAnsi="Arial" w:cs="Arial"/>
          <w:lang w:val="en-AU"/>
        </w:rPr>
        <w:fldChar w:fldCharType="separate"/>
      </w:r>
      <w:r w:rsidRPr="00B13D0D">
        <w:rPr>
          <w:rFonts w:ascii="Arial" w:eastAsia="Times New Roman" w:hAnsi="Arial" w:cs="Arial"/>
          <w:lang w:val="en-AU"/>
        </w:rPr>
        <w:t xml:space="preserve">Table 3 </w:t>
      </w:r>
      <w:r w:rsidRPr="00B13D0D">
        <w:rPr>
          <w:rFonts w:ascii="Arial" w:eastAsia="Times New Roman" w:hAnsi="Arial" w:cs="Arial"/>
          <w:noProof/>
          <w:lang w:val="en-AU"/>
        </w:rPr>
        <w:t>A</w:t>
      </w:r>
      <w:r w:rsidRPr="00B13D0D">
        <w:rPr>
          <w:rFonts w:ascii="Arial" w:eastAsia="Times New Roman" w:hAnsi="Arial" w:cs="Arial"/>
          <w:lang w:val="en-AU"/>
        </w:rPr>
        <w:fldChar w:fldCharType="end"/>
      </w:r>
      <w:r w:rsidRPr="00B13D0D">
        <w:rPr>
          <w:rFonts w:ascii="Arial" w:eastAsia="Times New Roman" w:hAnsi="Arial" w:cs="Arial"/>
          <w:lang w:val="en-AU"/>
        </w:rPr>
        <w:t xml:space="preserve"> below outlines those current Flood Services based on those nationally agreed by the ANZEMC Standardisation of Bureau of Meteorology (Hazards) Services Taskforce.  A short description of these services, as well as whether it is a standard or supplementary service is also included.</w:t>
      </w:r>
    </w:p>
    <w:p w14:paraId="7CF544A8" w14:textId="77777777" w:rsidR="00D87307" w:rsidRPr="00B13D0D" w:rsidRDefault="00D87307" w:rsidP="001B3798">
      <w:pPr>
        <w:numPr>
          <w:ilvl w:val="1"/>
          <w:numId w:val="0"/>
        </w:numPr>
        <w:tabs>
          <w:tab w:val="num" w:pos="709"/>
        </w:tabs>
        <w:spacing w:before="120" w:after="0" w:line="240" w:lineRule="auto"/>
        <w:rPr>
          <w:rFonts w:ascii="Arial" w:eastAsia="Times New Roman" w:hAnsi="Arial" w:cs="Arial"/>
          <w:lang w:val="en-AU"/>
        </w:rPr>
      </w:pPr>
    </w:p>
    <w:p w14:paraId="7C3FD8B1" w14:textId="77777777" w:rsidR="00B13D0D" w:rsidRPr="00B13D0D" w:rsidRDefault="00B13D0D" w:rsidP="001B3798">
      <w:pPr>
        <w:keepNext/>
        <w:spacing w:before="120" w:after="120" w:line="240" w:lineRule="auto"/>
        <w:rPr>
          <w:rFonts w:ascii="Arial" w:eastAsia="Aptos" w:hAnsi="Arial" w:cs="Arial"/>
          <w:b/>
          <w:bCs/>
          <w:i/>
          <w:iCs/>
          <w:kern w:val="2"/>
          <w:lang w:val="en-AU"/>
          <w14:ligatures w14:val="standardContextual"/>
        </w:rPr>
      </w:pPr>
      <w:bookmarkStart w:id="56" w:name="_Ref210039872"/>
      <w:r w:rsidRPr="00B13D0D">
        <w:rPr>
          <w:rFonts w:ascii="Arial" w:eastAsia="Aptos" w:hAnsi="Arial" w:cs="Arial"/>
          <w:b/>
          <w:bCs/>
          <w:i/>
          <w:iCs/>
          <w:kern w:val="2"/>
          <w:lang w:val="en-AU"/>
          <w14:ligatures w14:val="standardContextual"/>
        </w:rPr>
        <w:t xml:space="preserve">Table 3 </w:t>
      </w:r>
      <w:r w:rsidRPr="00B13D0D">
        <w:rPr>
          <w:rFonts w:ascii="Arial" w:eastAsia="Aptos" w:hAnsi="Arial" w:cs="Arial"/>
          <w:b/>
          <w:bCs/>
          <w:i/>
          <w:iCs/>
          <w:kern w:val="2"/>
          <w:lang w:val="en-AU"/>
          <w14:ligatures w14:val="standardContextual"/>
        </w:rPr>
        <w:fldChar w:fldCharType="begin"/>
      </w:r>
      <w:r w:rsidRPr="00B13D0D">
        <w:rPr>
          <w:rFonts w:ascii="Arial" w:eastAsia="Aptos" w:hAnsi="Arial" w:cs="Arial"/>
          <w:b/>
          <w:bCs/>
          <w:i/>
          <w:iCs/>
          <w:kern w:val="2"/>
          <w:lang w:val="en-AU"/>
          <w14:ligatures w14:val="standardContextual"/>
        </w:rPr>
        <w:instrText xml:space="preserve"> SEQ Table_3 \* ALPHABETIC </w:instrText>
      </w:r>
      <w:r w:rsidRPr="00B13D0D">
        <w:rPr>
          <w:rFonts w:ascii="Arial" w:eastAsia="Aptos" w:hAnsi="Arial" w:cs="Arial"/>
          <w:b/>
          <w:bCs/>
          <w:i/>
          <w:iCs/>
          <w:kern w:val="2"/>
          <w:lang w:val="en-AU"/>
          <w14:ligatures w14:val="standardContextual"/>
        </w:rPr>
        <w:fldChar w:fldCharType="separate"/>
      </w:r>
      <w:r w:rsidRPr="00B13D0D">
        <w:rPr>
          <w:rFonts w:ascii="Arial" w:eastAsia="Aptos" w:hAnsi="Arial" w:cs="Arial"/>
          <w:b/>
          <w:bCs/>
          <w:i/>
          <w:iCs/>
          <w:noProof/>
          <w:kern w:val="2"/>
          <w:lang w:val="en-AU"/>
          <w14:ligatures w14:val="standardContextual"/>
        </w:rPr>
        <w:t>A</w:t>
      </w:r>
      <w:r w:rsidRPr="00B13D0D">
        <w:rPr>
          <w:rFonts w:ascii="Arial" w:eastAsia="Aptos" w:hAnsi="Arial" w:cs="Arial"/>
          <w:b/>
          <w:bCs/>
          <w:i/>
          <w:iCs/>
          <w:kern w:val="2"/>
          <w:lang w:val="en-AU"/>
          <w14:ligatures w14:val="standardContextual"/>
        </w:rPr>
        <w:fldChar w:fldCharType="end"/>
      </w:r>
      <w:bookmarkEnd w:id="56"/>
      <w:r w:rsidRPr="00B13D0D">
        <w:rPr>
          <w:rFonts w:ascii="Arial" w:eastAsia="Aptos" w:hAnsi="Arial" w:cs="Arial"/>
          <w:b/>
          <w:bCs/>
          <w:i/>
          <w:iCs/>
          <w:kern w:val="2"/>
          <w:lang w:val="en-AU"/>
          <w14:ligatures w14:val="standardContextual"/>
        </w:rPr>
        <w:t>: Flood Service Schedule</w:t>
      </w:r>
    </w:p>
    <w:tbl>
      <w:tblPr>
        <w:tblStyle w:val="TableGrid1"/>
        <w:tblW w:w="21258" w:type="dxa"/>
        <w:tblLayout w:type="fixed"/>
        <w:tblLook w:val="04A0" w:firstRow="1" w:lastRow="0" w:firstColumn="1" w:lastColumn="0" w:noHBand="0" w:noVBand="1"/>
      </w:tblPr>
      <w:tblGrid>
        <w:gridCol w:w="1112"/>
        <w:gridCol w:w="2427"/>
        <w:gridCol w:w="15734"/>
        <w:gridCol w:w="1985"/>
      </w:tblGrid>
      <w:tr w:rsidR="00B13D0D" w:rsidRPr="00B13D0D" w14:paraId="13424925" w14:textId="77777777" w:rsidTr="00611123">
        <w:trPr>
          <w:tblHeader/>
        </w:trPr>
        <w:tc>
          <w:tcPr>
            <w:tcW w:w="1112" w:type="dxa"/>
          </w:tcPr>
          <w:p w14:paraId="3868F237" w14:textId="77777777" w:rsidR="00B13D0D" w:rsidRPr="00B13D0D" w:rsidRDefault="00B13D0D" w:rsidP="00FE77BB">
            <w:pPr>
              <w:spacing w:before="120" w:after="120"/>
              <w:rPr>
                <w:rFonts w:ascii="Arial" w:hAnsi="Arial" w:cs="Arial"/>
                <w:b/>
                <w:bCs/>
                <w:sz w:val="22"/>
                <w:szCs w:val="22"/>
              </w:rPr>
            </w:pPr>
            <w:r w:rsidRPr="00B13D0D">
              <w:rPr>
                <w:rFonts w:ascii="Arial" w:hAnsi="Arial" w:cs="Arial"/>
                <w:b/>
                <w:bCs/>
                <w:sz w:val="22"/>
                <w:szCs w:val="22"/>
              </w:rPr>
              <w:t>Number</w:t>
            </w:r>
          </w:p>
        </w:tc>
        <w:tc>
          <w:tcPr>
            <w:tcW w:w="2427" w:type="dxa"/>
          </w:tcPr>
          <w:p w14:paraId="2D2101D2" w14:textId="77777777" w:rsidR="00B13D0D" w:rsidRPr="00B13D0D" w:rsidRDefault="00B13D0D" w:rsidP="00FE77BB">
            <w:pPr>
              <w:spacing w:before="120" w:after="120"/>
              <w:rPr>
                <w:rFonts w:ascii="Arial" w:hAnsi="Arial" w:cs="Arial"/>
                <w:b/>
                <w:bCs/>
                <w:sz w:val="22"/>
                <w:szCs w:val="22"/>
              </w:rPr>
            </w:pPr>
            <w:r w:rsidRPr="00B13D0D">
              <w:rPr>
                <w:rFonts w:ascii="Arial" w:hAnsi="Arial" w:cs="Arial"/>
                <w:b/>
                <w:bCs/>
                <w:sz w:val="22"/>
                <w:szCs w:val="22"/>
              </w:rPr>
              <w:t>Title</w:t>
            </w:r>
          </w:p>
        </w:tc>
        <w:tc>
          <w:tcPr>
            <w:tcW w:w="15734" w:type="dxa"/>
          </w:tcPr>
          <w:p w14:paraId="664FA6F5" w14:textId="77777777" w:rsidR="00B13D0D" w:rsidRPr="00B13D0D" w:rsidRDefault="00B13D0D" w:rsidP="00FE77BB">
            <w:pPr>
              <w:spacing w:before="120" w:after="120"/>
              <w:rPr>
                <w:rFonts w:ascii="Arial" w:hAnsi="Arial" w:cs="Arial"/>
                <w:b/>
                <w:bCs/>
                <w:sz w:val="22"/>
                <w:szCs w:val="22"/>
              </w:rPr>
            </w:pPr>
            <w:r w:rsidRPr="00B13D0D">
              <w:rPr>
                <w:rFonts w:ascii="Arial" w:hAnsi="Arial" w:cs="Arial"/>
                <w:b/>
                <w:bCs/>
                <w:sz w:val="22"/>
                <w:szCs w:val="22"/>
              </w:rPr>
              <w:t>Description</w:t>
            </w:r>
          </w:p>
        </w:tc>
        <w:tc>
          <w:tcPr>
            <w:tcW w:w="1985" w:type="dxa"/>
          </w:tcPr>
          <w:p w14:paraId="595454B3" w14:textId="3FDC8388" w:rsidR="00B13D0D" w:rsidRPr="00B13D0D" w:rsidRDefault="00B13D0D" w:rsidP="00FE77BB">
            <w:pPr>
              <w:spacing w:before="120" w:after="120"/>
              <w:rPr>
                <w:rFonts w:ascii="Arial" w:hAnsi="Arial" w:cs="Arial"/>
                <w:b/>
                <w:bCs/>
                <w:sz w:val="22"/>
                <w:szCs w:val="22"/>
              </w:rPr>
            </w:pPr>
            <w:r w:rsidRPr="00B13D0D">
              <w:rPr>
                <w:rFonts w:ascii="Arial" w:hAnsi="Arial" w:cs="Arial"/>
                <w:b/>
                <w:bCs/>
                <w:sz w:val="22"/>
                <w:szCs w:val="22"/>
              </w:rPr>
              <w:t>Standard/</w:t>
            </w:r>
            <w:r w:rsidR="00611123">
              <w:rPr>
                <w:rFonts w:ascii="Arial" w:hAnsi="Arial" w:cs="Arial"/>
                <w:b/>
                <w:bCs/>
                <w:sz w:val="22"/>
                <w:szCs w:val="22"/>
              </w:rPr>
              <w:t xml:space="preserve"> </w:t>
            </w:r>
            <w:r w:rsidRPr="00B13D0D">
              <w:rPr>
                <w:rFonts w:ascii="Arial" w:hAnsi="Arial" w:cs="Arial"/>
                <w:b/>
                <w:bCs/>
                <w:sz w:val="22"/>
                <w:szCs w:val="22"/>
              </w:rPr>
              <w:t>Supplementary</w:t>
            </w:r>
          </w:p>
        </w:tc>
      </w:tr>
      <w:tr w:rsidR="00B13D0D" w:rsidRPr="00B13D0D" w14:paraId="4A4E5F0B" w14:textId="77777777" w:rsidTr="00611123">
        <w:tc>
          <w:tcPr>
            <w:tcW w:w="1112" w:type="dxa"/>
          </w:tcPr>
          <w:p w14:paraId="70FCDC6B" w14:textId="77777777" w:rsidR="00B13D0D" w:rsidRPr="00B13D0D" w:rsidRDefault="00B13D0D" w:rsidP="00503344">
            <w:pPr>
              <w:keepNext/>
              <w:numPr>
                <w:ilvl w:val="0"/>
                <w:numId w:val="43"/>
              </w:numPr>
              <w:spacing w:before="120" w:after="120"/>
              <w:ind w:left="306"/>
              <w:jc w:val="center"/>
              <w:rPr>
                <w:rFonts w:ascii="Arial" w:hAnsi="Arial" w:cs="Arial"/>
                <w:sz w:val="22"/>
                <w:szCs w:val="22"/>
              </w:rPr>
            </w:pPr>
          </w:p>
        </w:tc>
        <w:tc>
          <w:tcPr>
            <w:tcW w:w="2427" w:type="dxa"/>
          </w:tcPr>
          <w:p w14:paraId="2FA0D5C1"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Number and maintenance of flood warning network rainfall and river level gauges</w:t>
            </w:r>
          </w:p>
        </w:tc>
        <w:tc>
          <w:tcPr>
            <w:tcW w:w="15734" w:type="dxa"/>
          </w:tcPr>
          <w:p w14:paraId="395AF95E" w14:textId="6D6B10E1"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flood warning network rainfall and river level gauges are observation locations providing rainfall and river height data for the flood warning services, owned, and operated by various agencies including the Bureau as detailed in the Service Level Specification for each State and Territory.</w:t>
            </w:r>
          </w:p>
          <w:p w14:paraId="69E3B02B" w14:textId="4E8D6C2C"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 will continue to own, operate, and maintain its existing river level gauges consistent with the Flood Warning Infrastructure Standard.</w:t>
            </w:r>
          </w:p>
          <w:p w14:paraId="5EEA6438"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w:t>
            </w:r>
            <w:r w:rsidRPr="00B13D0D" w:rsidDel="0086483A">
              <w:rPr>
                <w:rFonts w:ascii="Arial" w:hAnsi="Arial" w:cs="Arial"/>
                <w:color w:val="000000"/>
                <w:sz w:val="22"/>
                <w:szCs w:val="22"/>
              </w:rPr>
              <w:t xml:space="preserve"> </w:t>
            </w:r>
            <w:r w:rsidRPr="00B13D0D">
              <w:rPr>
                <w:rFonts w:ascii="Arial" w:hAnsi="Arial" w:cs="Arial"/>
                <w:color w:val="000000"/>
                <w:sz w:val="22"/>
                <w:szCs w:val="22"/>
              </w:rPr>
              <w:t>Flood Warning Infrastructure Network program is focused on the acquisition, upgrade, maintenance and operation of Commonwealth, Local and some State-owned flood warning assets in high priority catchments across Australia.  Asset owners of medium and low priority catchments are required to own, operate and maintain these assets.</w:t>
            </w:r>
          </w:p>
        </w:tc>
        <w:tc>
          <w:tcPr>
            <w:tcW w:w="1985" w:type="dxa"/>
          </w:tcPr>
          <w:p w14:paraId="6113A92F"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0DCFEE55" w14:textId="77777777" w:rsidTr="00611123">
        <w:tc>
          <w:tcPr>
            <w:tcW w:w="1112" w:type="dxa"/>
          </w:tcPr>
          <w:p w14:paraId="3BA10336"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2B04FCC5"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Data re-publishing for flood warning purposes</w:t>
            </w:r>
          </w:p>
        </w:tc>
        <w:tc>
          <w:tcPr>
            <w:tcW w:w="15734" w:type="dxa"/>
          </w:tcPr>
          <w:p w14:paraId="7961D659"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 xml:space="preserve">Under the </w:t>
            </w:r>
            <w:r w:rsidRPr="00B13D0D">
              <w:rPr>
                <w:rFonts w:ascii="Arial" w:hAnsi="Arial" w:cs="Arial"/>
                <w:i/>
                <w:color w:val="000000"/>
                <w:sz w:val="22"/>
                <w:szCs w:val="22"/>
              </w:rPr>
              <w:t>Water Act</w:t>
            </w:r>
            <w:r w:rsidRPr="00B13D0D">
              <w:rPr>
                <w:rFonts w:ascii="Arial" w:hAnsi="Arial" w:cs="Arial"/>
                <w:color w:val="000000"/>
                <w:sz w:val="22"/>
                <w:szCs w:val="22"/>
              </w:rPr>
              <w:t xml:space="preserve"> </w:t>
            </w:r>
            <w:r w:rsidRPr="00B13D0D">
              <w:rPr>
                <w:rFonts w:ascii="Arial" w:hAnsi="Arial" w:cs="Arial"/>
                <w:i/>
                <w:color w:val="000000"/>
                <w:sz w:val="22"/>
                <w:szCs w:val="22"/>
              </w:rPr>
              <w:t>2007</w:t>
            </w:r>
            <w:r w:rsidRPr="00B13D0D">
              <w:rPr>
                <w:rFonts w:ascii="Arial" w:hAnsi="Arial" w:cs="Arial"/>
                <w:color w:val="000000"/>
                <w:sz w:val="22"/>
                <w:szCs w:val="22"/>
              </w:rPr>
              <w:t>, the Bureau has specific obligations in relation to compiling and disseminating water information.  The Bureau ingests data from third parties required for flood forecasting and warning services.  The Bureau re-publishes this data in near-real-time on the Bureau's website.</w:t>
            </w:r>
          </w:p>
        </w:tc>
        <w:tc>
          <w:tcPr>
            <w:tcW w:w="1985" w:type="dxa"/>
          </w:tcPr>
          <w:p w14:paraId="39690ACB"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1791D2AD" w14:textId="77777777" w:rsidTr="00611123">
        <w:tc>
          <w:tcPr>
            <w:tcW w:w="1112" w:type="dxa"/>
          </w:tcPr>
          <w:p w14:paraId="7CF6EB85" w14:textId="77777777" w:rsidR="00B13D0D" w:rsidRPr="00B13D0D" w:rsidRDefault="00B13D0D" w:rsidP="00503344">
            <w:pPr>
              <w:numPr>
                <w:ilvl w:val="0"/>
                <w:numId w:val="43"/>
              </w:numPr>
              <w:spacing w:before="120" w:after="120"/>
              <w:ind w:left="306"/>
              <w:jc w:val="center"/>
              <w:rPr>
                <w:rFonts w:ascii="Arial" w:hAnsi="Arial" w:cs="Arial"/>
                <w:sz w:val="22"/>
                <w:szCs w:val="22"/>
              </w:rPr>
            </w:pPr>
          </w:p>
        </w:tc>
        <w:tc>
          <w:tcPr>
            <w:tcW w:w="2427" w:type="dxa"/>
          </w:tcPr>
          <w:p w14:paraId="27B659CF"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 xml:space="preserve">Locations for which the Bureau provides flood warning services </w:t>
            </w:r>
          </w:p>
        </w:tc>
        <w:tc>
          <w:tcPr>
            <w:tcW w:w="15734" w:type="dxa"/>
          </w:tcPr>
          <w:p w14:paraId="19A023DB"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 xml:space="preserve">The </w:t>
            </w:r>
            <w:r w:rsidRPr="00B13D0D">
              <w:rPr>
                <w:rFonts w:ascii="Arial" w:hAnsi="Arial" w:cs="Arial"/>
                <w:i/>
                <w:color w:val="000000"/>
                <w:sz w:val="22"/>
                <w:szCs w:val="22"/>
              </w:rPr>
              <w:t>Meteorology Act 1955</w:t>
            </w:r>
            <w:r w:rsidRPr="00B13D0D">
              <w:rPr>
                <w:rFonts w:ascii="Arial" w:hAnsi="Arial" w:cs="Arial"/>
                <w:color w:val="000000"/>
                <w:sz w:val="22"/>
                <w:szCs w:val="22"/>
              </w:rPr>
              <w:t>, Section 6, states that the functions of the Bureau are:</w:t>
            </w:r>
          </w:p>
          <w:p w14:paraId="2F8C513E" w14:textId="77777777" w:rsidR="00B13D0D" w:rsidRPr="00B13D0D" w:rsidRDefault="00B13D0D" w:rsidP="00503344">
            <w:pPr>
              <w:numPr>
                <w:ilvl w:val="0"/>
                <w:numId w:val="42"/>
              </w:numPr>
              <w:spacing w:before="120" w:after="120"/>
              <w:rPr>
                <w:rFonts w:ascii="Arial" w:hAnsi="Arial" w:cs="Arial"/>
                <w:i/>
                <w:color w:val="000000"/>
                <w:sz w:val="22"/>
                <w:szCs w:val="22"/>
              </w:rPr>
            </w:pPr>
            <w:r w:rsidRPr="00B13D0D">
              <w:rPr>
                <w:rFonts w:ascii="Arial" w:hAnsi="Arial" w:cs="Arial"/>
                <w:i/>
                <w:color w:val="000000"/>
                <w:sz w:val="22"/>
                <w:szCs w:val="22"/>
              </w:rPr>
              <w:t>…the forecasting of weather…</w:t>
            </w:r>
          </w:p>
          <w:p w14:paraId="12D06400" w14:textId="15D9F854" w:rsidR="00B13D0D" w:rsidRPr="00B13D0D" w:rsidRDefault="00B13D0D" w:rsidP="00503344">
            <w:pPr>
              <w:numPr>
                <w:ilvl w:val="0"/>
                <w:numId w:val="42"/>
              </w:numPr>
              <w:spacing w:before="120" w:after="120"/>
              <w:rPr>
                <w:rFonts w:ascii="Arial" w:hAnsi="Arial" w:cs="Arial"/>
                <w:i/>
                <w:color w:val="000000"/>
                <w:sz w:val="22"/>
                <w:szCs w:val="22"/>
              </w:rPr>
            </w:pPr>
            <w:r w:rsidRPr="00B13D0D">
              <w:rPr>
                <w:rFonts w:ascii="Arial" w:hAnsi="Arial" w:cs="Arial"/>
                <w:i/>
                <w:color w:val="000000"/>
                <w:sz w:val="22"/>
                <w:szCs w:val="22"/>
              </w:rPr>
              <w:t>The issue of warnings of gales, storms and other weather conditions likely to endanger life or property, including weather conditions likely to give rise to flood…</w:t>
            </w:r>
          </w:p>
          <w:p w14:paraId="5F991928" w14:textId="77777777" w:rsidR="00B13D0D" w:rsidRPr="00B13D0D" w:rsidRDefault="00B13D0D" w:rsidP="00FE77BB">
            <w:pPr>
              <w:spacing w:before="120" w:after="120"/>
              <w:rPr>
                <w:rFonts w:ascii="Arial" w:hAnsi="Arial" w:cs="Arial"/>
                <w:b/>
                <w:color w:val="000000"/>
                <w:sz w:val="22"/>
                <w:szCs w:val="22"/>
              </w:rPr>
            </w:pPr>
            <w:r w:rsidRPr="00B13D0D">
              <w:rPr>
                <w:rFonts w:ascii="Arial" w:hAnsi="Arial" w:cs="Arial"/>
                <w:b/>
                <w:color w:val="000000"/>
                <w:sz w:val="22"/>
                <w:szCs w:val="22"/>
              </w:rPr>
              <w:t>Standard:</w:t>
            </w:r>
          </w:p>
          <w:p w14:paraId="7E701BDB" w14:textId="1B183D69"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 provides flood forecasts and warnings for locations within riverine flood basins as outlined in the Service Level Specification for each State and Territory.</w:t>
            </w:r>
          </w:p>
          <w:p w14:paraId="76CC0A61" w14:textId="0E5E3A2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Products include the Flood Watch and Flood Warning products to the Australian community, and the Flood Scenarios Product to Emergency Services Agencies.</w:t>
            </w:r>
          </w:p>
          <w:p w14:paraId="0CB726E0"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Melbourne Water currently provide riverine flood warnings for locations within the Port Phillip and Westernport catchments. As the Bureau is responsible for riverine flood warnings, this riverine forecast service is being transitioned from Melbourne Water to the Bureau as of 1 July 2026</w:t>
            </w:r>
            <w:r w:rsidRPr="00B13D0D">
              <w:rPr>
                <w:rFonts w:ascii="Arial" w:hAnsi="Arial" w:cs="Arial"/>
                <w:color w:val="000000"/>
                <w:sz w:val="22"/>
                <w:szCs w:val="22"/>
                <w:vertAlign w:val="superscript"/>
              </w:rPr>
              <w:footnoteReference w:id="1"/>
            </w:r>
            <w:r w:rsidRPr="00B13D0D">
              <w:rPr>
                <w:rFonts w:ascii="Arial" w:hAnsi="Arial" w:cs="Arial"/>
                <w:color w:val="000000"/>
                <w:sz w:val="22"/>
                <w:szCs w:val="22"/>
              </w:rPr>
              <w:t xml:space="preserve"> as referenced in the IGA clause 6.4 and Schedule 3 clause 2.1.</w:t>
            </w:r>
          </w:p>
          <w:p w14:paraId="5D321438" w14:textId="1AA55DEC" w:rsidR="00B13D0D" w:rsidRPr="00B13D0D" w:rsidRDefault="00B13D0D" w:rsidP="00FE77BB">
            <w:pPr>
              <w:spacing w:before="120" w:after="120"/>
              <w:rPr>
                <w:rFonts w:ascii="Arial" w:hAnsi="Arial" w:cs="Arial"/>
                <w:color w:val="000000"/>
                <w:sz w:val="22"/>
                <w:szCs w:val="22"/>
              </w:rPr>
            </w:pPr>
            <w:r w:rsidRPr="00B13D0D">
              <w:rPr>
                <w:rFonts w:ascii="Arial" w:hAnsi="Arial" w:cs="Arial"/>
                <w:b/>
                <w:bCs/>
                <w:color w:val="000000"/>
                <w:sz w:val="22"/>
                <w:szCs w:val="22"/>
              </w:rPr>
              <w:t>Service establishment:</w:t>
            </w:r>
            <w:r w:rsidRPr="00B13D0D">
              <w:rPr>
                <w:rFonts w:ascii="Arial" w:hAnsi="Arial" w:cs="Arial"/>
                <w:color w:val="000000"/>
                <w:sz w:val="22"/>
                <w:szCs w:val="22"/>
              </w:rPr>
              <w:t xml:space="preserve"> The establishment of new forecast locations and warning services is a </w:t>
            </w:r>
            <w:r w:rsidRPr="00B13D0D">
              <w:rPr>
                <w:rFonts w:ascii="Arial" w:hAnsi="Arial" w:cs="Arial"/>
                <w:b/>
                <w:bCs/>
                <w:color w:val="000000"/>
                <w:sz w:val="22"/>
                <w:szCs w:val="22"/>
              </w:rPr>
              <w:t>supplementary service</w:t>
            </w:r>
            <w:r w:rsidRPr="00B13D0D">
              <w:rPr>
                <w:rFonts w:ascii="Arial" w:hAnsi="Arial" w:cs="Arial"/>
                <w:color w:val="000000"/>
                <w:sz w:val="22"/>
                <w:szCs w:val="22"/>
              </w:rPr>
              <w:t xml:space="preserve"> provided by the Bureau and funded through cost-recovery.</w:t>
            </w:r>
          </w:p>
          <w:p w14:paraId="653E8BD9"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b/>
                <w:bCs/>
                <w:color w:val="000000"/>
                <w:sz w:val="22"/>
                <w:szCs w:val="22"/>
              </w:rPr>
              <w:t>Service provision:</w:t>
            </w:r>
            <w:r w:rsidRPr="00B13D0D">
              <w:rPr>
                <w:rFonts w:ascii="Arial" w:hAnsi="Arial" w:cs="Arial"/>
                <w:color w:val="000000"/>
                <w:sz w:val="22"/>
                <w:szCs w:val="22"/>
              </w:rPr>
              <w:t xml:space="preserve"> Funding for service provision and maintenance will be determined during the service request based on the Bureau's capacity to service the new request. This assessment will be done on a case by case basis and may therefore be either a standard or supplementary service.</w:t>
            </w:r>
          </w:p>
        </w:tc>
        <w:tc>
          <w:tcPr>
            <w:tcW w:w="1985" w:type="dxa"/>
          </w:tcPr>
          <w:p w14:paraId="2B87E611"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 &amp; Supplementary</w:t>
            </w:r>
          </w:p>
        </w:tc>
      </w:tr>
      <w:tr w:rsidR="00B13D0D" w:rsidRPr="00B13D0D" w14:paraId="29BE368B" w14:textId="77777777" w:rsidTr="00611123">
        <w:tc>
          <w:tcPr>
            <w:tcW w:w="1112" w:type="dxa"/>
          </w:tcPr>
          <w:p w14:paraId="504BE8AD" w14:textId="77777777" w:rsidR="00B13D0D" w:rsidRPr="00B13D0D" w:rsidRDefault="00B13D0D" w:rsidP="00503344">
            <w:pPr>
              <w:numPr>
                <w:ilvl w:val="0"/>
                <w:numId w:val="43"/>
              </w:numPr>
              <w:spacing w:before="120" w:after="120"/>
              <w:ind w:left="306"/>
              <w:jc w:val="center"/>
              <w:rPr>
                <w:rFonts w:ascii="Arial" w:hAnsi="Arial" w:cs="Arial"/>
                <w:sz w:val="22"/>
                <w:szCs w:val="22"/>
              </w:rPr>
            </w:pPr>
          </w:p>
        </w:tc>
        <w:tc>
          <w:tcPr>
            <w:tcW w:w="2427" w:type="dxa"/>
          </w:tcPr>
          <w:p w14:paraId="0B2A06AC"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Provision of flood-related information for reservoir operations</w:t>
            </w:r>
          </w:p>
        </w:tc>
        <w:tc>
          <w:tcPr>
            <w:tcW w:w="15734" w:type="dxa"/>
          </w:tcPr>
          <w:p w14:paraId="664EB572" w14:textId="77777777" w:rsidR="00B13D0D" w:rsidRPr="00B13D0D" w:rsidRDefault="00B13D0D" w:rsidP="00FE77BB">
            <w:pPr>
              <w:spacing w:before="120" w:after="120"/>
              <w:rPr>
                <w:rFonts w:ascii="Arial" w:hAnsi="Arial" w:cs="Arial"/>
                <w:b/>
                <w:sz w:val="22"/>
                <w:szCs w:val="22"/>
              </w:rPr>
            </w:pPr>
            <w:r w:rsidRPr="00B13D0D">
              <w:rPr>
                <w:rFonts w:ascii="Arial" w:hAnsi="Arial" w:cs="Arial"/>
                <w:b/>
                <w:sz w:val="22"/>
                <w:szCs w:val="22"/>
              </w:rPr>
              <w:t>Standard:</w:t>
            </w:r>
          </w:p>
          <w:p w14:paraId="63A37F57" w14:textId="554ACE54"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Bureau provides flood-related information and support to state and territory emergency services as stipulated in Schedule 3 of this agreement.  Where reservoir operations are impacted and could pose a risk to the public, the Bureau will provide information to support reservoir owners to satisfy emergency management obligations as defined by the state or territory.</w:t>
            </w:r>
          </w:p>
          <w:p w14:paraId="7EF9B6D2" w14:textId="0DF59786" w:rsidR="00B13D0D" w:rsidRPr="00B13D0D" w:rsidRDefault="00B13D0D" w:rsidP="00FE77BB">
            <w:pPr>
              <w:spacing w:before="120" w:after="120"/>
              <w:rPr>
                <w:rFonts w:ascii="Arial" w:eastAsia="Times New Roman" w:hAnsi="Arial" w:cs="Arial"/>
                <w:i/>
                <w:iCs/>
                <w:sz w:val="22"/>
                <w:szCs w:val="22"/>
                <w:lang w:eastAsia="en-AU"/>
              </w:rPr>
            </w:pPr>
            <w:r w:rsidRPr="00B13D0D">
              <w:rPr>
                <w:rFonts w:ascii="Arial" w:eastAsia="Times New Roman" w:hAnsi="Arial" w:cs="Arial"/>
                <w:i/>
                <w:iCs/>
                <w:sz w:val="22"/>
                <w:szCs w:val="22"/>
                <w:lang w:eastAsia="en-AU"/>
              </w:rPr>
              <w:t>Emergency services and reservoir operators only.</w:t>
            </w:r>
          </w:p>
          <w:p w14:paraId="4CE790CC" w14:textId="77777777" w:rsidR="00B13D0D" w:rsidRPr="00B13D0D" w:rsidRDefault="00B13D0D" w:rsidP="00FE77BB">
            <w:pPr>
              <w:spacing w:before="120" w:after="120"/>
              <w:rPr>
                <w:rFonts w:ascii="Arial" w:hAnsi="Arial" w:cs="Arial"/>
                <w:b/>
                <w:sz w:val="22"/>
                <w:szCs w:val="22"/>
              </w:rPr>
            </w:pPr>
            <w:r w:rsidRPr="00B13D0D">
              <w:rPr>
                <w:rFonts w:ascii="Arial" w:hAnsi="Arial" w:cs="Arial"/>
                <w:b/>
                <w:sz w:val="22"/>
                <w:szCs w:val="22"/>
              </w:rPr>
              <w:t>Supplementary:</w:t>
            </w:r>
          </w:p>
          <w:p w14:paraId="6AAABB59"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Tailored supplementary services are available to reservoir operators for routine, non-emergency related operations.</w:t>
            </w:r>
          </w:p>
        </w:tc>
        <w:tc>
          <w:tcPr>
            <w:tcW w:w="1985" w:type="dxa"/>
          </w:tcPr>
          <w:p w14:paraId="32E22BFC"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 &amp; Supplementary</w:t>
            </w:r>
          </w:p>
        </w:tc>
      </w:tr>
      <w:tr w:rsidR="00B13D0D" w:rsidRPr="00B13D0D" w14:paraId="24CF3DC1" w14:textId="77777777" w:rsidTr="00611123">
        <w:tc>
          <w:tcPr>
            <w:tcW w:w="1112" w:type="dxa"/>
          </w:tcPr>
          <w:p w14:paraId="013F3DBA" w14:textId="77777777" w:rsidR="00B13D0D" w:rsidRPr="00B13D0D" w:rsidRDefault="00B13D0D" w:rsidP="00503344">
            <w:pPr>
              <w:numPr>
                <w:ilvl w:val="0"/>
                <w:numId w:val="43"/>
              </w:numPr>
              <w:spacing w:before="120" w:after="120"/>
              <w:ind w:left="306"/>
              <w:jc w:val="center"/>
              <w:rPr>
                <w:rFonts w:ascii="Arial" w:hAnsi="Arial" w:cs="Arial"/>
                <w:sz w:val="22"/>
                <w:szCs w:val="22"/>
              </w:rPr>
            </w:pPr>
          </w:p>
        </w:tc>
        <w:tc>
          <w:tcPr>
            <w:tcW w:w="2427" w:type="dxa"/>
          </w:tcPr>
          <w:p w14:paraId="722FCA21"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Establishment of Flood Classifications</w:t>
            </w:r>
          </w:p>
        </w:tc>
        <w:tc>
          <w:tcPr>
            <w:tcW w:w="15734" w:type="dxa"/>
          </w:tcPr>
          <w:p w14:paraId="3FCDDD48" w14:textId="7B39992B"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Bureau uses a three-tiered classification scheme that defines flooding as minor, moderate or major according to an agreed definition in this schedule (Schedule 3, clause 1.2).</w:t>
            </w:r>
          </w:p>
          <w:p w14:paraId="57AEDA0A"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determination of flood classifications is the responsibility of the jurisdictions. The Bureau's role in determining, reviewing and adopting flood classifications is detailed in jurisdictional Service Level Specifications. Following endorsement by the relevant Flood Warning Consultative Committee, the Bureau includes flood classifications in its Service Level Specifications.</w:t>
            </w:r>
          </w:p>
        </w:tc>
        <w:tc>
          <w:tcPr>
            <w:tcW w:w="1985" w:type="dxa"/>
          </w:tcPr>
          <w:p w14:paraId="69EF8507"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2C93A7C" w14:textId="77777777" w:rsidTr="00611123">
        <w:tc>
          <w:tcPr>
            <w:tcW w:w="1112" w:type="dxa"/>
          </w:tcPr>
          <w:p w14:paraId="3D80D148" w14:textId="77777777" w:rsidR="00B13D0D" w:rsidRPr="00B13D0D" w:rsidRDefault="00B13D0D" w:rsidP="00503344">
            <w:pPr>
              <w:numPr>
                <w:ilvl w:val="0"/>
                <w:numId w:val="43"/>
              </w:numPr>
              <w:spacing w:before="120" w:after="120"/>
              <w:ind w:left="306"/>
              <w:jc w:val="center"/>
              <w:rPr>
                <w:rFonts w:ascii="Arial" w:hAnsi="Arial" w:cs="Arial"/>
                <w:sz w:val="22"/>
                <w:szCs w:val="22"/>
              </w:rPr>
            </w:pPr>
          </w:p>
        </w:tc>
        <w:tc>
          <w:tcPr>
            <w:tcW w:w="2427" w:type="dxa"/>
          </w:tcPr>
          <w:p w14:paraId="11E98B87"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Collection of Flood Intelligence to support interpretation</w:t>
            </w:r>
          </w:p>
        </w:tc>
        <w:tc>
          <w:tcPr>
            <w:tcW w:w="15734" w:type="dxa"/>
          </w:tcPr>
          <w:p w14:paraId="0D707613" w14:textId="63F783E3"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Flood Intelligence is developed by collecting, evaluating and analysing flood information relating to an event.  Flood information may include identifying areas impacted, the depth of water in these areas, the impacts in these areas (such as infrastructure and utilises flooded or people isolated) and the extent of the impact.</w:t>
            </w:r>
          </w:p>
          <w:p w14:paraId="5CDCDDF1" w14:textId="164F2DF4"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Flood Intelligence is typically captured by State, Territory and Local governments pre and post flood.</w:t>
            </w:r>
          </w:p>
          <w:p w14:paraId="210195E0" w14:textId="2D57DE8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Bureau uses flood intelligence during flood events to validate forecast information.  This may include comparing river level data to the documented flood extent and impact.</w:t>
            </w:r>
          </w:p>
          <w:p w14:paraId="54DF73F0"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Pre and post flood, flood intelligence is used to establish and review the flood warning service, informing the establishment of flood classifications.</w:t>
            </w:r>
          </w:p>
        </w:tc>
        <w:tc>
          <w:tcPr>
            <w:tcW w:w="1985" w:type="dxa"/>
          </w:tcPr>
          <w:p w14:paraId="1B6F958E"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262AFC4" w14:textId="77777777" w:rsidTr="00611123">
        <w:tc>
          <w:tcPr>
            <w:tcW w:w="1112" w:type="dxa"/>
          </w:tcPr>
          <w:p w14:paraId="1CD56EFB"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430F550C"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Bureau contribution to government led flood risk management</w:t>
            </w:r>
          </w:p>
        </w:tc>
        <w:tc>
          <w:tcPr>
            <w:tcW w:w="15734" w:type="dxa"/>
          </w:tcPr>
          <w:p w14:paraId="3E3E7A3C"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 contributes to government led flood risk management through the provision of:</w:t>
            </w:r>
          </w:p>
          <w:p w14:paraId="7DE43792"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Subject matter expertise,</w:t>
            </w:r>
          </w:p>
          <w:p w14:paraId="3734CBD5"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catchment hydrology,</w:t>
            </w:r>
          </w:p>
          <w:p w14:paraId="7F7C8484"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recorded historic flood data,</w:t>
            </w:r>
          </w:p>
          <w:p w14:paraId="53175C8E" w14:textId="0E9216DE"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advice on the Total Flood Warning System.</w:t>
            </w:r>
          </w:p>
          <w:p w14:paraId="283EF9AD" w14:textId="7ADF1F36"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 provides self-serve design rainfall data which can be used to develop design floods for flood studies.</w:t>
            </w:r>
          </w:p>
          <w:p w14:paraId="12FD28E2"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Flood risk management projects may include the development and review of:</w:t>
            </w:r>
          </w:p>
          <w:p w14:paraId="15162113"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Flood studies</w:t>
            </w:r>
          </w:p>
          <w:p w14:paraId="0CFF8782"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Mitigation measure (including flood warning systems).</w:t>
            </w:r>
          </w:p>
        </w:tc>
        <w:tc>
          <w:tcPr>
            <w:tcW w:w="1985" w:type="dxa"/>
          </w:tcPr>
          <w:p w14:paraId="41FE4325"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556E0578" w14:textId="77777777" w:rsidTr="00611123">
        <w:tc>
          <w:tcPr>
            <w:tcW w:w="1112" w:type="dxa"/>
          </w:tcPr>
          <w:p w14:paraId="2EFDDD6D" w14:textId="77777777" w:rsidR="00B13D0D" w:rsidRPr="00B13D0D" w:rsidRDefault="00B13D0D" w:rsidP="00503344">
            <w:pPr>
              <w:numPr>
                <w:ilvl w:val="0"/>
                <w:numId w:val="43"/>
              </w:numPr>
              <w:spacing w:before="120" w:after="120"/>
              <w:ind w:left="306"/>
              <w:jc w:val="center"/>
              <w:rPr>
                <w:rFonts w:ascii="Arial" w:hAnsi="Arial" w:cs="Arial"/>
                <w:sz w:val="22"/>
                <w:szCs w:val="22"/>
              </w:rPr>
            </w:pPr>
          </w:p>
        </w:tc>
        <w:tc>
          <w:tcPr>
            <w:tcW w:w="2427" w:type="dxa"/>
          </w:tcPr>
          <w:p w14:paraId="5C2475AA"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Flood Watch</w:t>
            </w:r>
          </w:p>
        </w:tc>
        <w:tc>
          <w:tcPr>
            <w:tcW w:w="15734" w:type="dxa"/>
          </w:tcPr>
          <w:p w14:paraId="7DC2D724"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A Flood Watch provides early advice of increased flood risk over an area up to four days before the onset of possible flooding.</w:t>
            </w:r>
          </w:p>
          <w:p w14:paraId="2B437E49" w14:textId="6618DFEF"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A Flood Watch is issued when hydrological and meteorological guidance indicates that at least minor flooding is possible at forecast locations and/or when guidance indicates an increased risk of flooding causing impacts, in consultation with emergency management agencies.</w:t>
            </w:r>
          </w:p>
          <w:p w14:paraId="5750917B"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Flood Watch product is provided for all catchments in Australia as detailed in the Service Level Specification for each State and Territory.</w:t>
            </w:r>
          </w:p>
        </w:tc>
        <w:tc>
          <w:tcPr>
            <w:tcW w:w="1985" w:type="dxa"/>
          </w:tcPr>
          <w:p w14:paraId="48EA0927"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7EEDC8B6" w14:textId="77777777" w:rsidTr="00611123">
        <w:tc>
          <w:tcPr>
            <w:tcW w:w="1112" w:type="dxa"/>
          </w:tcPr>
          <w:p w14:paraId="78D4A06F"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101BCC58"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Flood Warnings</w:t>
            </w:r>
          </w:p>
        </w:tc>
        <w:tc>
          <w:tcPr>
            <w:tcW w:w="15734" w:type="dxa"/>
          </w:tcPr>
          <w:p w14:paraId="2E04E34A" w14:textId="01431460"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Flood Warnings are issued when flooding at a forecast location is expected to reach and/or exceed a flood classification (or has already done so).  A Flood Warning may also be issued when a flood classification has been reached or exceeded, in one or more locations (including at multiple information locations), or as specified in the jurisdictions service level specification.</w:t>
            </w:r>
          </w:p>
          <w:p w14:paraId="198945A9" w14:textId="37A26D11"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Flood Warnings are updated at an appropriate frequency to the catchment, flood severity, and flood phase.</w:t>
            </w:r>
          </w:p>
          <w:p w14:paraId="42421B78"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A Flood Warning service is provided as per the Service Level Specification for each State and Territory.</w:t>
            </w:r>
          </w:p>
        </w:tc>
        <w:tc>
          <w:tcPr>
            <w:tcW w:w="1985" w:type="dxa"/>
          </w:tcPr>
          <w:p w14:paraId="7D249179"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313C1C28" w14:textId="77777777" w:rsidTr="00611123">
        <w:tc>
          <w:tcPr>
            <w:tcW w:w="1112" w:type="dxa"/>
          </w:tcPr>
          <w:p w14:paraId="0339F4C4"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616FC669"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Flash flood forecasts and warnings support</w:t>
            </w:r>
          </w:p>
        </w:tc>
        <w:tc>
          <w:tcPr>
            <w:tcW w:w="15734" w:type="dxa"/>
          </w:tcPr>
          <w:p w14:paraId="77FE6588" w14:textId="7486B9EA"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Bureau's flood forecasts and warning services are targeted at riverine flooding.</w:t>
            </w:r>
          </w:p>
          <w:p w14:paraId="4A2A1CC0" w14:textId="5394A003"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While the responsibility for Flash Flood warnings rests with state, territory and local government, the Bureau provides a range of weather and technical guidance services as outlined in the IGA clause 6.5 (3).</w:t>
            </w:r>
          </w:p>
          <w:p w14:paraId="5CC06FB7" w14:textId="3C614D2C"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potential for flash flooding within a Basin, for which riverine Flood Warnings are not provided, may be noted in a Flood Watch product.</w:t>
            </w:r>
          </w:p>
          <w:p w14:paraId="2BF19064" w14:textId="298417C2"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 xml:space="preserve">In addition, as per </w:t>
            </w:r>
            <w:r w:rsidRPr="00B13D0D">
              <w:rPr>
                <w:rFonts w:ascii="Arial" w:hAnsi="Arial" w:cs="Arial"/>
                <w:color w:val="000000"/>
              </w:rPr>
              <w:fldChar w:fldCharType="begin"/>
            </w:r>
            <w:r w:rsidRPr="00B13D0D">
              <w:rPr>
                <w:rFonts w:ascii="Arial" w:hAnsi="Arial" w:cs="Arial"/>
                <w:color w:val="000000"/>
                <w:sz w:val="22"/>
                <w:szCs w:val="22"/>
              </w:rPr>
              <w:instrText xml:space="preserve"> REF _Ref210040630 \r \h </w:instrText>
            </w:r>
            <w:r w:rsidR="00FC4435" w:rsidRPr="00FE77BB">
              <w:rPr>
                <w:rFonts w:ascii="Arial" w:hAnsi="Arial" w:cs="Arial"/>
                <w:color w:val="000000"/>
                <w:sz w:val="22"/>
                <w:szCs w:val="22"/>
              </w:rPr>
              <w:instrText xml:space="preserve"> \* MERGEFORMAT </w:instrText>
            </w:r>
            <w:r w:rsidRPr="00B13D0D">
              <w:rPr>
                <w:rFonts w:ascii="Arial" w:hAnsi="Arial" w:cs="Arial"/>
                <w:color w:val="000000"/>
              </w:rPr>
            </w:r>
            <w:r w:rsidRPr="00B13D0D">
              <w:rPr>
                <w:rFonts w:ascii="Arial" w:hAnsi="Arial" w:cs="Arial"/>
                <w:color w:val="000000"/>
              </w:rPr>
              <w:fldChar w:fldCharType="separate"/>
            </w:r>
            <w:r w:rsidRPr="00B13D0D">
              <w:rPr>
                <w:rFonts w:ascii="Arial" w:hAnsi="Arial" w:cs="Arial"/>
                <w:color w:val="000000"/>
                <w:sz w:val="22"/>
                <w:szCs w:val="22"/>
              </w:rPr>
              <w:t>4.12</w:t>
            </w:r>
            <w:r w:rsidRPr="00B13D0D">
              <w:rPr>
                <w:rFonts w:ascii="Arial" w:hAnsi="Arial" w:cs="Arial"/>
                <w:color w:val="000000"/>
              </w:rPr>
              <w:fldChar w:fldCharType="end"/>
            </w:r>
            <w:r w:rsidRPr="00B13D0D">
              <w:rPr>
                <w:rFonts w:ascii="Arial" w:hAnsi="Arial" w:cs="Arial"/>
                <w:color w:val="000000"/>
                <w:sz w:val="22"/>
                <w:szCs w:val="22"/>
              </w:rPr>
              <w:t xml:space="preserve">, </w:t>
            </w:r>
            <w:r w:rsidRPr="00B13D0D">
              <w:rPr>
                <w:rFonts w:ascii="Arial" w:hAnsi="Arial" w:cs="Arial"/>
                <w:color w:val="000000"/>
              </w:rPr>
              <w:fldChar w:fldCharType="begin"/>
            </w:r>
            <w:r w:rsidRPr="00B13D0D">
              <w:rPr>
                <w:rFonts w:ascii="Arial" w:hAnsi="Arial" w:cs="Arial"/>
                <w:color w:val="000000"/>
                <w:sz w:val="22"/>
                <w:szCs w:val="22"/>
              </w:rPr>
              <w:instrText xml:space="preserve"> REF _Ref210040633 \r \h </w:instrText>
            </w:r>
            <w:r w:rsidR="00FC4435" w:rsidRPr="00FE77BB">
              <w:rPr>
                <w:rFonts w:ascii="Arial" w:hAnsi="Arial" w:cs="Arial"/>
                <w:color w:val="000000"/>
                <w:sz w:val="22"/>
                <w:szCs w:val="22"/>
              </w:rPr>
              <w:instrText xml:space="preserve"> \* MERGEFORMAT </w:instrText>
            </w:r>
            <w:r w:rsidRPr="00B13D0D">
              <w:rPr>
                <w:rFonts w:ascii="Arial" w:hAnsi="Arial" w:cs="Arial"/>
                <w:color w:val="000000"/>
              </w:rPr>
            </w:r>
            <w:r w:rsidRPr="00B13D0D">
              <w:rPr>
                <w:rFonts w:ascii="Arial" w:hAnsi="Arial" w:cs="Arial"/>
                <w:color w:val="000000"/>
              </w:rPr>
              <w:fldChar w:fldCharType="separate"/>
            </w:r>
            <w:r w:rsidRPr="00B13D0D">
              <w:rPr>
                <w:rFonts w:ascii="Arial" w:hAnsi="Arial" w:cs="Arial"/>
                <w:color w:val="000000"/>
                <w:sz w:val="22"/>
                <w:szCs w:val="22"/>
              </w:rPr>
              <w:t>4.13</w:t>
            </w:r>
            <w:r w:rsidRPr="00B13D0D">
              <w:rPr>
                <w:rFonts w:ascii="Arial" w:hAnsi="Arial" w:cs="Arial"/>
                <w:color w:val="000000"/>
              </w:rPr>
              <w:fldChar w:fldCharType="end"/>
            </w:r>
            <w:r w:rsidRPr="00B13D0D">
              <w:rPr>
                <w:rFonts w:ascii="Arial" w:hAnsi="Arial" w:cs="Arial"/>
                <w:color w:val="000000"/>
                <w:sz w:val="22"/>
                <w:szCs w:val="22"/>
              </w:rPr>
              <w:t xml:space="preserve"> and </w:t>
            </w:r>
            <w:r w:rsidRPr="00B13D0D">
              <w:rPr>
                <w:rFonts w:ascii="Arial" w:hAnsi="Arial" w:cs="Arial"/>
                <w:color w:val="000000"/>
              </w:rPr>
              <w:fldChar w:fldCharType="begin"/>
            </w:r>
            <w:r w:rsidRPr="00B13D0D">
              <w:rPr>
                <w:rFonts w:ascii="Arial" w:hAnsi="Arial" w:cs="Arial"/>
                <w:color w:val="000000"/>
                <w:sz w:val="22"/>
                <w:szCs w:val="22"/>
              </w:rPr>
              <w:instrText xml:space="preserve"> REF _Ref210040528 \r \h </w:instrText>
            </w:r>
            <w:r w:rsidR="00FC4435" w:rsidRPr="00FE77BB">
              <w:rPr>
                <w:rFonts w:ascii="Arial" w:hAnsi="Arial" w:cs="Arial"/>
                <w:color w:val="000000"/>
                <w:sz w:val="22"/>
                <w:szCs w:val="22"/>
              </w:rPr>
              <w:instrText xml:space="preserve"> \* MERGEFORMAT </w:instrText>
            </w:r>
            <w:r w:rsidRPr="00B13D0D">
              <w:rPr>
                <w:rFonts w:ascii="Arial" w:hAnsi="Arial" w:cs="Arial"/>
                <w:color w:val="000000"/>
              </w:rPr>
            </w:r>
            <w:r w:rsidRPr="00B13D0D">
              <w:rPr>
                <w:rFonts w:ascii="Arial" w:hAnsi="Arial" w:cs="Arial"/>
                <w:color w:val="000000"/>
              </w:rPr>
              <w:fldChar w:fldCharType="separate"/>
            </w:r>
            <w:r w:rsidRPr="00B13D0D">
              <w:rPr>
                <w:rFonts w:ascii="Arial" w:hAnsi="Arial" w:cs="Arial"/>
                <w:color w:val="000000"/>
                <w:sz w:val="22"/>
                <w:szCs w:val="22"/>
              </w:rPr>
              <w:t>4.14</w:t>
            </w:r>
            <w:r w:rsidRPr="00B13D0D">
              <w:rPr>
                <w:rFonts w:ascii="Arial" w:hAnsi="Arial" w:cs="Arial"/>
                <w:color w:val="000000"/>
              </w:rPr>
              <w:fldChar w:fldCharType="end"/>
            </w:r>
            <w:r w:rsidRPr="00B13D0D">
              <w:rPr>
                <w:rFonts w:ascii="Arial" w:hAnsi="Arial" w:cs="Arial"/>
                <w:color w:val="000000"/>
                <w:sz w:val="22"/>
                <w:szCs w:val="22"/>
              </w:rPr>
              <w:t>, Severe Thunderstorm and Severe Weather Warnings state when there is the potential for heavy rainfall, which may lead to flash flooding.</w:t>
            </w:r>
          </w:p>
          <w:p w14:paraId="6D3D0D23"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 supports the development and review of flash flood warning systems by State, Territory and Local Governments by providing subject matter expertise to support utilisation of existing Bureau products and services when requested (such as application of the Flood Warning Infrastructure Standard (2019) and utilisation of existing Bureau products and services.</w:t>
            </w:r>
          </w:p>
        </w:tc>
        <w:tc>
          <w:tcPr>
            <w:tcW w:w="1985" w:type="dxa"/>
          </w:tcPr>
          <w:p w14:paraId="5A2DFC7D"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453A87C5" w14:textId="77777777" w:rsidTr="00611123">
        <w:tc>
          <w:tcPr>
            <w:tcW w:w="1112" w:type="dxa"/>
          </w:tcPr>
          <w:p w14:paraId="6A10EEB7"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26A2C790"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Locations Type</w:t>
            </w:r>
          </w:p>
        </w:tc>
        <w:tc>
          <w:tcPr>
            <w:tcW w:w="15734" w:type="dxa"/>
          </w:tcPr>
          <w:p w14:paraId="0912FEDC" w14:textId="5067D762"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There are three 'location types' utilised within the Bureau's flood warning services.  Location types provide river level data to the Bureau, to support the issue of flood forecasts and warnings.</w:t>
            </w:r>
          </w:p>
          <w:p w14:paraId="38C7F79E"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Locations are categorised into three types:</w:t>
            </w:r>
          </w:p>
          <w:p w14:paraId="6A733CFD"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Forecast locations: a location for which the Bureau provides a forecast of future water level either as the classification of flood that is predicted (minor, moderate or major) or as a water level and classification).</w:t>
            </w:r>
          </w:p>
          <w:p w14:paraId="61F7B8E2"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Information locations: a non-forecast location at which flood classifications are defined, and observations of water level data are provided; and</w:t>
            </w:r>
          </w:p>
          <w:p w14:paraId="777CA36B" w14:textId="77777777" w:rsidR="00B13D0D" w:rsidRPr="00B13D0D" w:rsidRDefault="00B13D0D" w:rsidP="00503344">
            <w:pPr>
              <w:numPr>
                <w:ilvl w:val="0"/>
                <w:numId w:val="44"/>
              </w:numPr>
              <w:spacing w:before="120" w:after="120"/>
              <w:rPr>
                <w:rFonts w:ascii="Arial" w:hAnsi="Arial" w:cs="Arial"/>
                <w:color w:val="000000"/>
                <w:sz w:val="22"/>
                <w:szCs w:val="22"/>
              </w:rPr>
            </w:pPr>
            <w:r w:rsidRPr="00B13D0D">
              <w:rPr>
                <w:rFonts w:ascii="Arial" w:hAnsi="Arial" w:cs="Arial"/>
                <w:color w:val="000000"/>
                <w:sz w:val="22"/>
                <w:szCs w:val="22"/>
              </w:rPr>
              <w:t>Data locations: a location for which just the observed water level data is provided.  Flood classifications are not available for these locations and forecasts of future water level are not produced.</w:t>
            </w:r>
          </w:p>
          <w:p w14:paraId="0396409A"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These are detailed in the relevant jurisdictions Service Level Specifications.</w:t>
            </w:r>
          </w:p>
        </w:tc>
        <w:tc>
          <w:tcPr>
            <w:tcW w:w="1985" w:type="dxa"/>
          </w:tcPr>
          <w:p w14:paraId="363909D2"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1B2086E3" w14:textId="77777777" w:rsidTr="00611123">
        <w:tc>
          <w:tcPr>
            <w:tcW w:w="1112" w:type="dxa"/>
          </w:tcPr>
          <w:p w14:paraId="7177592B" w14:textId="77777777" w:rsidR="00B13D0D" w:rsidRPr="00B13D0D" w:rsidRDefault="00B13D0D" w:rsidP="00503344">
            <w:pPr>
              <w:numPr>
                <w:ilvl w:val="0"/>
                <w:numId w:val="43"/>
              </w:numPr>
              <w:spacing w:before="120" w:after="120"/>
              <w:ind w:left="306"/>
              <w:jc w:val="center"/>
              <w:rPr>
                <w:rFonts w:ascii="Arial" w:hAnsi="Arial" w:cs="Arial"/>
                <w:sz w:val="22"/>
                <w:szCs w:val="22"/>
              </w:rPr>
            </w:pPr>
          </w:p>
        </w:tc>
        <w:tc>
          <w:tcPr>
            <w:tcW w:w="2427" w:type="dxa"/>
          </w:tcPr>
          <w:p w14:paraId="0AA4C734"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Bureau's National Flood Operations</w:t>
            </w:r>
          </w:p>
        </w:tc>
        <w:tc>
          <w:tcPr>
            <w:tcW w:w="15734" w:type="dxa"/>
          </w:tcPr>
          <w:p w14:paraId="6E7ABDAD"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The Bureau assesses the national flood risk every day, Monday to Friday during business hours and operates 24/7 on an as required basis.</w:t>
            </w:r>
          </w:p>
        </w:tc>
        <w:tc>
          <w:tcPr>
            <w:tcW w:w="1985" w:type="dxa"/>
          </w:tcPr>
          <w:p w14:paraId="75CB80FE" w14:textId="77777777" w:rsidR="00B13D0D" w:rsidRPr="00B13D0D" w:rsidRDefault="00B13D0D" w:rsidP="00FE77BB">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161FD362" w14:textId="77777777" w:rsidTr="00611123">
        <w:tc>
          <w:tcPr>
            <w:tcW w:w="1112" w:type="dxa"/>
          </w:tcPr>
          <w:p w14:paraId="49E37A9F"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36E3FC88"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Flood Scenarios Outlook</w:t>
            </w:r>
          </w:p>
        </w:tc>
        <w:tc>
          <w:tcPr>
            <w:tcW w:w="15734" w:type="dxa"/>
          </w:tcPr>
          <w:p w14:paraId="4F2BF945" w14:textId="301ECC28"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Flood Scenarios Outlook is provided to emergency services agencies.  The product provides forecast information for the next seven days.  It complements an issued Flood Watch by providing additional detail on the likely magnitude and timing of flooding based on two different rainfall scenarios.</w:t>
            </w:r>
          </w:p>
          <w:p w14:paraId="4CCC734C" w14:textId="24E2C539"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Flood Scenarios Outlook is provided in consultation with Emergency Services Agencies for riverine flood events and only for a subset of riverine forecast locations where qualitative or quantitative forecasts are provided using hydrological modelling.</w:t>
            </w:r>
          </w:p>
          <w:p w14:paraId="147357F4" w14:textId="24860C58"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A Flood Scenario Outlook is not provided for catchments and locations which receive generalised flood warnings, flash flood locations or any other form of non-riverine flooding.</w:t>
            </w:r>
          </w:p>
          <w:p w14:paraId="2801F931" w14:textId="77777777" w:rsidR="00B13D0D" w:rsidRPr="00B13D0D" w:rsidRDefault="00B13D0D" w:rsidP="00FE77BB">
            <w:pPr>
              <w:spacing w:before="120" w:after="120"/>
              <w:rPr>
                <w:rFonts w:ascii="Arial" w:hAnsi="Arial" w:cs="Arial"/>
                <w:i/>
                <w:iCs/>
                <w:color w:val="000000"/>
                <w:sz w:val="22"/>
                <w:szCs w:val="22"/>
              </w:rPr>
            </w:pPr>
            <w:r w:rsidRPr="00B13D0D">
              <w:rPr>
                <w:rFonts w:ascii="Arial" w:hAnsi="Arial" w:cs="Arial"/>
                <w:i/>
                <w:iCs/>
                <w:color w:val="000000"/>
                <w:sz w:val="22"/>
                <w:szCs w:val="22"/>
              </w:rPr>
              <w:t>Emergency Services Only</w:t>
            </w:r>
          </w:p>
        </w:tc>
        <w:tc>
          <w:tcPr>
            <w:tcW w:w="1985" w:type="dxa"/>
          </w:tcPr>
          <w:p w14:paraId="6EC1A690"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39C7DCE5" w14:textId="77777777" w:rsidTr="00611123">
        <w:tc>
          <w:tcPr>
            <w:tcW w:w="1112" w:type="dxa"/>
          </w:tcPr>
          <w:p w14:paraId="5DFD0DD2"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50082C78"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Flood awareness material</w:t>
            </w:r>
          </w:p>
        </w:tc>
        <w:tc>
          <w:tcPr>
            <w:tcW w:w="15734" w:type="dxa"/>
          </w:tcPr>
          <w:p w14:paraId="649EE91C" w14:textId="77777777" w:rsidR="00B13D0D" w:rsidRPr="00B13D0D" w:rsidRDefault="00B13D0D" w:rsidP="00FE77BB">
            <w:pPr>
              <w:spacing w:before="120" w:after="120"/>
              <w:rPr>
                <w:rFonts w:ascii="Arial" w:hAnsi="Arial" w:cs="Arial"/>
                <w:b/>
                <w:color w:val="000000"/>
                <w:sz w:val="22"/>
                <w:szCs w:val="22"/>
              </w:rPr>
            </w:pPr>
            <w:r w:rsidRPr="00B13D0D">
              <w:rPr>
                <w:rFonts w:ascii="Arial" w:hAnsi="Arial" w:cs="Arial"/>
                <w:b/>
                <w:color w:val="000000"/>
                <w:sz w:val="22"/>
                <w:szCs w:val="22"/>
              </w:rPr>
              <w:t>Standard service:</w:t>
            </w:r>
          </w:p>
          <w:p w14:paraId="22E1A57A" w14:textId="1948770C"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Bureau works with emergency services agencies to contribute to the development of flood awareness material.  This may include contribution of pamphlets, web content, brochures or booklets.</w:t>
            </w:r>
          </w:p>
          <w:p w14:paraId="45960AD8" w14:textId="77777777" w:rsidR="00B13D0D" w:rsidRPr="00B13D0D" w:rsidRDefault="00B13D0D" w:rsidP="00FE77BB">
            <w:pPr>
              <w:spacing w:before="120" w:after="120"/>
              <w:rPr>
                <w:rFonts w:ascii="Arial" w:hAnsi="Arial" w:cs="Arial"/>
                <w:b/>
                <w:color w:val="000000"/>
                <w:sz w:val="22"/>
                <w:szCs w:val="22"/>
              </w:rPr>
            </w:pPr>
            <w:r w:rsidRPr="00B13D0D">
              <w:rPr>
                <w:rFonts w:ascii="Arial" w:hAnsi="Arial" w:cs="Arial"/>
                <w:b/>
                <w:color w:val="000000"/>
                <w:sz w:val="22"/>
                <w:szCs w:val="22"/>
              </w:rPr>
              <w:t>Supplementary service:</w:t>
            </w:r>
          </w:p>
          <w:p w14:paraId="282ACBEC"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If significant contribution from the Bureau is required (e.g. new content or rewrites of content are provided from the Bureau) the Bureau's contribution would be provided as a supplementary service and cost recovered.</w:t>
            </w:r>
          </w:p>
        </w:tc>
        <w:tc>
          <w:tcPr>
            <w:tcW w:w="1985" w:type="dxa"/>
          </w:tcPr>
          <w:p w14:paraId="0CDDF334"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 &amp; Supplementary</w:t>
            </w:r>
          </w:p>
        </w:tc>
      </w:tr>
      <w:tr w:rsidR="00B13D0D" w:rsidRPr="00B13D0D" w14:paraId="6CFC50DA" w14:textId="77777777" w:rsidTr="00611123">
        <w:trPr>
          <w:trHeight w:val="1474"/>
        </w:trPr>
        <w:tc>
          <w:tcPr>
            <w:tcW w:w="1112" w:type="dxa"/>
          </w:tcPr>
          <w:p w14:paraId="43721036"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09E4CB5A"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Bureau contribution to post flood activities</w:t>
            </w:r>
          </w:p>
        </w:tc>
        <w:tc>
          <w:tcPr>
            <w:tcW w:w="15734" w:type="dxa"/>
          </w:tcPr>
          <w:p w14:paraId="2959E61B"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At the request of emergency services agencies, the Bureau will participate in and contribute to post flood activities.  Activities may include:</w:t>
            </w:r>
          </w:p>
          <w:p w14:paraId="78DD6C4D" w14:textId="77777777" w:rsidR="00B13D0D" w:rsidRPr="00B13D0D" w:rsidRDefault="00B13D0D" w:rsidP="00503344">
            <w:pPr>
              <w:numPr>
                <w:ilvl w:val="0"/>
                <w:numId w:val="46"/>
              </w:numPr>
              <w:spacing w:before="120" w:after="120"/>
              <w:rPr>
                <w:rFonts w:ascii="Arial" w:hAnsi="Arial" w:cs="Arial"/>
                <w:color w:val="000000"/>
                <w:sz w:val="22"/>
                <w:szCs w:val="22"/>
              </w:rPr>
            </w:pPr>
            <w:r w:rsidRPr="00B13D0D">
              <w:rPr>
                <w:rFonts w:ascii="Arial" w:hAnsi="Arial" w:cs="Arial"/>
                <w:color w:val="000000"/>
                <w:sz w:val="22"/>
                <w:szCs w:val="22"/>
              </w:rPr>
              <w:t>Agency debriefs/after action reviews,</w:t>
            </w:r>
          </w:p>
          <w:p w14:paraId="6190C5A6" w14:textId="77777777" w:rsidR="00B13D0D" w:rsidRPr="00B13D0D" w:rsidRDefault="00B13D0D" w:rsidP="00503344">
            <w:pPr>
              <w:numPr>
                <w:ilvl w:val="0"/>
                <w:numId w:val="46"/>
              </w:numPr>
              <w:spacing w:before="120" w:after="120"/>
              <w:rPr>
                <w:rFonts w:ascii="Arial" w:hAnsi="Arial" w:cs="Arial"/>
                <w:color w:val="000000"/>
                <w:sz w:val="22"/>
                <w:szCs w:val="22"/>
              </w:rPr>
            </w:pPr>
            <w:r w:rsidRPr="00B13D0D">
              <w:rPr>
                <w:rFonts w:ascii="Arial" w:hAnsi="Arial" w:cs="Arial"/>
                <w:color w:val="000000"/>
                <w:sz w:val="22"/>
                <w:szCs w:val="22"/>
              </w:rPr>
              <w:t>Community debriefs,</w:t>
            </w:r>
          </w:p>
          <w:p w14:paraId="09FB5EEE" w14:textId="77777777" w:rsidR="00B13D0D" w:rsidRPr="00B13D0D" w:rsidRDefault="00B13D0D" w:rsidP="00503344">
            <w:pPr>
              <w:numPr>
                <w:ilvl w:val="0"/>
                <w:numId w:val="46"/>
              </w:numPr>
              <w:spacing w:before="120" w:after="120"/>
              <w:rPr>
                <w:rFonts w:ascii="Arial" w:hAnsi="Arial" w:cs="Arial"/>
                <w:color w:val="000000"/>
                <w:sz w:val="22"/>
                <w:szCs w:val="22"/>
              </w:rPr>
            </w:pPr>
            <w:r w:rsidRPr="00B13D0D">
              <w:rPr>
                <w:rFonts w:ascii="Arial" w:hAnsi="Arial" w:cs="Arial"/>
                <w:color w:val="000000"/>
                <w:sz w:val="22"/>
                <w:szCs w:val="22"/>
              </w:rPr>
              <w:t>Surveys,</w:t>
            </w:r>
          </w:p>
          <w:p w14:paraId="0B7579FA" w14:textId="77777777" w:rsidR="00B13D0D" w:rsidRPr="00B13D0D" w:rsidRDefault="00B13D0D" w:rsidP="00503344">
            <w:pPr>
              <w:numPr>
                <w:ilvl w:val="0"/>
                <w:numId w:val="46"/>
              </w:numPr>
              <w:spacing w:before="120" w:after="120"/>
              <w:rPr>
                <w:rFonts w:ascii="Arial" w:hAnsi="Arial" w:cs="Arial"/>
                <w:color w:val="000000"/>
                <w:sz w:val="22"/>
                <w:szCs w:val="22"/>
              </w:rPr>
            </w:pPr>
            <w:r w:rsidRPr="00B13D0D">
              <w:rPr>
                <w:rFonts w:ascii="Arial" w:hAnsi="Arial" w:cs="Arial"/>
                <w:color w:val="000000"/>
                <w:sz w:val="22"/>
                <w:szCs w:val="22"/>
              </w:rPr>
              <w:t>Review of flood warning services.</w:t>
            </w:r>
          </w:p>
        </w:tc>
        <w:tc>
          <w:tcPr>
            <w:tcW w:w="1985" w:type="dxa"/>
          </w:tcPr>
          <w:p w14:paraId="34D51110"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1FFD9A7C" w14:textId="77777777" w:rsidTr="00611123">
        <w:tc>
          <w:tcPr>
            <w:tcW w:w="1112" w:type="dxa"/>
          </w:tcPr>
          <w:p w14:paraId="26B6A452"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47CAB1A2"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Hawkesbury Nepean Valley Probabilistic Flood Forecasting Service</w:t>
            </w:r>
          </w:p>
        </w:tc>
        <w:tc>
          <w:tcPr>
            <w:tcW w:w="15734" w:type="dxa"/>
          </w:tcPr>
          <w:p w14:paraId="460D7782"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The Probabilistic Flood Forecasting Service is an automated product that uses probabilistic ensemble forecasts to provide a greater range of possible outcomes including peak river level heights and timing of exceedance of thresholds.</w:t>
            </w:r>
          </w:p>
          <w:p w14:paraId="7A728985" w14:textId="51FB0624"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A visual PDF product and 3 data products (csv, xml, NetCDF formats) is issued automatically by HyFS (the Bureau's Hydrological Forecasting System) to Emergency Services agencies.</w:t>
            </w:r>
          </w:p>
          <w:p w14:paraId="1712B29F" w14:textId="77777777" w:rsidR="00B13D0D" w:rsidRPr="00B13D0D" w:rsidRDefault="00B13D0D" w:rsidP="00FE77BB">
            <w:pPr>
              <w:spacing w:before="120" w:after="120"/>
              <w:rPr>
                <w:rFonts w:ascii="Arial" w:hAnsi="Arial" w:cs="Arial"/>
                <w:i/>
                <w:iCs/>
                <w:color w:val="000000"/>
                <w:sz w:val="22"/>
                <w:szCs w:val="22"/>
              </w:rPr>
            </w:pPr>
            <w:r w:rsidRPr="00B13D0D">
              <w:rPr>
                <w:rFonts w:ascii="Arial" w:hAnsi="Arial" w:cs="Arial"/>
                <w:i/>
                <w:iCs/>
                <w:color w:val="000000"/>
                <w:sz w:val="22"/>
                <w:szCs w:val="22"/>
              </w:rPr>
              <w:t>Emergency Services Only</w:t>
            </w:r>
          </w:p>
        </w:tc>
        <w:tc>
          <w:tcPr>
            <w:tcW w:w="1985" w:type="dxa"/>
          </w:tcPr>
          <w:p w14:paraId="435B489D" w14:textId="77777777" w:rsidR="00B13D0D" w:rsidRPr="00B13D0D" w:rsidRDefault="00B13D0D" w:rsidP="00FE77BB">
            <w:pPr>
              <w:spacing w:before="120" w:after="120"/>
              <w:rPr>
                <w:rFonts w:ascii="Arial" w:hAnsi="Arial" w:cs="Arial"/>
                <w:color w:val="000000"/>
                <w:sz w:val="22"/>
                <w:szCs w:val="22"/>
              </w:rPr>
            </w:pPr>
            <w:r w:rsidRPr="00B13D0D">
              <w:rPr>
                <w:rFonts w:ascii="Arial" w:hAnsi="Arial" w:cs="Arial"/>
                <w:color w:val="000000"/>
                <w:sz w:val="22"/>
                <w:szCs w:val="22"/>
              </w:rPr>
              <w:t>Supplementary</w:t>
            </w:r>
          </w:p>
        </w:tc>
      </w:tr>
    </w:tbl>
    <w:p w14:paraId="5F1C4CA7" w14:textId="77777777" w:rsidR="00B13D0D" w:rsidRPr="00B13D0D" w:rsidRDefault="00B13D0D" w:rsidP="00B13D0D">
      <w:pPr>
        <w:spacing w:line="278" w:lineRule="auto"/>
        <w:rPr>
          <w:rFonts w:ascii="Arial" w:eastAsia="Aptos" w:hAnsi="Arial" w:cs="Arial"/>
          <w:kern w:val="2"/>
          <w:sz w:val="24"/>
          <w:szCs w:val="24"/>
          <w:lang w:val="en-AU"/>
          <w14:ligatures w14:val="standardContextual"/>
        </w:rPr>
      </w:pPr>
    </w:p>
    <w:p w14:paraId="5BB5990E" w14:textId="77777777" w:rsidR="00B13D0D" w:rsidRPr="00B13D0D" w:rsidRDefault="00B13D0D" w:rsidP="00B13D0D">
      <w:pPr>
        <w:keepNext/>
        <w:spacing w:after="200" w:line="240" w:lineRule="auto"/>
        <w:rPr>
          <w:rFonts w:ascii="Arial" w:eastAsia="Aptos" w:hAnsi="Arial" w:cs="Arial"/>
          <w:b/>
          <w:bCs/>
          <w:i/>
          <w:iCs/>
          <w:kern w:val="2"/>
          <w:sz w:val="24"/>
          <w:szCs w:val="24"/>
          <w:lang w:val="en-AU"/>
          <w14:ligatures w14:val="standardContextual"/>
        </w:rPr>
      </w:pPr>
      <w:r w:rsidRPr="00B13D0D">
        <w:rPr>
          <w:rFonts w:ascii="Arial" w:eastAsia="Aptos" w:hAnsi="Arial" w:cs="Arial"/>
          <w:b/>
          <w:bCs/>
          <w:i/>
          <w:iCs/>
          <w:kern w:val="2"/>
          <w:sz w:val="24"/>
          <w:szCs w:val="24"/>
          <w:lang w:val="en-AU"/>
          <w14:ligatures w14:val="standardContextual"/>
        </w:rPr>
        <w:t xml:space="preserve">Table 3 </w:t>
      </w:r>
      <w:r w:rsidRPr="00B13D0D">
        <w:rPr>
          <w:rFonts w:ascii="Arial" w:eastAsia="Aptos" w:hAnsi="Arial" w:cs="Arial"/>
          <w:b/>
          <w:bCs/>
          <w:i/>
          <w:iCs/>
          <w:kern w:val="2"/>
          <w:sz w:val="24"/>
          <w:szCs w:val="24"/>
          <w:lang w:val="en-AU"/>
          <w14:ligatures w14:val="standardContextual"/>
        </w:rPr>
        <w:fldChar w:fldCharType="begin"/>
      </w:r>
      <w:r w:rsidRPr="00B13D0D">
        <w:rPr>
          <w:rFonts w:ascii="Arial" w:eastAsia="Aptos" w:hAnsi="Arial" w:cs="Arial"/>
          <w:b/>
          <w:bCs/>
          <w:i/>
          <w:iCs/>
          <w:kern w:val="2"/>
          <w:sz w:val="24"/>
          <w:szCs w:val="24"/>
          <w:lang w:val="en-AU"/>
          <w14:ligatures w14:val="standardContextual"/>
        </w:rPr>
        <w:instrText xml:space="preserve"> SEQ Table_3 \* ALPHABETIC </w:instrText>
      </w:r>
      <w:r w:rsidRPr="00B13D0D">
        <w:rPr>
          <w:rFonts w:ascii="Arial" w:eastAsia="Aptos" w:hAnsi="Arial" w:cs="Arial"/>
          <w:b/>
          <w:bCs/>
          <w:i/>
          <w:iCs/>
          <w:kern w:val="2"/>
          <w:sz w:val="24"/>
          <w:szCs w:val="24"/>
          <w:lang w:val="en-AU"/>
          <w14:ligatures w14:val="standardContextual"/>
        </w:rPr>
        <w:fldChar w:fldCharType="separate"/>
      </w:r>
      <w:r w:rsidRPr="00B13D0D">
        <w:rPr>
          <w:rFonts w:ascii="Arial" w:eastAsia="Aptos" w:hAnsi="Arial" w:cs="Arial"/>
          <w:b/>
          <w:bCs/>
          <w:i/>
          <w:iCs/>
          <w:noProof/>
          <w:kern w:val="2"/>
          <w:sz w:val="24"/>
          <w:szCs w:val="24"/>
          <w:lang w:val="en-AU"/>
          <w14:ligatures w14:val="standardContextual"/>
        </w:rPr>
        <w:t>B</w:t>
      </w:r>
      <w:r w:rsidRPr="00B13D0D">
        <w:rPr>
          <w:rFonts w:ascii="Arial" w:eastAsia="Aptos" w:hAnsi="Arial" w:cs="Arial"/>
          <w:b/>
          <w:bCs/>
          <w:i/>
          <w:iCs/>
          <w:kern w:val="2"/>
          <w:sz w:val="24"/>
          <w:szCs w:val="24"/>
          <w:lang w:val="en-AU"/>
          <w14:ligatures w14:val="standardContextual"/>
        </w:rPr>
        <w:fldChar w:fldCharType="end"/>
      </w:r>
      <w:r w:rsidRPr="00B13D0D">
        <w:rPr>
          <w:rFonts w:ascii="Arial" w:eastAsia="Aptos" w:hAnsi="Arial" w:cs="Arial"/>
          <w:b/>
          <w:bCs/>
          <w:i/>
          <w:iCs/>
          <w:kern w:val="2"/>
          <w:sz w:val="24"/>
          <w:szCs w:val="24"/>
          <w:lang w:val="en-AU"/>
          <w14:ligatures w14:val="standardContextual"/>
        </w:rPr>
        <w:t>: Services provided to the Bureau to support Flood Warning Services</w:t>
      </w:r>
    </w:p>
    <w:tbl>
      <w:tblPr>
        <w:tblStyle w:val="TableGrid1"/>
        <w:tblW w:w="21258" w:type="dxa"/>
        <w:tblLayout w:type="fixed"/>
        <w:tblLook w:val="04A0" w:firstRow="1" w:lastRow="0" w:firstColumn="1" w:lastColumn="0" w:noHBand="0" w:noVBand="1"/>
      </w:tblPr>
      <w:tblGrid>
        <w:gridCol w:w="1112"/>
        <w:gridCol w:w="2427"/>
        <w:gridCol w:w="15734"/>
        <w:gridCol w:w="1985"/>
      </w:tblGrid>
      <w:tr w:rsidR="00B13D0D" w:rsidRPr="00B13D0D" w14:paraId="0B21CBCB" w14:textId="77777777" w:rsidTr="00611123">
        <w:tc>
          <w:tcPr>
            <w:tcW w:w="1112" w:type="dxa"/>
          </w:tcPr>
          <w:p w14:paraId="60BD87A0" w14:textId="77777777" w:rsidR="00B13D0D" w:rsidRPr="00B13D0D" w:rsidRDefault="00B13D0D" w:rsidP="00611123">
            <w:pPr>
              <w:spacing w:before="120" w:after="120"/>
              <w:rPr>
                <w:rFonts w:ascii="Arial" w:hAnsi="Arial" w:cs="Arial"/>
                <w:b/>
                <w:bCs/>
                <w:sz w:val="22"/>
                <w:szCs w:val="22"/>
              </w:rPr>
            </w:pPr>
            <w:r w:rsidRPr="00B13D0D">
              <w:rPr>
                <w:rFonts w:ascii="Arial" w:hAnsi="Arial" w:cs="Arial"/>
                <w:b/>
                <w:bCs/>
                <w:sz w:val="22"/>
                <w:szCs w:val="22"/>
              </w:rPr>
              <w:t>Number</w:t>
            </w:r>
          </w:p>
        </w:tc>
        <w:tc>
          <w:tcPr>
            <w:tcW w:w="2427" w:type="dxa"/>
          </w:tcPr>
          <w:p w14:paraId="6208E149" w14:textId="77777777" w:rsidR="00B13D0D" w:rsidRPr="00B13D0D" w:rsidRDefault="00B13D0D" w:rsidP="00611123">
            <w:pPr>
              <w:spacing w:before="120" w:after="120"/>
              <w:rPr>
                <w:rFonts w:ascii="Arial" w:hAnsi="Arial" w:cs="Arial"/>
                <w:b/>
                <w:bCs/>
                <w:sz w:val="22"/>
                <w:szCs w:val="22"/>
              </w:rPr>
            </w:pPr>
            <w:r w:rsidRPr="00B13D0D">
              <w:rPr>
                <w:rFonts w:ascii="Arial" w:hAnsi="Arial" w:cs="Arial"/>
                <w:b/>
                <w:bCs/>
                <w:sz w:val="22"/>
                <w:szCs w:val="22"/>
              </w:rPr>
              <w:t>Title</w:t>
            </w:r>
          </w:p>
        </w:tc>
        <w:tc>
          <w:tcPr>
            <w:tcW w:w="15734" w:type="dxa"/>
          </w:tcPr>
          <w:p w14:paraId="09B79766" w14:textId="77777777" w:rsidR="00B13D0D" w:rsidRPr="00B13D0D" w:rsidRDefault="00B13D0D" w:rsidP="00611123">
            <w:pPr>
              <w:spacing w:before="120" w:after="120"/>
              <w:rPr>
                <w:rFonts w:ascii="Arial" w:hAnsi="Arial" w:cs="Arial"/>
                <w:b/>
                <w:bCs/>
                <w:sz w:val="22"/>
                <w:szCs w:val="22"/>
              </w:rPr>
            </w:pPr>
            <w:r w:rsidRPr="00B13D0D">
              <w:rPr>
                <w:rFonts w:ascii="Arial" w:hAnsi="Arial" w:cs="Arial"/>
                <w:b/>
                <w:bCs/>
                <w:sz w:val="22"/>
                <w:szCs w:val="22"/>
              </w:rPr>
              <w:t>Description</w:t>
            </w:r>
          </w:p>
        </w:tc>
        <w:tc>
          <w:tcPr>
            <w:tcW w:w="1985" w:type="dxa"/>
          </w:tcPr>
          <w:p w14:paraId="6E5D44B5" w14:textId="2D6DBA94" w:rsidR="00B13D0D" w:rsidRPr="00B13D0D" w:rsidRDefault="00B13D0D" w:rsidP="00611123">
            <w:pPr>
              <w:spacing w:before="120" w:after="120"/>
              <w:rPr>
                <w:rFonts w:ascii="Arial" w:hAnsi="Arial" w:cs="Arial"/>
                <w:b/>
                <w:bCs/>
                <w:sz w:val="22"/>
                <w:szCs w:val="22"/>
              </w:rPr>
            </w:pPr>
            <w:r w:rsidRPr="00B13D0D">
              <w:rPr>
                <w:rFonts w:ascii="Arial" w:hAnsi="Arial" w:cs="Arial"/>
                <w:b/>
                <w:bCs/>
                <w:sz w:val="22"/>
                <w:szCs w:val="22"/>
              </w:rPr>
              <w:t>Standard/</w:t>
            </w:r>
            <w:r w:rsidR="00611123">
              <w:rPr>
                <w:rFonts w:ascii="Arial" w:hAnsi="Arial" w:cs="Arial"/>
                <w:b/>
                <w:bCs/>
                <w:sz w:val="22"/>
                <w:szCs w:val="22"/>
              </w:rPr>
              <w:t xml:space="preserve"> </w:t>
            </w:r>
            <w:r w:rsidRPr="00B13D0D">
              <w:rPr>
                <w:rFonts w:ascii="Arial" w:hAnsi="Arial" w:cs="Arial"/>
                <w:b/>
                <w:bCs/>
                <w:sz w:val="22"/>
                <w:szCs w:val="22"/>
              </w:rPr>
              <w:t>Supplementary</w:t>
            </w:r>
          </w:p>
        </w:tc>
      </w:tr>
      <w:tr w:rsidR="00B13D0D" w:rsidRPr="00B13D0D" w14:paraId="02924CC3" w14:textId="77777777" w:rsidTr="00611123">
        <w:tc>
          <w:tcPr>
            <w:tcW w:w="1112" w:type="dxa"/>
          </w:tcPr>
          <w:p w14:paraId="2A93DDEC"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05B582E6" w14:textId="77777777" w:rsidR="00B13D0D" w:rsidRPr="00B13D0D" w:rsidRDefault="00B13D0D" w:rsidP="00611123">
            <w:pPr>
              <w:spacing w:before="120" w:after="120"/>
              <w:rPr>
                <w:rFonts w:ascii="Arial" w:hAnsi="Arial" w:cs="Arial"/>
                <w:color w:val="000000"/>
                <w:sz w:val="22"/>
                <w:szCs w:val="22"/>
              </w:rPr>
            </w:pPr>
            <w:r w:rsidRPr="00B13D0D">
              <w:rPr>
                <w:rFonts w:ascii="Arial" w:hAnsi="Arial" w:cs="Arial"/>
                <w:color w:val="000000"/>
                <w:sz w:val="22"/>
                <w:szCs w:val="22"/>
              </w:rPr>
              <w:t>Third party data provision for flood warning purposes</w:t>
            </w:r>
          </w:p>
        </w:tc>
        <w:tc>
          <w:tcPr>
            <w:tcW w:w="15734" w:type="dxa"/>
          </w:tcPr>
          <w:p w14:paraId="1F6B7511" w14:textId="77777777" w:rsidR="00B13D0D" w:rsidRPr="00B13D0D" w:rsidRDefault="00B13D0D" w:rsidP="00611123">
            <w:pPr>
              <w:spacing w:before="120" w:after="120"/>
              <w:rPr>
                <w:rFonts w:ascii="Arial" w:hAnsi="Arial" w:cs="Arial"/>
                <w:color w:val="000000"/>
                <w:sz w:val="22"/>
                <w:szCs w:val="22"/>
              </w:rPr>
            </w:pPr>
            <w:r w:rsidRPr="00B13D0D">
              <w:rPr>
                <w:rFonts w:ascii="Arial" w:hAnsi="Arial" w:cs="Arial"/>
                <w:color w:val="000000"/>
                <w:sz w:val="22"/>
                <w:szCs w:val="22"/>
              </w:rPr>
              <w:t xml:space="preserve">Under the </w:t>
            </w:r>
            <w:r w:rsidRPr="00B13D0D">
              <w:rPr>
                <w:rFonts w:ascii="Arial" w:hAnsi="Arial" w:cs="Arial"/>
                <w:i/>
                <w:color w:val="000000"/>
                <w:sz w:val="22"/>
                <w:szCs w:val="22"/>
              </w:rPr>
              <w:t>Water Act</w:t>
            </w:r>
            <w:r w:rsidRPr="00B13D0D">
              <w:rPr>
                <w:rFonts w:ascii="Arial" w:hAnsi="Arial" w:cs="Arial"/>
                <w:color w:val="000000"/>
                <w:sz w:val="22"/>
                <w:szCs w:val="22"/>
              </w:rPr>
              <w:t xml:space="preserve"> (2007), third parties are required to provide the Bureau with a wide range of water information, including data for flood warning purposes.  The data provided by third party providers play a critical role in the provision of Bureau flood forecasting and warning services.</w:t>
            </w:r>
          </w:p>
        </w:tc>
        <w:tc>
          <w:tcPr>
            <w:tcW w:w="1985" w:type="dxa"/>
          </w:tcPr>
          <w:p w14:paraId="7876D9E6" w14:textId="77777777" w:rsidR="00B13D0D" w:rsidRPr="00B13D0D" w:rsidRDefault="00B13D0D" w:rsidP="00611123">
            <w:pPr>
              <w:spacing w:before="120" w:after="120"/>
              <w:rPr>
                <w:rFonts w:ascii="Arial" w:hAnsi="Arial" w:cs="Arial"/>
                <w:color w:val="000000"/>
                <w:sz w:val="22"/>
                <w:szCs w:val="22"/>
              </w:rPr>
            </w:pPr>
            <w:r w:rsidRPr="00B13D0D">
              <w:rPr>
                <w:rFonts w:ascii="Arial" w:hAnsi="Arial" w:cs="Arial"/>
                <w:color w:val="000000"/>
                <w:sz w:val="22"/>
                <w:szCs w:val="22"/>
              </w:rPr>
              <w:t>NA</w:t>
            </w:r>
          </w:p>
        </w:tc>
      </w:tr>
      <w:tr w:rsidR="00B13D0D" w:rsidRPr="00B13D0D" w14:paraId="6219507B" w14:textId="77777777" w:rsidTr="00611123">
        <w:tc>
          <w:tcPr>
            <w:tcW w:w="1112" w:type="dxa"/>
          </w:tcPr>
          <w:p w14:paraId="41978039" w14:textId="77777777" w:rsidR="00B13D0D" w:rsidRPr="00B13D0D" w:rsidRDefault="00B13D0D" w:rsidP="00503344">
            <w:pPr>
              <w:numPr>
                <w:ilvl w:val="0"/>
                <w:numId w:val="43"/>
              </w:numPr>
              <w:spacing w:before="120" w:after="120"/>
              <w:ind w:left="306"/>
              <w:jc w:val="center"/>
              <w:rPr>
                <w:rFonts w:ascii="Arial" w:hAnsi="Arial" w:cs="Arial"/>
                <w:color w:val="000000"/>
                <w:sz w:val="22"/>
                <w:szCs w:val="22"/>
              </w:rPr>
            </w:pPr>
          </w:p>
        </w:tc>
        <w:tc>
          <w:tcPr>
            <w:tcW w:w="2427" w:type="dxa"/>
          </w:tcPr>
          <w:p w14:paraId="6C1EEB11" w14:textId="77777777" w:rsidR="00B13D0D" w:rsidRPr="00B13D0D" w:rsidRDefault="00B13D0D" w:rsidP="00611123">
            <w:pPr>
              <w:spacing w:before="120" w:after="120"/>
              <w:rPr>
                <w:rFonts w:ascii="Arial" w:hAnsi="Arial" w:cs="Arial"/>
                <w:color w:val="000000"/>
                <w:sz w:val="22"/>
                <w:szCs w:val="22"/>
              </w:rPr>
            </w:pPr>
            <w:r w:rsidRPr="00B13D0D">
              <w:rPr>
                <w:rFonts w:ascii="Arial" w:hAnsi="Arial" w:cs="Arial"/>
                <w:color w:val="000000"/>
                <w:sz w:val="22"/>
                <w:szCs w:val="22"/>
              </w:rPr>
              <w:t>Reservoir release strategy provision for riverine flood forecasting and warning.</w:t>
            </w:r>
          </w:p>
        </w:tc>
        <w:tc>
          <w:tcPr>
            <w:tcW w:w="15734" w:type="dxa"/>
          </w:tcPr>
          <w:p w14:paraId="792CCC48" w14:textId="77777777" w:rsidR="00B13D0D" w:rsidRPr="00B13D0D" w:rsidRDefault="00B13D0D" w:rsidP="00611123">
            <w:pPr>
              <w:spacing w:before="120" w:after="120"/>
              <w:rPr>
                <w:rFonts w:ascii="Arial" w:hAnsi="Arial" w:cs="Arial"/>
                <w:color w:val="000000"/>
                <w:sz w:val="22"/>
                <w:szCs w:val="22"/>
              </w:rPr>
            </w:pPr>
            <w:r w:rsidRPr="00B13D0D">
              <w:rPr>
                <w:rFonts w:ascii="Arial" w:hAnsi="Arial" w:cs="Arial"/>
                <w:color w:val="000000"/>
                <w:sz w:val="22"/>
                <w:szCs w:val="22"/>
              </w:rPr>
              <w:t>Reservoir release strategies are provided by water operators to the Bureau to support riverine flood forecasts and warnings downstream of dams.</w:t>
            </w:r>
          </w:p>
        </w:tc>
        <w:tc>
          <w:tcPr>
            <w:tcW w:w="1985" w:type="dxa"/>
          </w:tcPr>
          <w:p w14:paraId="46A5CF95" w14:textId="77777777" w:rsidR="00B13D0D" w:rsidRPr="00B13D0D" w:rsidRDefault="00B13D0D" w:rsidP="00611123">
            <w:pPr>
              <w:spacing w:before="120" w:after="120"/>
              <w:rPr>
                <w:rFonts w:ascii="Arial" w:hAnsi="Arial" w:cs="Arial"/>
                <w:color w:val="000000"/>
                <w:sz w:val="22"/>
                <w:szCs w:val="22"/>
              </w:rPr>
            </w:pPr>
            <w:r w:rsidRPr="00B13D0D">
              <w:rPr>
                <w:rFonts w:ascii="Arial" w:hAnsi="Arial" w:cs="Arial"/>
                <w:color w:val="000000"/>
                <w:sz w:val="22"/>
                <w:szCs w:val="22"/>
              </w:rPr>
              <w:t>NA</w:t>
            </w:r>
          </w:p>
        </w:tc>
      </w:tr>
    </w:tbl>
    <w:p w14:paraId="7ABE3FDD" w14:textId="77777777" w:rsidR="00FC72DE" w:rsidRDefault="00FC72DE" w:rsidP="00B13D0D">
      <w:pPr>
        <w:spacing w:line="278" w:lineRule="auto"/>
        <w:rPr>
          <w:rFonts w:ascii="Arial" w:eastAsia="Aptos" w:hAnsi="Arial" w:cs="Arial"/>
          <w:kern w:val="2"/>
          <w:sz w:val="24"/>
          <w:szCs w:val="24"/>
          <w:lang w:val="en-AU"/>
          <w14:ligatures w14:val="standardContextual"/>
        </w:rPr>
        <w:sectPr w:rsidR="00FC72DE" w:rsidSect="00AB7AB4">
          <w:pgSz w:w="23811" w:h="16838" w:orient="landscape" w:code="8"/>
          <w:pgMar w:top="1134" w:right="1272" w:bottom="1080" w:left="1134" w:header="0" w:footer="364" w:gutter="0"/>
          <w:pgNumType w:start="1"/>
          <w:cols w:space="720"/>
          <w:docGrid w:linePitch="299"/>
        </w:sectPr>
      </w:pPr>
      <w:bookmarkStart w:id="57" w:name="_Toc212021163"/>
    </w:p>
    <w:p w14:paraId="04DDC7A7" w14:textId="055CFF30" w:rsidR="00B13D0D" w:rsidRPr="00B13D0D" w:rsidRDefault="00B13D0D" w:rsidP="00423C17">
      <w:pPr>
        <w:pStyle w:val="Heading1"/>
        <w:numPr>
          <w:ilvl w:val="0"/>
          <w:numId w:val="0"/>
        </w:numPr>
        <w:spacing w:after="120" w:line="240" w:lineRule="auto"/>
        <w:ind w:left="142" w:hanging="142"/>
        <w:rPr>
          <w:rFonts w:ascii="Arial" w:hAnsi="Arial" w:cs="Arial"/>
          <w:b/>
          <w:bCs/>
          <w:spacing w:val="-2"/>
          <w:sz w:val="28"/>
          <w:szCs w:val="28"/>
        </w:rPr>
      </w:pPr>
      <w:r w:rsidRPr="00B13D0D">
        <w:rPr>
          <w:rFonts w:ascii="Arial" w:hAnsi="Arial" w:cs="Arial"/>
          <w:b/>
          <w:bCs/>
          <w:spacing w:val="-2"/>
          <w:sz w:val="28"/>
          <w:szCs w:val="28"/>
        </w:rPr>
        <w:t>S</w:t>
      </w:r>
      <w:r w:rsidR="00F20455">
        <w:rPr>
          <w:rFonts w:ascii="Arial" w:hAnsi="Arial" w:cs="Arial"/>
          <w:b/>
          <w:bCs/>
          <w:spacing w:val="-2"/>
          <w:sz w:val="28"/>
          <w:szCs w:val="28"/>
        </w:rPr>
        <w:t>chedule 4 – Extreme Weather</w:t>
      </w:r>
      <w:bookmarkEnd w:id="57"/>
    </w:p>
    <w:p w14:paraId="4B40F3D6" w14:textId="77777777" w:rsidR="00B13D0D" w:rsidRPr="00B13D0D" w:rsidRDefault="00B13D0D" w:rsidP="006E54CB">
      <w:pPr>
        <w:spacing w:before="120" w:after="0" w:line="240" w:lineRule="auto"/>
        <w:rPr>
          <w:rFonts w:ascii="Arial" w:eastAsia="Aptos" w:hAnsi="Arial" w:cs="Arial"/>
          <w:b/>
          <w:kern w:val="2"/>
          <w:lang w:val="en-AU"/>
          <w14:ligatures w14:val="standardContextual"/>
        </w:rPr>
      </w:pPr>
      <w:r w:rsidRPr="00B13D0D">
        <w:rPr>
          <w:rFonts w:ascii="Arial" w:eastAsia="Aptos" w:hAnsi="Arial" w:cs="Arial"/>
          <w:b/>
          <w:kern w:val="2"/>
          <w:lang w:val="en-AU"/>
          <w14:ligatures w14:val="standardContextual"/>
        </w:rPr>
        <w:t xml:space="preserve">Schedule of Current </w:t>
      </w:r>
      <w:bookmarkStart w:id="58" w:name="_Toc400958483"/>
      <w:r w:rsidRPr="00B13D0D">
        <w:rPr>
          <w:rFonts w:ascii="Arial" w:eastAsia="Aptos" w:hAnsi="Arial" w:cs="Arial"/>
          <w:b/>
          <w:kern w:val="2"/>
          <w:lang w:val="en-AU"/>
          <w14:ligatures w14:val="standardContextual"/>
        </w:rPr>
        <w:t>Extreme Weather and Hazard Impact Event</w:t>
      </w:r>
      <w:bookmarkEnd w:id="58"/>
      <w:r w:rsidRPr="00B13D0D">
        <w:rPr>
          <w:rFonts w:ascii="Arial" w:eastAsia="Aptos" w:hAnsi="Arial" w:cs="Arial"/>
          <w:b/>
          <w:kern w:val="2"/>
          <w:lang w:val="en-AU"/>
          <w14:ligatures w14:val="standardContextual"/>
        </w:rPr>
        <w:t xml:space="preserve"> Services</w:t>
      </w:r>
    </w:p>
    <w:p w14:paraId="305F83B7" w14:textId="77777777" w:rsidR="006A04E4" w:rsidRDefault="00B13D0D" w:rsidP="00503344">
      <w:pPr>
        <w:numPr>
          <w:ilvl w:val="0"/>
          <w:numId w:val="64"/>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Definitions</w:t>
      </w:r>
    </w:p>
    <w:p w14:paraId="33F88D68" w14:textId="77777777" w:rsidR="006A04E4" w:rsidRDefault="00B13D0D" w:rsidP="00503344">
      <w:pPr>
        <w:numPr>
          <w:ilvl w:val="1"/>
          <w:numId w:val="64"/>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Extreme Weather</w:t>
      </w:r>
      <w:r w:rsidRPr="00B13D0D">
        <w:rPr>
          <w:rFonts w:ascii="Arial" w:eastAsia="Aptos" w:hAnsi="Arial" w:cs="Arial"/>
          <w:kern w:val="2"/>
          <w:lang w:val="en-AU"/>
          <w14:ligatures w14:val="standardContextual"/>
        </w:rPr>
        <w:t xml:space="preserve"> and </w:t>
      </w:r>
      <w:r w:rsidRPr="00B13D0D">
        <w:rPr>
          <w:rFonts w:ascii="Arial" w:eastAsia="Aptos" w:hAnsi="Arial" w:cs="Arial"/>
          <w:b/>
          <w:bCs/>
          <w:kern w:val="2"/>
          <w:lang w:val="en-AU"/>
          <w14:ligatures w14:val="standardContextual"/>
        </w:rPr>
        <w:t>Hazard Impact Event</w:t>
      </w:r>
      <w:r w:rsidRPr="00B13D0D">
        <w:rPr>
          <w:rFonts w:ascii="Arial" w:eastAsia="Aptos" w:hAnsi="Arial" w:cs="Arial"/>
          <w:kern w:val="2"/>
          <w:lang w:val="en-AU"/>
          <w14:ligatures w14:val="standardContextual"/>
        </w:rPr>
        <w:t xml:space="preserve"> means any or all of the following:</w:t>
      </w:r>
    </w:p>
    <w:p w14:paraId="6416DC27" w14:textId="77777777" w:rsidR="006A04E4" w:rsidRDefault="00B13D0D" w:rsidP="00503344">
      <w:pPr>
        <w:pStyle w:val="ListParagraph"/>
        <w:numPr>
          <w:ilvl w:val="3"/>
          <w:numId w:val="65"/>
        </w:numPr>
        <w:tabs>
          <w:tab w:val="num" w:pos="1418"/>
          <w:tab w:val="left" w:pos="1560"/>
        </w:tabs>
        <w:spacing w:before="120" w:after="0" w:line="240" w:lineRule="auto"/>
        <w:ind w:left="1418" w:right="142"/>
        <w:contextualSpacing w:val="0"/>
        <w:rPr>
          <w:rFonts w:ascii="Arial" w:hAnsi="Arial" w:cs="Arial"/>
        </w:rPr>
      </w:pPr>
      <w:r w:rsidRPr="00B13D0D">
        <w:rPr>
          <w:rFonts w:ascii="Arial" w:hAnsi="Arial" w:cs="Arial"/>
        </w:rPr>
        <w:t>tropical cyclone,</w:t>
      </w:r>
    </w:p>
    <w:p w14:paraId="5E55B4E3" w14:textId="1D47BC7D" w:rsidR="00B13D0D" w:rsidRPr="006A04E4" w:rsidRDefault="00B13D0D" w:rsidP="00503344">
      <w:pPr>
        <w:pStyle w:val="ListParagraph"/>
        <w:numPr>
          <w:ilvl w:val="3"/>
          <w:numId w:val="65"/>
        </w:numPr>
        <w:tabs>
          <w:tab w:val="num" w:pos="1418"/>
          <w:tab w:val="left" w:pos="1560"/>
        </w:tabs>
        <w:spacing w:before="120" w:after="0" w:line="240" w:lineRule="auto"/>
        <w:ind w:left="1418" w:right="142"/>
        <w:contextualSpacing w:val="0"/>
        <w:rPr>
          <w:rFonts w:ascii="Arial" w:hAnsi="Arial" w:cs="Arial"/>
        </w:rPr>
      </w:pPr>
      <w:r w:rsidRPr="006A04E4">
        <w:rPr>
          <w:rFonts w:ascii="Arial" w:eastAsia="Times New Roman" w:hAnsi="Arial" w:cs="Arial"/>
          <w:lang w:val="en-AU"/>
        </w:rPr>
        <w:t>severe weather (including severe thunderstorms), being:</w:t>
      </w:r>
    </w:p>
    <w:p w14:paraId="7F487898" w14:textId="77777777" w:rsidR="006A04E4" w:rsidRDefault="00B13D0D" w:rsidP="00503344">
      <w:pPr>
        <w:pStyle w:val="ListParagraph"/>
        <w:numPr>
          <w:ilvl w:val="0"/>
          <w:numId w:val="66"/>
        </w:numPr>
        <w:tabs>
          <w:tab w:val="num" w:pos="2126"/>
        </w:tabs>
        <w:spacing w:before="120" w:after="0" w:line="240" w:lineRule="auto"/>
        <w:contextualSpacing w:val="0"/>
        <w:rPr>
          <w:rFonts w:ascii="Arial" w:eastAsia="Times New Roman" w:hAnsi="Arial" w:cs="Arial"/>
          <w:lang w:val="en-AU"/>
        </w:rPr>
      </w:pPr>
      <w:r w:rsidRPr="006A04E4">
        <w:rPr>
          <w:rFonts w:ascii="Arial" w:eastAsia="Times New Roman" w:hAnsi="Arial" w:cs="Arial"/>
          <w:lang w:val="en-AU"/>
        </w:rPr>
        <w:t>severe weather including damaging/destructive winds, heavy rainfall conducive to Flash Flooding, blizzards, damaging/dangerous surf and storm tides; or</w:t>
      </w:r>
    </w:p>
    <w:p w14:paraId="40D0A1A5" w14:textId="77777777" w:rsidR="006A04E4" w:rsidRDefault="00B13D0D" w:rsidP="00503344">
      <w:pPr>
        <w:pStyle w:val="ListParagraph"/>
        <w:numPr>
          <w:ilvl w:val="0"/>
          <w:numId w:val="66"/>
        </w:numPr>
        <w:tabs>
          <w:tab w:val="num" w:pos="2126"/>
        </w:tabs>
        <w:spacing w:before="120" w:after="0" w:line="240" w:lineRule="auto"/>
        <w:contextualSpacing w:val="0"/>
        <w:rPr>
          <w:rFonts w:ascii="Arial" w:eastAsia="Times New Roman" w:hAnsi="Arial" w:cs="Arial"/>
          <w:lang w:val="en-AU"/>
        </w:rPr>
      </w:pPr>
      <w:r w:rsidRPr="006A04E4">
        <w:rPr>
          <w:rFonts w:ascii="Arial" w:eastAsia="Times New Roman" w:hAnsi="Arial" w:cs="Arial"/>
          <w:lang w:val="en-AU"/>
        </w:rPr>
        <w:t>severe thunderstorms including tornados, damaging/destructive winds, heavy rainfall conducive to Flash Flooding and large hail,</w:t>
      </w:r>
    </w:p>
    <w:p w14:paraId="0E51B274" w14:textId="77777777" w:rsidR="006A04E4" w:rsidRDefault="00B13D0D" w:rsidP="00503344">
      <w:pPr>
        <w:pStyle w:val="ListParagraph"/>
        <w:numPr>
          <w:ilvl w:val="0"/>
          <w:numId w:val="66"/>
        </w:numPr>
        <w:tabs>
          <w:tab w:val="num" w:pos="2126"/>
        </w:tabs>
        <w:spacing w:before="120" w:after="0" w:line="240" w:lineRule="auto"/>
        <w:contextualSpacing w:val="0"/>
        <w:rPr>
          <w:rFonts w:ascii="Arial" w:eastAsia="Times New Roman" w:hAnsi="Arial" w:cs="Arial"/>
          <w:lang w:val="en-AU"/>
        </w:rPr>
      </w:pPr>
      <w:r w:rsidRPr="006A04E4">
        <w:rPr>
          <w:rFonts w:ascii="Arial" w:eastAsia="Times New Roman" w:hAnsi="Arial" w:cs="Arial"/>
          <w:lang w:val="en-AU"/>
        </w:rPr>
        <w:t>tsunami, being generated primarily by undersea earthquakes, which may cause dangerous currents, surges and waves in the marine environment, and potentially dangerous inundation of low-lying coastal areas for larger events,</w:t>
      </w:r>
    </w:p>
    <w:p w14:paraId="55264F87" w14:textId="77777777" w:rsidR="006A04E4" w:rsidRDefault="00B13D0D" w:rsidP="00503344">
      <w:pPr>
        <w:pStyle w:val="ListParagraph"/>
        <w:numPr>
          <w:ilvl w:val="0"/>
          <w:numId w:val="66"/>
        </w:numPr>
        <w:tabs>
          <w:tab w:val="num" w:pos="2126"/>
        </w:tabs>
        <w:spacing w:before="120" w:after="0" w:line="240" w:lineRule="auto"/>
        <w:contextualSpacing w:val="0"/>
        <w:rPr>
          <w:rFonts w:ascii="Arial" w:eastAsia="Times New Roman" w:hAnsi="Arial" w:cs="Arial"/>
          <w:lang w:val="en-AU"/>
        </w:rPr>
      </w:pPr>
      <w:r w:rsidRPr="006A04E4">
        <w:rPr>
          <w:rFonts w:ascii="Arial" w:eastAsia="Times New Roman" w:hAnsi="Arial" w:cs="Arial"/>
          <w:lang w:val="en-AU"/>
        </w:rPr>
        <w:t>an event giving rise to the need for an agricultural warning to support decision-making by the agricultural sector, such as livestock and crop warnings, and</w:t>
      </w:r>
    </w:p>
    <w:p w14:paraId="77DF17AB" w14:textId="5F0B7221" w:rsidR="00B13D0D" w:rsidRPr="006A04E4" w:rsidRDefault="00B13D0D" w:rsidP="00503344">
      <w:pPr>
        <w:pStyle w:val="ListParagraph"/>
        <w:numPr>
          <w:ilvl w:val="0"/>
          <w:numId w:val="66"/>
        </w:numPr>
        <w:tabs>
          <w:tab w:val="num" w:pos="2126"/>
        </w:tabs>
        <w:spacing w:before="120" w:after="0" w:line="240" w:lineRule="auto"/>
        <w:contextualSpacing w:val="0"/>
        <w:rPr>
          <w:rFonts w:ascii="Arial" w:eastAsia="Times New Roman" w:hAnsi="Arial" w:cs="Arial"/>
          <w:lang w:val="en-AU"/>
        </w:rPr>
      </w:pPr>
      <w:r w:rsidRPr="006A04E4">
        <w:rPr>
          <w:rFonts w:ascii="Arial" w:eastAsia="Times New Roman" w:hAnsi="Arial" w:cs="Arial"/>
          <w:lang w:val="en-AU"/>
        </w:rPr>
        <w:t>other extreme weather and hazard impact events, including haze/air quality, extreme heat, road hazards, hazmat incidents, biosecurity incidents and pandemic.</w:t>
      </w:r>
    </w:p>
    <w:p w14:paraId="449BFF12" w14:textId="77777777" w:rsidR="00B13D0D" w:rsidRPr="00B13D0D" w:rsidRDefault="00B13D0D" w:rsidP="006E54CB">
      <w:pPr>
        <w:spacing w:before="120" w:after="0" w:line="240" w:lineRule="auto"/>
        <w:ind w:left="709"/>
        <w:rPr>
          <w:rFonts w:ascii="Arial" w:eastAsia="Times New Roman" w:hAnsi="Arial" w:cs="Arial"/>
          <w:lang w:val="en-AU"/>
        </w:rPr>
      </w:pPr>
      <w:r w:rsidRPr="00B13D0D">
        <w:rPr>
          <w:rFonts w:ascii="Arial" w:eastAsia="Times New Roman" w:hAnsi="Arial" w:cs="Arial"/>
          <w:lang w:val="en-AU"/>
        </w:rPr>
        <w:t>The technical details of these events will be defined by the Bureau in consultation with the Hazards Services Forum and the States and Territories.</w:t>
      </w:r>
    </w:p>
    <w:p w14:paraId="2F952A6F" w14:textId="77777777" w:rsidR="00B13D0D" w:rsidRPr="00B13D0D" w:rsidRDefault="00B13D0D" w:rsidP="00503344">
      <w:pPr>
        <w:numPr>
          <w:ilvl w:val="1"/>
          <w:numId w:val="64"/>
        </w:numPr>
        <w:tabs>
          <w:tab w:val="num" w:pos="709"/>
        </w:tabs>
        <w:spacing w:before="120" w:after="0" w:line="240" w:lineRule="auto"/>
        <w:rPr>
          <w:rFonts w:ascii="Arial" w:eastAsia="Times New Roman" w:hAnsi="Arial" w:cs="Arial"/>
          <w:b/>
          <w:lang w:val="en-AU"/>
        </w:rPr>
      </w:pPr>
      <w:r w:rsidRPr="00B13D0D">
        <w:rPr>
          <w:rFonts w:ascii="Arial" w:eastAsia="Times New Roman" w:hAnsi="Arial" w:cs="Arial"/>
          <w:b/>
          <w:lang w:val="en-AU"/>
        </w:rPr>
        <w:t xml:space="preserve">Marine Wind </w:t>
      </w:r>
      <w:r w:rsidRPr="00B13D0D">
        <w:rPr>
          <w:rFonts w:ascii="Arial" w:eastAsia="Times New Roman" w:hAnsi="Arial" w:cs="Arial"/>
          <w:lang w:val="en-AU"/>
        </w:rPr>
        <w:t>means wind hazardous to mariners in our coastal waters.</w:t>
      </w:r>
    </w:p>
    <w:p w14:paraId="0889B673" w14:textId="77777777" w:rsidR="00B13D0D" w:rsidRPr="00B13D0D" w:rsidRDefault="00B13D0D" w:rsidP="00503344">
      <w:pPr>
        <w:numPr>
          <w:ilvl w:val="0"/>
          <w:numId w:val="64"/>
        </w:numPr>
        <w:tabs>
          <w:tab w:val="num" w:pos="709"/>
        </w:tabs>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Nationally agreed services</w:t>
      </w:r>
    </w:p>
    <w:p w14:paraId="26291041" w14:textId="77777777" w:rsidR="00B13D0D" w:rsidRPr="00B13D0D" w:rsidRDefault="00B13D0D" w:rsidP="006E54CB">
      <w:pPr>
        <w:numPr>
          <w:ilvl w:val="1"/>
          <w:numId w:val="0"/>
        </w:numPr>
        <w:tabs>
          <w:tab w:val="num" w:pos="709"/>
        </w:tabs>
        <w:spacing w:before="120" w:after="0" w:line="240" w:lineRule="auto"/>
        <w:rPr>
          <w:rFonts w:ascii="Arial" w:eastAsia="Times New Roman" w:hAnsi="Arial" w:cs="Arial"/>
          <w:lang w:val="en-AU"/>
        </w:rPr>
      </w:pPr>
      <w:r w:rsidRPr="00B13D0D">
        <w:rPr>
          <w:rFonts w:ascii="Arial" w:eastAsia="Times New Roman" w:hAnsi="Arial" w:cs="Arial"/>
          <w:lang w:val="en-AU"/>
        </w:rPr>
        <w:fldChar w:fldCharType="begin"/>
      </w:r>
      <w:r w:rsidRPr="00B13D0D">
        <w:rPr>
          <w:rFonts w:ascii="Arial" w:eastAsia="Times New Roman" w:hAnsi="Arial" w:cs="Arial"/>
          <w:lang w:val="en-AU"/>
        </w:rPr>
        <w:instrText xml:space="preserve"> REF _Ref210041198 \h  \* MERGEFORMAT </w:instrText>
      </w:r>
      <w:r w:rsidRPr="00B13D0D">
        <w:rPr>
          <w:rFonts w:ascii="Arial" w:eastAsia="Times New Roman" w:hAnsi="Arial" w:cs="Arial"/>
          <w:lang w:val="en-AU"/>
        </w:rPr>
      </w:r>
      <w:r w:rsidRPr="00B13D0D">
        <w:rPr>
          <w:rFonts w:ascii="Arial" w:eastAsia="Times New Roman" w:hAnsi="Arial" w:cs="Arial"/>
          <w:lang w:val="en-AU"/>
        </w:rPr>
        <w:fldChar w:fldCharType="separate"/>
      </w:r>
      <w:r w:rsidRPr="00B13D0D">
        <w:rPr>
          <w:rFonts w:ascii="Arial" w:eastAsia="Times New Roman" w:hAnsi="Arial" w:cs="Arial"/>
          <w:lang w:val="en-AU"/>
        </w:rPr>
        <w:t xml:space="preserve">Table 4 </w:t>
      </w:r>
      <w:r w:rsidRPr="00B13D0D">
        <w:rPr>
          <w:rFonts w:ascii="Arial" w:eastAsia="Times New Roman" w:hAnsi="Arial" w:cs="Arial"/>
          <w:noProof/>
          <w:lang w:val="en-AU"/>
        </w:rPr>
        <w:t>A</w:t>
      </w:r>
      <w:r w:rsidRPr="00B13D0D">
        <w:rPr>
          <w:rFonts w:ascii="Arial" w:eastAsia="Times New Roman" w:hAnsi="Arial" w:cs="Arial"/>
          <w:lang w:val="en-AU"/>
        </w:rPr>
        <w:fldChar w:fldCharType="end"/>
      </w:r>
      <w:r w:rsidRPr="00B13D0D">
        <w:rPr>
          <w:rFonts w:ascii="Arial" w:eastAsia="Times New Roman" w:hAnsi="Arial" w:cs="Arial"/>
          <w:lang w:val="en-AU"/>
        </w:rPr>
        <w:t xml:space="preserve"> below outlines those current Extreme Weather and Hazard Impact Event services that are based on those nationally agreed by the ANZEMC Standardisation of Bureau of Meteorology Hazards Services Taskforce.  A short description of these services, as well as whether it is a standard or supplementary service is also included.</w:t>
      </w:r>
    </w:p>
    <w:p w14:paraId="1061431E" w14:textId="77777777" w:rsidR="00B13D0D" w:rsidRPr="00B13D0D" w:rsidRDefault="00B13D0D" w:rsidP="006E54CB">
      <w:pPr>
        <w:spacing w:before="120" w:after="0" w:line="240" w:lineRule="auto"/>
        <w:rPr>
          <w:rFonts w:ascii="Arial" w:eastAsia="Aptos" w:hAnsi="Arial" w:cs="Arial"/>
          <w:kern w:val="2"/>
          <w:lang w:val="en-AU"/>
          <w14:ligatures w14:val="standardContextual"/>
        </w:rPr>
      </w:pPr>
    </w:p>
    <w:p w14:paraId="7E587D88" w14:textId="77777777" w:rsidR="00B13D0D" w:rsidRPr="00B13D0D" w:rsidRDefault="00B13D0D" w:rsidP="003A0C15">
      <w:pPr>
        <w:keepNext/>
        <w:spacing w:before="120" w:after="120" w:line="240" w:lineRule="auto"/>
        <w:rPr>
          <w:rFonts w:ascii="Arial" w:eastAsia="Aptos" w:hAnsi="Arial" w:cs="Arial"/>
          <w:b/>
          <w:bCs/>
          <w:i/>
          <w:iCs/>
          <w:kern w:val="2"/>
          <w:lang w:val="en-AU"/>
          <w14:ligatures w14:val="standardContextual"/>
        </w:rPr>
      </w:pPr>
      <w:bookmarkStart w:id="59" w:name="_Ref210041198"/>
      <w:r w:rsidRPr="00B13D0D">
        <w:rPr>
          <w:rFonts w:ascii="Arial" w:eastAsia="Aptos" w:hAnsi="Arial" w:cs="Arial"/>
          <w:b/>
          <w:bCs/>
          <w:i/>
          <w:iCs/>
          <w:kern w:val="2"/>
          <w:lang w:val="en-AU"/>
          <w14:ligatures w14:val="standardContextual"/>
        </w:rPr>
        <w:t xml:space="preserve">Table 4 </w:t>
      </w:r>
      <w:r w:rsidRPr="00B13D0D">
        <w:rPr>
          <w:rFonts w:ascii="Arial" w:eastAsia="Aptos" w:hAnsi="Arial" w:cs="Arial"/>
          <w:b/>
          <w:bCs/>
          <w:i/>
          <w:iCs/>
          <w:kern w:val="2"/>
          <w:lang w:val="en-AU"/>
          <w14:ligatures w14:val="standardContextual"/>
        </w:rPr>
        <w:fldChar w:fldCharType="begin"/>
      </w:r>
      <w:r w:rsidRPr="00B13D0D">
        <w:rPr>
          <w:rFonts w:ascii="Arial" w:eastAsia="Aptos" w:hAnsi="Arial" w:cs="Arial"/>
          <w:b/>
          <w:bCs/>
          <w:i/>
          <w:iCs/>
          <w:kern w:val="2"/>
          <w:lang w:val="en-AU"/>
          <w14:ligatures w14:val="standardContextual"/>
        </w:rPr>
        <w:instrText xml:space="preserve"> SEQ Table_4 \* ALPHABETIC </w:instrText>
      </w:r>
      <w:r w:rsidRPr="00B13D0D">
        <w:rPr>
          <w:rFonts w:ascii="Arial" w:eastAsia="Aptos" w:hAnsi="Arial" w:cs="Arial"/>
          <w:b/>
          <w:bCs/>
          <w:i/>
          <w:iCs/>
          <w:kern w:val="2"/>
          <w:lang w:val="en-AU"/>
          <w14:ligatures w14:val="standardContextual"/>
        </w:rPr>
        <w:fldChar w:fldCharType="separate"/>
      </w:r>
      <w:r w:rsidRPr="00B13D0D">
        <w:rPr>
          <w:rFonts w:ascii="Arial" w:eastAsia="Aptos" w:hAnsi="Arial" w:cs="Arial"/>
          <w:b/>
          <w:bCs/>
          <w:i/>
          <w:iCs/>
          <w:noProof/>
          <w:kern w:val="2"/>
          <w:lang w:val="en-AU"/>
          <w14:ligatures w14:val="standardContextual"/>
        </w:rPr>
        <w:t>A</w:t>
      </w:r>
      <w:r w:rsidRPr="00B13D0D">
        <w:rPr>
          <w:rFonts w:ascii="Arial" w:eastAsia="Aptos" w:hAnsi="Arial" w:cs="Arial"/>
          <w:b/>
          <w:bCs/>
          <w:i/>
          <w:iCs/>
          <w:kern w:val="2"/>
          <w:lang w:val="en-AU"/>
          <w14:ligatures w14:val="standardContextual"/>
        </w:rPr>
        <w:fldChar w:fldCharType="end"/>
      </w:r>
      <w:bookmarkEnd w:id="59"/>
      <w:r w:rsidRPr="00B13D0D">
        <w:rPr>
          <w:rFonts w:ascii="Arial" w:eastAsia="Aptos" w:hAnsi="Arial" w:cs="Arial"/>
          <w:b/>
          <w:bCs/>
          <w:i/>
          <w:iCs/>
          <w:kern w:val="2"/>
          <w:lang w:val="en-AU"/>
          <w14:ligatures w14:val="standardContextual"/>
        </w:rPr>
        <w:t>: Extreme Weather and Hazard Impact Event Service Schedule</w:t>
      </w:r>
    </w:p>
    <w:tbl>
      <w:tblPr>
        <w:tblStyle w:val="TableGrid1"/>
        <w:tblW w:w="21258" w:type="dxa"/>
        <w:tblLayout w:type="fixed"/>
        <w:tblLook w:val="04A0" w:firstRow="1" w:lastRow="0" w:firstColumn="1" w:lastColumn="0" w:noHBand="0" w:noVBand="1"/>
      </w:tblPr>
      <w:tblGrid>
        <w:gridCol w:w="1112"/>
        <w:gridCol w:w="2427"/>
        <w:gridCol w:w="15734"/>
        <w:gridCol w:w="1985"/>
      </w:tblGrid>
      <w:tr w:rsidR="00B13D0D" w:rsidRPr="00B13D0D" w14:paraId="5A27DA37" w14:textId="77777777" w:rsidTr="006C4FB2">
        <w:trPr>
          <w:tblHeader/>
        </w:trPr>
        <w:tc>
          <w:tcPr>
            <w:tcW w:w="1112" w:type="dxa"/>
          </w:tcPr>
          <w:p w14:paraId="23D4CDFB" w14:textId="77777777" w:rsidR="00B13D0D" w:rsidRPr="00B13D0D" w:rsidRDefault="00B13D0D" w:rsidP="006C4FB2">
            <w:pPr>
              <w:spacing w:before="120" w:after="120"/>
              <w:rPr>
                <w:rFonts w:ascii="Arial" w:hAnsi="Arial" w:cs="Arial"/>
                <w:b/>
                <w:bCs/>
                <w:sz w:val="22"/>
                <w:szCs w:val="22"/>
              </w:rPr>
            </w:pPr>
            <w:r w:rsidRPr="00B13D0D">
              <w:rPr>
                <w:rFonts w:ascii="Arial" w:hAnsi="Arial" w:cs="Arial"/>
                <w:b/>
                <w:bCs/>
                <w:sz w:val="22"/>
                <w:szCs w:val="22"/>
              </w:rPr>
              <w:t>Number</w:t>
            </w:r>
          </w:p>
        </w:tc>
        <w:tc>
          <w:tcPr>
            <w:tcW w:w="2427" w:type="dxa"/>
          </w:tcPr>
          <w:p w14:paraId="35EEEE86" w14:textId="77777777" w:rsidR="00B13D0D" w:rsidRPr="00B13D0D" w:rsidRDefault="00B13D0D" w:rsidP="006C4FB2">
            <w:pPr>
              <w:spacing w:before="120" w:after="120"/>
              <w:rPr>
                <w:rFonts w:ascii="Arial" w:hAnsi="Arial" w:cs="Arial"/>
                <w:b/>
                <w:bCs/>
                <w:sz w:val="22"/>
                <w:szCs w:val="22"/>
              </w:rPr>
            </w:pPr>
            <w:r w:rsidRPr="00B13D0D">
              <w:rPr>
                <w:rFonts w:ascii="Arial" w:hAnsi="Arial" w:cs="Arial"/>
                <w:b/>
                <w:bCs/>
                <w:sz w:val="22"/>
                <w:szCs w:val="22"/>
              </w:rPr>
              <w:t>Title</w:t>
            </w:r>
          </w:p>
        </w:tc>
        <w:tc>
          <w:tcPr>
            <w:tcW w:w="15734" w:type="dxa"/>
          </w:tcPr>
          <w:p w14:paraId="2A416A71" w14:textId="77777777" w:rsidR="00B13D0D" w:rsidRPr="00B13D0D" w:rsidRDefault="00B13D0D" w:rsidP="006C4FB2">
            <w:pPr>
              <w:spacing w:before="120" w:after="120"/>
              <w:rPr>
                <w:rFonts w:ascii="Arial" w:hAnsi="Arial" w:cs="Arial"/>
                <w:b/>
                <w:bCs/>
                <w:sz w:val="22"/>
                <w:szCs w:val="22"/>
              </w:rPr>
            </w:pPr>
            <w:r w:rsidRPr="00B13D0D">
              <w:rPr>
                <w:rFonts w:ascii="Arial" w:hAnsi="Arial" w:cs="Arial"/>
                <w:b/>
                <w:bCs/>
                <w:sz w:val="22"/>
                <w:szCs w:val="22"/>
              </w:rPr>
              <w:t>Description</w:t>
            </w:r>
          </w:p>
        </w:tc>
        <w:tc>
          <w:tcPr>
            <w:tcW w:w="1985" w:type="dxa"/>
          </w:tcPr>
          <w:p w14:paraId="6A5857A9" w14:textId="579B892E" w:rsidR="00B13D0D" w:rsidRPr="00B13D0D" w:rsidRDefault="00B13D0D" w:rsidP="006C4FB2">
            <w:pPr>
              <w:spacing w:before="120" w:after="120"/>
              <w:rPr>
                <w:rFonts w:ascii="Arial" w:hAnsi="Arial" w:cs="Arial"/>
                <w:b/>
                <w:bCs/>
                <w:sz w:val="22"/>
                <w:szCs w:val="22"/>
              </w:rPr>
            </w:pPr>
            <w:r w:rsidRPr="00B13D0D">
              <w:rPr>
                <w:rFonts w:ascii="Arial" w:hAnsi="Arial" w:cs="Arial"/>
                <w:b/>
                <w:bCs/>
                <w:sz w:val="22"/>
                <w:szCs w:val="22"/>
              </w:rPr>
              <w:t>Standard/</w:t>
            </w:r>
            <w:r w:rsidR="006C4FB2">
              <w:rPr>
                <w:rFonts w:ascii="Arial" w:hAnsi="Arial" w:cs="Arial"/>
                <w:b/>
                <w:bCs/>
                <w:sz w:val="22"/>
                <w:szCs w:val="22"/>
              </w:rPr>
              <w:t xml:space="preserve"> </w:t>
            </w:r>
            <w:r w:rsidRPr="00B13D0D">
              <w:rPr>
                <w:rFonts w:ascii="Arial" w:hAnsi="Arial" w:cs="Arial"/>
                <w:b/>
                <w:bCs/>
                <w:sz w:val="22"/>
                <w:szCs w:val="22"/>
              </w:rPr>
              <w:t>Supplementary</w:t>
            </w:r>
          </w:p>
        </w:tc>
      </w:tr>
      <w:tr w:rsidR="00B13D0D" w:rsidRPr="00B13D0D" w14:paraId="1EB03BE0" w14:textId="77777777" w:rsidTr="006C4FB2">
        <w:tc>
          <w:tcPr>
            <w:tcW w:w="1112" w:type="dxa"/>
          </w:tcPr>
          <w:p w14:paraId="45EB586E"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70AC55BD"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7 - day Forecast</w:t>
            </w:r>
          </w:p>
        </w:tc>
        <w:tc>
          <w:tcPr>
            <w:tcW w:w="15734" w:type="dxa"/>
          </w:tcPr>
          <w:p w14:paraId="1E623570"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7-day graphical tropical cyclone forecast service.</w:t>
            </w:r>
          </w:p>
          <w:p w14:paraId="38A8D43E"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service is provided through the Bureau's website and provides a graphical display of the likely location of any significant tropical low or tropical cyclones out to 7 days.</w:t>
            </w:r>
          </w:p>
          <w:p w14:paraId="3FE31E19"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It also includes the percentage likelihood of each significant tropical weather system being a tropical cyclone at each timestep.</w:t>
            </w:r>
          </w:p>
        </w:tc>
        <w:tc>
          <w:tcPr>
            <w:tcW w:w="1985" w:type="dxa"/>
          </w:tcPr>
          <w:p w14:paraId="07067B2E"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1923A593" w14:textId="77777777" w:rsidTr="006C4FB2">
        <w:tc>
          <w:tcPr>
            <w:tcW w:w="1112" w:type="dxa"/>
          </w:tcPr>
          <w:p w14:paraId="69F5C1A3"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14126C1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Information Bulletin</w:t>
            </w:r>
          </w:p>
        </w:tc>
        <w:tc>
          <w:tcPr>
            <w:tcW w:w="15734" w:type="dxa"/>
          </w:tcPr>
          <w:p w14:paraId="21C8D0EC"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Tropical Cyclone Information Bulletin provides information on cyclones that are within the Australian area of responsibility, but do not represent a threat to coast or island communities within the next 48 hours.  These products may be issued up to 24 hours prior to a tropical cyclone forming.</w:t>
            </w:r>
          </w:p>
        </w:tc>
        <w:tc>
          <w:tcPr>
            <w:tcW w:w="1985" w:type="dxa"/>
          </w:tcPr>
          <w:p w14:paraId="3003B42B"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879F661" w14:textId="77777777" w:rsidTr="006C4FB2">
        <w:tc>
          <w:tcPr>
            <w:tcW w:w="1112" w:type="dxa"/>
          </w:tcPr>
          <w:p w14:paraId="0793A49D"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461ED4F4"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Advice</w:t>
            </w:r>
          </w:p>
        </w:tc>
        <w:tc>
          <w:tcPr>
            <w:tcW w:w="15734" w:type="dxa"/>
          </w:tcPr>
          <w:p w14:paraId="27DC7E24"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Tropical Cyclone Advice is issued when a tropical cyclone is expected to cause gales in coastal or island communities within the next 48 hours.  This product contains watch and warning areas.  The watch message related to areas under threat within 24-48 hours.  The warning message is related to threats within 24 hours.  The wind threshold trigger is nationally uniform for gale force winds.</w:t>
            </w:r>
          </w:p>
          <w:p w14:paraId="50DFFB5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Details of the issuing times are detailed in the Tropical Cyclone Service Level Specification.</w:t>
            </w:r>
          </w:p>
        </w:tc>
        <w:tc>
          <w:tcPr>
            <w:tcW w:w="1985" w:type="dxa"/>
          </w:tcPr>
          <w:p w14:paraId="3BB98D99"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E7EA387" w14:textId="77777777" w:rsidTr="006C4FB2">
        <w:tc>
          <w:tcPr>
            <w:tcW w:w="1112" w:type="dxa"/>
          </w:tcPr>
          <w:p w14:paraId="59EDD23C"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13A7305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Forecast Track Map</w:t>
            </w:r>
          </w:p>
        </w:tc>
        <w:tc>
          <w:tcPr>
            <w:tcW w:w="15734" w:type="dxa"/>
          </w:tcPr>
          <w:p w14:paraId="0FF5A28B"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Tropical Cyclone Forecast Track Map is a graphical product that provides a track of the cyclone showing recent movement, forecast movement and the Forecast Confidence Cone.  It also shows the current extent of damaging winds and a graphical representation of the areas under Cyclone Watch and Cyclone Warning.</w:t>
            </w:r>
          </w:p>
        </w:tc>
        <w:tc>
          <w:tcPr>
            <w:tcW w:w="1985" w:type="dxa"/>
          </w:tcPr>
          <w:p w14:paraId="5D695F6C"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4564441" w14:textId="77777777" w:rsidTr="006C4FB2">
        <w:tc>
          <w:tcPr>
            <w:tcW w:w="1112" w:type="dxa"/>
          </w:tcPr>
          <w:p w14:paraId="4B543E18"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79DF0691"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Technical Bulletin</w:t>
            </w:r>
          </w:p>
        </w:tc>
        <w:tc>
          <w:tcPr>
            <w:tcW w:w="15734" w:type="dxa"/>
          </w:tcPr>
          <w:p w14:paraId="7C0BDF6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These bulletins provide technical data relating to the tropical cyclone presented in a formatted text file for users wishing to automatically ingest information into their systems.</w:t>
            </w:r>
          </w:p>
        </w:tc>
        <w:tc>
          <w:tcPr>
            <w:tcW w:w="1985" w:type="dxa"/>
          </w:tcPr>
          <w:p w14:paraId="6E87A1C7"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2745C6F" w14:textId="77777777" w:rsidTr="006C4FB2">
        <w:tc>
          <w:tcPr>
            <w:tcW w:w="1112" w:type="dxa"/>
          </w:tcPr>
          <w:p w14:paraId="5C856048"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03CB8EDD"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Storm Tide Advice</w:t>
            </w:r>
          </w:p>
        </w:tc>
        <w:tc>
          <w:tcPr>
            <w:tcW w:w="15734" w:type="dxa"/>
          </w:tcPr>
          <w:p w14:paraId="33346C8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Storm Tide Advice is issued to emergency management authorities for agreed locations.  Storm Tide Advice provides quantitative estimates of storm tide (also known as Total Water Level; TWL) for the "credible worst-case" scenario and the "forecast track" scenario.</w:t>
            </w:r>
          </w:p>
          <w:p w14:paraId="05AC74FC" w14:textId="3EFBE1A6"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In Queensland, this information is also provided in a graphical format.</w:t>
            </w:r>
          </w:p>
          <w:p w14:paraId="4410A776" w14:textId="77777777" w:rsidR="00B13D0D" w:rsidRPr="00B13D0D" w:rsidRDefault="00B13D0D" w:rsidP="006C4FB2">
            <w:pPr>
              <w:spacing w:before="120" w:after="120"/>
              <w:rPr>
                <w:rFonts w:ascii="Arial" w:hAnsi="Arial" w:cs="Arial"/>
                <w:sz w:val="22"/>
                <w:szCs w:val="22"/>
              </w:rPr>
            </w:pPr>
            <w:r w:rsidRPr="00B13D0D">
              <w:rPr>
                <w:rFonts w:ascii="Arial" w:hAnsi="Arial" w:cs="Arial"/>
                <w:i/>
                <w:iCs/>
                <w:sz w:val="22"/>
                <w:szCs w:val="22"/>
              </w:rPr>
              <w:t>Emergency Services only</w:t>
            </w:r>
          </w:p>
        </w:tc>
        <w:tc>
          <w:tcPr>
            <w:tcW w:w="1985" w:type="dxa"/>
          </w:tcPr>
          <w:p w14:paraId="4DF53162"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A9C55CA" w14:textId="77777777" w:rsidTr="006C4FB2">
        <w:tc>
          <w:tcPr>
            <w:tcW w:w="1112" w:type="dxa"/>
          </w:tcPr>
          <w:p w14:paraId="550AF460"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204DEFDA"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Real Time Event Data Product</w:t>
            </w:r>
          </w:p>
        </w:tc>
        <w:tc>
          <w:tcPr>
            <w:tcW w:w="15734" w:type="dxa"/>
          </w:tcPr>
          <w:p w14:paraId="68F74407"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Tropical Cyclone Real-Time Event Data product (RED product) consolidates available data for a tropical low or tropical cyclone event into a single machine-readable file.  The RED product provides customers with the ability to incorporate tropical cyclone hazard information into their own decision support systems (e.g. Geographical Information System (GIS) software), create bespoke products or conduct parametric modelling of the wind hazard.</w:t>
            </w:r>
          </w:p>
          <w:p w14:paraId="70F9A578"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RED product is produced when a tropical low is forecast to develop and impact the Australian region and communities in the next 7 days.</w:t>
            </w:r>
          </w:p>
        </w:tc>
        <w:tc>
          <w:tcPr>
            <w:tcW w:w="1985" w:type="dxa"/>
          </w:tcPr>
          <w:p w14:paraId="344DE022"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679F37B" w14:textId="77777777" w:rsidTr="006C4FB2">
        <w:tc>
          <w:tcPr>
            <w:tcW w:w="1112" w:type="dxa"/>
          </w:tcPr>
          <w:p w14:paraId="4A93ED44"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28021D1A"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Tropical Cyclone Wind Hazard Forecast</w:t>
            </w:r>
          </w:p>
        </w:tc>
        <w:tc>
          <w:tcPr>
            <w:tcW w:w="15734" w:type="dxa"/>
          </w:tcPr>
          <w:p w14:paraId="74232849"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Tropical Cyclone Wind Hazard Forecast provides guidance on the risk of exceeding specified wind thresholds for up to the next 10 days.</w:t>
            </w:r>
          </w:p>
          <w:p w14:paraId="7DEA93F3" w14:textId="3EFED636"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Tropical Cyclone Wind Hazard Forecast is available to emergency managers, through the registered user web page, from 1 November to 7 May inclusive each year.</w:t>
            </w:r>
          </w:p>
          <w:p w14:paraId="2B3AC651" w14:textId="77777777" w:rsidR="00B13D0D" w:rsidRPr="00B13D0D" w:rsidRDefault="00B13D0D" w:rsidP="006C4FB2">
            <w:pPr>
              <w:spacing w:before="120" w:after="120"/>
              <w:rPr>
                <w:rFonts w:ascii="Arial" w:hAnsi="Arial" w:cs="Arial"/>
                <w:sz w:val="22"/>
                <w:szCs w:val="22"/>
              </w:rPr>
            </w:pPr>
            <w:r w:rsidRPr="00B13D0D">
              <w:rPr>
                <w:rFonts w:ascii="Arial" w:hAnsi="Arial" w:cs="Arial"/>
                <w:i/>
                <w:iCs/>
                <w:sz w:val="22"/>
                <w:szCs w:val="22"/>
              </w:rPr>
              <w:t>Emergency Services only</w:t>
            </w:r>
          </w:p>
        </w:tc>
        <w:tc>
          <w:tcPr>
            <w:tcW w:w="1985" w:type="dxa"/>
          </w:tcPr>
          <w:p w14:paraId="08D6E0C7"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F98E4D3" w14:textId="77777777" w:rsidTr="006C4FB2">
        <w:tc>
          <w:tcPr>
            <w:tcW w:w="1112" w:type="dxa"/>
          </w:tcPr>
          <w:p w14:paraId="7F7E9091"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0" w:name="_Ref210036959"/>
          </w:p>
        </w:tc>
        <w:bookmarkEnd w:id="60"/>
        <w:tc>
          <w:tcPr>
            <w:tcW w:w="2427" w:type="dxa"/>
          </w:tcPr>
          <w:p w14:paraId="357D178B"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Tropical Cyclone Ocean Wind Warning</w:t>
            </w:r>
          </w:p>
        </w:tc>
        <w:tc>
          <w:tcPr>
            <w:tcW w:w="15734" w:type="dxa"/>
          </w:tcPr>
          <w:p w14:paraId="1AFCF58E"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Tropical Cyclone Ocean Wind Warnings are issued to warn mariners in the Australian area of responsibility when gale-force or stronger winds associated with a tropical cyclone or developing tropical low are expected.</w:t>
            </w:r>
          </w:p>
          <w:p w14:paraId="75651C0E" w14:textId="7821D362"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 xml:space="preserve">For Ocean Wind Warnings not associated with Tropical Cyclones refer to </w:t>
            </w:r>
            <w:r w:rsidRPr="00B13D0D">
              <w:rPr>
                <w:rFonts w:ascii="Arial" w:hAnsi="Arial" w:cs="Arial"/>
                <w:color w:val="000000"/>
              </w:rPr>
              <w:fldChar w:fldCharType="begin"/>
            </w:r>
            <w:r w:rsidRPr="00B13D0D">
              <w:rPr>
                <w:rFonts w:ascii="Arial" w:hAnsi="Arial" w:cs="Arial"/>
                <w:color w:val="000000"/>
                <w:sz w:val="22"/>
                <w:szCs w:val="22"/>
              </w:rPr>
              <w:instrText xml:space="preserve"> REF _Ref210036899 \r \h </w:instrText>
            </w:r>
            <w:r w:rsidR="00FC4435" w:rsidRPr="006C4FB2">
              <w:rPr>
                <w:rFonts w:ascii="Arial" w:hAnsi="Arial" w:cs="Arial"/>
                <w:color w:val="000000"/>
                <w:sz w:val="22"/>
                <w:szCs w:val="22"/>
              </w:rPr>
              <w:instrText xml:space="preserve"> \* MERGEFORMAT </w:instrText>
            </w:r>
            <w:r w:rsidRPr="00B13D0D">
              <w:rPr>
                <w:rFonts w:ascii="Arial" w:hAnsi="Arial" w:cs="Arial"/>
                <w:color w:val="000000"/>
              </w:rPr>
            </w:r>
            <w:r w:rsidRPr="00B13D0D">
              <w:rPr>
                <w:rFonts w:ascii="Arial" w:hAnsi="Arial" w:cs="Arial"/>
                <w:color w:val="000000"/>
              </w:rPr>
              <w:fldChar w:fldCharType="separate"/>
            </w:r>
            <w:r w:rsidRPr="00B13D0D">
              <w:rPr>
                <w:rFonts w:ascii="Arial" w:hAnsi="Arial" w:cs="Arial"/>
                <w:color w:val="000000"/>
                <w:sz w:val="22"/>
                <w:szCs w:val="22"/>
              </w:rPr>
              <w:t>4.24</w:t>
            </w:r>
            <w:r w:rsidRPr="00B13D0D">
              <w:rPr>
                <w:rFonts w:ascii="Arial" w:hAnsi="Arial" w:cs="Arial"/>
                <w:color w:val="000000"/>
              </w:rPr>
              <w:fldChar w:fldCharType="end"/>
            </w:r>
            <w:r w:rsidRPr="00B13D0D">
              <w:rPr>
                <w:rFonts w:ascii="Arial" w:hAnsi="Arial" w:cs="Arial"/>
                <w:color w:val="000000"/>
                <w:sz w:val="22"/>
                <w:szCs w:val="22"/>
              </w:rPr>
              <w:t xml:space="preserve"> Ocean Wind Warning.</w:t>
            </w:r>
          </w:p>
        </w:tc>
        <w:tc>
          <w:tcPr>
            <w:tcW w:w="1985" w:type="dxa"/>
          </w:tcPr>
          <w:p w14:paraId="42F22C43"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388D7BCA" w14:textId="77777777" w:rsidTr="006C4FB2">
        <w:tc>
          <w:tcPr>
            <w:tcW w:w="1112" w:type="dxa"/>
          </w:tcPr>
          <w:p w14:paraId="078F4E5E" w14:textId="77777777" w:rsidR="00B13D0D" w:rsidRPr="00B13D0D" w:rsidRDefault="00B13D0D" w:rsidP="00503344">
            <w:pPr>
              <w:numPr>
                <w:ilvl w:val="0"/>
                <w:numId w:val="47"/>
              </w:numPr>
              <w:spacing w:before="120" w:after="120"/>
              <w:ind w:left="447"/>
              <w:rPr>
                <w:rFonts w:ascii="Arial" w:hAnsi="Arial" w:cs="Arial"/>
                <w:color w:val="000000"/>
                <w:sz w:val="22"/>
                <w:szCs w:val="22"/>
              </w:rPr>
            </w:pPr>
          </w:p>
        </w:tc>
        <w:tc>
          <w:tcPr>
            <w:tcW w:w="2427" w:type="dxa"/>
          </w:tcPr>
          <w:p w14:paraId="1FBE2C37"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Tropical cyclone event database</w:t>
            </w:r>
          </w:p>
        </w:tc>
        <w:tc>
          <w:tcPr>
            <w:tcW w:w="15734" w:type="dxa"/>
          </w:tcPr>
          <w:p w14:paraId="5DB2F912"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Tropical cyclone best track database presented in Comma Separated Values (CSV) file format.  For tropical cyclones dating back to 1970.</w:t>
            </w:r>
          </w:p>
        </w:tc>
        <w:tc>
          <w:tcPr>
            <w:tcW w:w="1985" w:type="dxa"/>
          </w:tcPr>
          <w:p w14:paraId="3609FF22"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2AE281A0" w14:textId="77777777" w:rsidTr="006C4FB2">
        <w:tc>
          <w:tcPr>
            <w:tcW w:w="1112" w:type="dxa"/>
          </w:tcPr>
          <w:p w14:paraId="26D2D651" w14:textId="77777777" w:rsidR="00B13D0D" w:rsidRPr="00B13D0D" w:rsidRDefault="00B13D0D" w:rsidP="00503344">
            <w:pPr>
              <w:numPr>
                <w:ilvl w:val="0"/>
                <w:numId w:val="47"/>
              </w:numPr>
              <w:spacing w:before="120" w:after="120"/>
              <w:ind w:left="447"/>
              <w:rPr>
                <w:rFonts w:ascii="Arial" w:hAnsi="Arial" w:cs="Arial"/>
                <w:color w:val="000000"/>
                <w:sz w:val="22"/>
                <w:szCs w:val="22"/>
              </w:rPr>
            </w:pPr>
          </w:p>
        </w:tc>
        <w:tc>
          <w:tcPr>
            <w:tcW w:w="2427" w:type="dxa"/>
          </w:tcPr>
          <w:p w14:paraId="0174A46A"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Tropical cyclone standard format</w:t>
            </w:r>
          </w:p>
        </w:tc>
        <w:tc>
          <w:tcPr>
            <w:tcW w:w="15734" w:type="dxa"/>
          </w:tcPr>
          <w:p w14:paraId="72D438D1"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To facilitate easy exchange of information, there is a standard format to represent analysed and forecast data for tropical and extra-tropical cyclones.  This format, called Cyclone XML (CXML), is descriptive and human-legible, making it easy for all human users and most automated applications to read.  CXML is defined so it can carry data from observations and analyses, manual and NWP forecasts, multiple cyclones and multiple forecasts (ensembles).</w:t>
            </w:r>
          </w:p>
        </w:tc>
        <w:tc>
          <w:tcPr>
            <w:tcW w:w="1985" w:type="dxa"/>
          </w:tcPr>
          <w:p w14:paraId="5294A09D"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712D0AE6" w14:textId="77777777" w:rsidTr="006C4FB2">
        <w:tc>
          <w:tcPr>
            <w:tcW w:w="1112" w:type="dxa"/>
          </w:tcPr>
          <w:p w14:paraId="4E93A1C1"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1" w:name="_Ref210040630"/>
          </w:p>
        </w:tc>
        <w:bookmarkEnd w:id="61"/>
        <w:tc>
          <w:tcPr>
            <w:tcW w:w="2427" w:type="dxa"/>
          </w:tcPr>
          <w:p w14:paraId="10B13FA9"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Detailed Severe Thunderstorm Warning</w:t>
            </w:r>
          </w:p>
        </w:tc>
        <w:tc>
          <w:tcPr>
            <w:tcW w:w="15734" w:type="dxa"/>
          </w:tcPr>
          <w:p w14:paraId="13620F44" w14:textId="79E5092C"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Detailed (cell-based) Severe Thunderstorm Warnings are issued for metropolitan areas for severe thunderstorms.  Used in conjunction with the Regional Severe Thunderstorm Warnings, they provide more specific information on individual thunderstorm locations.</w:t>
            </w:r>
          </w:p>
          <w:p w14:paraId="33F06185"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Details of this service can be found in the Severe Thunderstorm and Severe Weather Service Level Specification.</w:t>
            </w:r>
          </w:p>
        </w:tc>
        <w:tc>
          <w:tcPr>
            <w:tcW w:w="1985" w:type="dxa"/>
          </w:tcPr>
          <w:p w14:paraId="27D9FF8A"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02FEF58F" w14:textId="77777777" w:rsidTr="006C4FB2">
        <w:tc>
          <w:tcPr>
            <w:tcW w:w="1112" w:type="dxa"/>
          </w:tcPr>
          <w:p w14:paraId="68081B7A"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2" w:name="_Ref210040633"/>
          </w:p>
        </w:tc>
        <w:bookmarkEnd w:id="62"/>
        <w:tc>
          <w:tcPr>
            <w:tcW w:w="2427" w:type="dxa"/>
          </w:tcPr>
          <w:p w14:paraId="1A131654"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Regional Severe Thunderstorm Warning</w:t>
            </w:r>
          </w:p>
        </w:tc>
        <w:tc>
          <w:tcPr>
            <w:tcW w:w="15734" w:type="dxa"/>
          </w:tcPr>
          <w:p w14:paraId="2DC354D6" w14:textId="64C144B1"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Regional severe thunderstorm warnings are issued for a state or territory for thunderstorms that are likely to be severe.</w:t>
            </w:r>
          </w:p>
          <w:p w14:paraId="399A5DF9"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Details of this service can be found in the Severe Thunderstorm and Severe Weather Service Level Specification.</w:t>
            </w:r>
          </w:p>
        </w:tc>
        <w:tc>
          <w:tcPr>
            <w:tcW w:w="1985" w:type="dxa"/>
          </w:tcPr>
          <w:p w14:paraId="7213F731"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5664973B" w14:textId="77777777" w:rsidTr="006C4FB2">
        <w:tc>
          <w:tcPr>
            <w:tcW w:w="1112" w:type="dxa"/>
          </w:tcPr>
          <w:p w14:paraId="0A1F3203"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3" w:name="_Ref210040528"/>
          </w:p>
        </w:tc>
        <w:bookmarkEnd w:id="63"/>
        <w:tc>
          <w:tcPr>
            <w:tcW w:w="2427" w:type="dxa"/>
          </w:tcPr>
          <w:p w14:paraId="69CE665F"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Thunderstorm Forecast</w:t>
            </w:r>
          </w:p>
        </w:tc>
        <w:tc>
          <w:tcPr>
            <w:tcW w:w="15734" w:type="dxa"/>
          </w:tcPr>
          <w:p w14:paraId="08F85631" w14:textId="20A93DD1"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This two-day forecast product provides an indication of the chance of thunderstorm activity for day+0 (today) and day+1 (tomorrow), with an indication of severity.</w:t>
            </w:r>
          </w:p>
          <w:p w14:paraId="7A6378F7" w14:textId="342248FE"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Details of this service can be found in the Severe Thunderstorm and Severe Weather Service Level Specification.</w:t>
            </w:r>
          </w:p>
          <w:p w14:paraId="5524A24D"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i/>
                <w:iCs/>
                <w:color w:val="000000"/>
                <w:sz w:val="22"/>
                <w:szCs w:val="22"/>
              </w:rPr>
              <w:t>Emergency Services only</w:t>
            </w:r>
          </w:p>
        </w:tc>
        <w:tc>
          <w:tcPr>
            <w:tcW w:w="1985" w:type="dxa"/>
          </w:tcPr>
          <w:p w14:paraId="79734680"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213D5AA9" w14:textId="77777777" w:rsidTr="006C4FB2">
        <w:tc>
          <w:tcPr>
            <w:tcW w:w="1112" w:type="dxa"/>
          </w:tcPr>
          <w:p w14:paraId="6C0AA0A7"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4" w:name="_Ref210040546"/>
          </w:p>
        </w:tc>
        <w:bookmarkEnd w:id="64"/>
        <w:tc>
          <w:tcPr>
            <w:tcW w:w="2427" w:type="dxa"/>
          </w:tcPr>
          <w:p w14:paraId="6EC207EC"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Severe Weather Warning</w:t>
            </w:r>
          </w:p>
        </w:tc>
        <w:tc>
          <w:tcPr>
            <w:tcW w:w="15734" w:type="dxa"/>
          </w:tcPr>
          <w:p w14:paraId="24B6E03F"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Severe Weather Warnings are issued for hazardous or dangerous weather that is not solely related to severe thunderstorms, tropical cyclones, or bushfires.</w:t>
            </w:r>
          </w:p>
          <w:p w14:paraId="16C59FF0"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Details of this service can be found in the Severe Thunderstorm and Severe Weather Service Level Specification.</w:t>
            </w:r>
          </w:p>
        </w:tc>
        <w:tc>
          <w:tcPr>
            <w:tcW w:w="1985" w:type="dxa"/>
          </w:tcPr>
          <w:p w14:paraId="369585DE"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49DC1D09" w14:textId="77777777" w:rsidTr="006C4FB2">
        <w:tc>
          <w:tcPr>
            <w:tcW w:w="1112" w:type="dxa"/>
          </w:tcPr>
          <w:p w14:paraId="49CBC409" w14:textId="77777777" w:rsidR="00B13D0D" w:rsidRPr="00B13D0D" w:rsidRDefault="00B13D0D" w:rsidP="00503344">
            <w:pPr>
              <w:numPr>
                <w:ilvl w:val="0"/>
                <w:numId w:val="47"/>
              </w:numPr>
              <w:spacing w:before="120" w:after="120"/>
              <w:ind w:left="447"/>
              <w:rPr>
                <w:rFonts w:ascii="Arial" w:hAnsi="Arial" w:cs="Arial"/>
                <w:color w:val="000000"/>
                <w:sz w:val="22"/>
                <w:szCs w:val="22"/>
              </w:rPr>
            </w:pPr>
          </w:p>
        </w:tc>
        <w:tc>
          <w:tcPr>
            <w:tcW w:w="2427" w:type="dxa"/>
          </w:tcPr>
          <w:p w14:paraId="292C616A"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Coastal Hazard Warning (damaging surf)</w:t>
            </w:r>
          </w:p>
        </w:tc>
        <w:tc>
          <w:tcPr>
            <w:tcW w:w="15734" w:type="dxa"/>
          </w:tcPr>
          <w:p w14:paraId="2ECDBE2B" w14:textId="09CD04C5"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Coastal Hazard Warnings are issued for hazardous or dangerous weather events producing unusually large surf waves that may damage beaches and coastal infrastructure.</w:t>
            </w:r>
          </w:p>
          <w:p w14:paraId="26054FBD"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Issued for all states and territories except the Australian Capital Territory and South Australia.</w:t>
            </w:r>
          </w:p>
        </w:tc>
        <w:tc>
          <w:tcPr>
            <w:tcW w:w="1985" w:type="dxa"/>
          </w:tcPr>
          <w:p w14:paraId="34D0D084"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7F1ABCDA" w14:textId="77777777" w:rsidTr="006C4FB2">
        <w:tc>
          <w:tcPr>
            <w:tcW w:w="1112" w:type="dxa"/>
          </w:tcPr>
          <w:p w14:paraId="1C52CE3E"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5" w:name="_Ref210040550"/>
          </w:p>
        </w:tc>
        <w:bookmarkEnd w:id="65"/>
        <w:tc>
          <w:tcPr>
            <w:tcW w:w="2427" w:type="dxa"/>
          </w:tcPr>
          <w:p w14:paraId="2FBEF08C"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Coastal Hazard Warning (abnormally high tides)</w:t>
            </w:r>
          </w:p>
        </w:tc>
        <w:tc>
          <w:tcPr>
            <w:tcW w:w="15734" w:type="dxa"/>
          </w:tcPr>
          <w:p w14:paraId="4B1F0466"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Coastal Hazard Warnings are issued for hazardous or dangerous weather events producing abnormally high tides.</w:t>
            </w:r>
          </w:p>
        </w:tc>
        <w:tc>
          <w:tcPr>
            <w:tcW w:w="1985" w:type="dxa"/>
          </w:tcPr>
          <w:p w14:paraId="7FF89937"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0FC0ECC3" w14:textId="77777777" w:rsidTr="006C4FB2">
        <w:tc>
          <w:tcPr>
            <w:tcW w:w="1112" w:type="dxa"/>
          </w:tcPr>
          <w:p w14:paraId="3FCBEA5C"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0CEAAC4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Tsunami Warning Service</w:t>
            </w:r>
          </w:p>
        </w:tc>
        <w:tc>
          <w:tcPr>
            <w:tcW w:w="15734" w:type="dxa"/>
          </w:tcPr>
          <w:p w14:paraId="21E100DB"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Bureau issues tsunami warnings on behalf of the Joint Australian Tsunami Warning Centre (JATWC).  The JATWC is a partnership between Geoscience Australia and the Bureau of Meteorology.  Geoscience Australia detects earthquakes and passes earthquake solutions to the Bureau.  The Bureau monitors tsunami, assesses tsunami threat to Australia and issues appropriate watch or warning products to emergency services and the Australian public.</w:t>
            </w:r>
          </w:p>
          <w:p w14:paraId="4FEAA73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Tsunami Advice is issued for three threat categories in the event of a significant earthquake or disturbance under the ocean such as volcanic eruptions or undersea landslides:</w:t>
            </w:r>
          </w:p>
          <w:p w14:paraId="781D40F7" w14:textId="77777777" w:rsidR="00B13D0D" w:rsidRPr="00B13D0D" w:rsidRDefault="00B13D0D" w:rsidP="00503344">
            <w:pPr>
              <w:numPr>
                <w:ilvl w:val="0"/>
                <w:numId w:val="48"/>
              </w:numPr>
              <w:spacing w:before="120" w:after="120"/>
              <w:rPr>
                <w:rFonts w:ascii="Arial" w:hAnsi="Arial" w:cs="Arial"/>
                <w:sz w:val="22"/>
                <w:szCs w:val="22"/>
              </w:rPr>
            </w:pPr>
            <w:r w:rsidRPr="00B13D0D">
              <w:rPr>
                <w:rFonts w:ascii="Arial" w:hAnsi="Arial" w:cs="Arial"/>
                <w:sz w:val="22"/>
                <w:szCs w:val="22"/>
              </w:rPr>
              <w:t>No Threat</w:t>
            </w:r>
          </w:p>
          <w:p w14:paraId="15524416" w14:textId="77777777" w:rsidR="00B13D0D" w:rsidRPr="00B13D0D" w:rsidRDefault="00B13D0D" w:rsidP="00503344">
            <w:pPr>
              <w:numPr>
                <w:ilvl w:val="0"/>
                <w:numId w:val="48"/>
              </w:numPr>
              <w:spacing w:before="120" w:after="120"/>
              <w:rPr>
                <w:rFonts w:ascii="Arial" w:hAnsi="Arial" w:cs="Arial"/>
                <w:sz w:val="22"/>
                <w:szCs w:val="22"/>
              </w:rPr>
            </w:pPr>
            <w:r w:rsidRPr="00B13D0D">
              <w:rPr>
                <w:rFonts w:ascii="Arial" w:hAnsi="Arial" w:cs="Arial"/>
                <w:sz w:val="22"/>
                <w:szCs w:val="22"/>
              </w:rPr>
              <w:t>Marine Threat</w:t>
            </w:r>
          </w:p>
          <w:p w14:paraId="100AB951" w14:textId="77777777" w:rsidR="00B13D0D" w:rsidRPr="00B13D0D" w:rsidRDefault="00B13D0D" w:rsidP="00503344">
            <w:pPr>
              <w:numPr>
                <w:ilvl w:val="0"/>
                <w:numId w:val="48"/>
              </w:numPr>
              <w:spacing w:before="120" w:after="120"/>
              <w:rPr>
                <w:rFonts w:ascii="Arial" w:hAnsi="Arial" w:cs="Arial"/>
                <w:sz w:val="22"/>
                <w:szCs w:val="22"/>
              </w:rPr>
            </w:pPr>
            <w:r w:rsidRPr="00B13D0D">
              <w:rPr>
                <w:rFonts w:ascii="Arial" w:hAnsi="Arial" w:cs="Arial"/>
                <w:sz w:val="22"/>
                <w:szCs w:val="22"/>
              </w:rPr>
              <w:t>Land Threat</w:t>
            </w:r>
          </w:p>
          <w:p w14:paraId="06740A2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Bureau's tsunami warning service is delivered through the 24/7 monitoring and response capabilities of the National Production, surge capabilities by tsunami specialists from Environmental Prediction, and heads-up and continuous decision support to affected emergency services by the Decision Support.</w:t>
            </w:r>
          </w:p>
        </w:tc>
        <w:tc>
          <w:tcPr>
            <w:tcW w:w="1985" w:type="dxa"/>
          </w:tcPr>
          <w:p w14:paraId="2CB75191"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538E71F" w14:textId="77777777" w:rsidTr="006C4FB2">
        <w:tc>
          <w:tcPr>
            <w:tcW w:w="1112" w:type="dxa"/>
          </w:tcPr>
          <w:p w14:paraId="7747BA72"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15C89DCE"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National No Threat Bulletin</w:t>
            </w:r>
          </w:p>
        </w:tc>
        <w:tc>
          <w:tcPr>
            <w:tcW w:w="15734" w:type="dxa"/>
          </w:tcPr>
          <w:p w14:paraId="4C5A9B0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No Threat Bulletin is provided for significant undersea earthquakes of at least Magnitude 6.5 and the JATWC have assessed no tsunami threat to Australia, or for lower undersea earthquakes of less than magnitude 6.5 but the tremor was widely felt by Australian coastal community.</w:t>
            </w:r>
          </w:p>
        </w:tc>
        <w:tc>
          <w:tcPr>
            <w:tcW w:w="1985" w:type="dxa"/>
          </w:tcPr>
          <w:p w14:paraId="4AF99E40"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36E5A8C" w14:textId="77777777" w:rsidTr="006C4FB2">
        <w:tc>
          <w:tcPr>
            <w:tcW w:w="1112" w:type="dxa"/>
          </w:tcPr>
          <w:p w14:paraId="5307835A"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6246ED88"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National Watch Bulletin/Cancellation</w:t>
            </w:r>
          </w:p>
        </w:tc>
        <w:tc>
          <w:tcPr>
            <w:tcW w:w="15734" w:type="dxa"/>
          </w:tcPr>
          <w:p w14:paraId="56137271"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National Watch Bulletin is provided for significant undersea earthquake of at least Magnitude 6.5 and the JATWC has assessed it posing potential tsunami threat, of at least Marine Threat level to Australia, but tsunami genesis is yet to be confirmed, or the expected impact is at least 90 minutes away.</w:t>
            </w:r>
          </w:p>
          <w:p w14:paraId="431A3271"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Cancellation is issued if tsunami did not eventuate, or a tsunami was generated but observations and further assessment suggest it to be below Marine Threat level when reaching Australia.</w:t>
            </w:r>
          </w:p>
        </w:tc>
        <w:tc>
          <w:tcPr>
            <w:tcW w:w="1985" w:type="dxa"/>
          </w:tcPr>
          <w:p w14:paraId="5F0DE746"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778BDA07" w14:textId="77777777" w:rsidTr="006C4FB2">
        <w:tc>
          <w:tcPr>
            <w:tcW w:w="1112" w:type="dxa"/>
          </w:tcPr>
          <w:p w14:paraId="2B9478D7"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79EC8A9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State/Territory Tsunami Warning/Cancellation</w:t>
            </w:r>
          </w:p>
        </w:tc>
        <w:tc>
          <w:tcPr>
            <w:tcW w:w="15734" w:type="dxa"/>
          </w:tcPr>
          <w:p w14:paraId="028EF0A6"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Tsunami Warning is provided to an affected State or Territory following a National Watch Bulletin being issued, or if there is potential for at least Marine Threat and tsunami genesis has been confirmed, or if the genesis is not confirmed but the expected impact to the State/Territory is less than 90 minutes away.</w:t>
            </w:r>
          </w:p>
          <w:p w14:paraId="40B2BF96"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Cancellation of a Tsunami Warning is issued to a State or Territory when the threat has passed and is now below Marine Threat level.</w:t>
            </w:r>
          </w:p>
        </w:tc>
        <w:tc>
          <w:tcPr>
            <w:tcW w:w="1985" w:type="dxa"/>
          </w:tcPr>
          <w:p w14:paraId="246CA89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985AD9A" w14:textId="77777777" w:rsidTr="006C4FB2">
        <w:tc>
          <w:tcPr>
            <w:tcW w:w="1112" w:type="dxa"/>
          </w:tcPr>
          <w:p w14:paraId="4B383B73"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474D7CD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National Tsunami Warning Summary</w:t>
            </w:r>
          </w:p>
        </w:tc>
        <w:tc>
          <w:tcPr>
            <w:tcW w:w="15734" w:type="dxa"/>
          </w:tcPr>
          <w:p w14:paraId="02BA8086"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National summary of tsunami warnings current for Emergency Services Agencies and the media.</w:t>
            </w:r>
          </w:p>
        </w:tc>
        <w:tc>
          <w:tcPr>
            <w:tcW w:w="1985" w:type="dxa"/>
          </w:tcPr>
          <w:p w14:paraId="47E14E4D"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77C36719" w14:textId="77777777" w:rsidTr="006C4FB2">
        <w:tc>
          <w:tcPr>
            <w:tcW w:w="1112" w:type="dxa"/>
          </w:tcPr>
          <w:p w14:paraId="0861BE52"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28CF0D4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National Tsunami Event Summary</w:t>
            </w:r>
          </w:p>
        </w:tc>
        <w:tc>
          <w:tcPr>
            <w:tcW w:w="15734" w:type="dxa"/>
          </w:tcPr>
          <w:p w14:paraId="2A3E480C"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To provide the public, media, emergency authorities and government with summary information that can be used in post-event analysis.</w:t>
            </w:r>
          </w:p>
        </w:tc>
        <w:tc>
          <w:tcPr>
            <w:tcW w:w="1985" w:type="dxa"/>
          </w:tcPr>
          <w:p w14:paraId="325EBE9D"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58DCB4D" w14:textId="77777777" w:rsidTr="006C4FB2">
        <w:tc>
          <w:tcPr>
            <w:tcW w:w="1112" w:type="dxa"/>
          </w:tcPr>
          <w:p w14:paraId="1E5710A9" w14:textId="77777777" w:rsidR="00B13D0D" w:rsidRPr="00B13D0D" w:rsidRDefault="00B13D0D" w:rsidP="00503344">
            <w:pPr>
              <w:numPr>
                <w:ilvl w:val="0"/>
                <w:numId w:val="47"/>
              </w:numPr>
              <w:spacing w:before="120" w:after="120"/>
              <w:ind w:left="447"/>
              <w:rPr>
                <w:rFonts w:ascii="Arial" w:hAnsi="Arial" w:cs="Arial"/>
                <w:color w:val="000000"/>
                <w:sz w:val="22"/>
                <w:szCs w:val="22"/>
              </w:rPr>
            </w:pPr>
            <w:bookmarkStart w:id="66" w:name="_Ref210036899"/>
          </w:p>
        </w:tc>
        <w:bookmarkEnd w:id="66"/>
        <w:tc>
          <w:tcPr>
            <w:tcW w:w="2427" w:type="dxa"/>
          </w:tcPr>
          <w:p w14:paraId="0D26F080"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Ocean Wind Warning</w:t>
            </w:r>
          </w:p>
        </w:tc>
        <w:tc>
          <w:tcPr>
            <w:tcW w:w="15734" w:type="dxa"/>
          </w:tcPr>
          <w:p w14:paraId="29E50E75" w14:textId="44B74040"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 xml:space="preserve">Ocean Wind Warnings are issued to warn mariners on the high seas in the Australian area of responsibility when gale-force or stronger winds are expected in the next 24 hours. F or Ocean Wind Warnings associated with Tropical Cyclones and developing tropical lows refer to </w:t>
            </w:r>
            <w:r w:rsidRPr="00B13D0D">
              <w:rPr>
                <w:rFonts w:ascii="Arial" w:hAnsi="Arial" w:cs="Arial"/>
                <w:color w:val="000000"/>
              </w:rPr>
              <w:fldChar w:fldCharType="begin"/>
            </w:r>
            <w:r w:rsidRPr="00B13D0D">
              <w:rPr>
                <w:rFonts w:ascii="Arial" w:hAnsi="Arial" w:cs="Arial"/>
                <w:color w:val="000000"/>
                <w:sz w:val="22"/>
                <w:szCs w:val="22"/>
              </w:rPr>
              <w:instrText xml:space="preserve"> REF _Ref210036959 \r \h </w:instrText>
            </w:r>
            <w:r w:rsidR="00FC4435" w:rsidRPr="006C4FB2">
              <w:rPr>
                <w:rFonts w:ascii="Arial" w:hAnsi="Arial" w:cs="Arial"/>
                <w:color w:val="000000"/>
                <w:sz w:val="22"/>
                <w:szCs w:val="22"/>
              </w:rPr>
              <w:instrText xml:space="preserve"> \* MERGEFORMAT </w:instrText>
            </w:r>
            <w:r w:rsidRPr="00B13D0D">
              <w:rPr>
                <w:rFonts w:ascii="Arial" w:hAnsi="Arial" w:cs="Arial"/>
                <w:color w:val="000000"/>
              </w:rPr>
            </w:r>
            <w:r w:rsidRPr="00B13D0D">
              <w:rPr>
                <w:rFonts w:ascii="Arial" w:hAnsi="Arial" w:cs="Arial"/>
                <w:color w:val="000000"/>
              </w:rPr>
              <w:fldChar w:fldCharType="separate"/>
            </w:r>
            <w:r w:rsidRPr="00B13D0D">
              <w:rPr>
                <w:rFonts w:ascii="Arial" w:hAnsi="Arial" w:cs="Arial"/>
                <w:color w:val="000000"/>
                <w:sz w:val="22"/>
                <w:szCs w:val="22"/>
              </w:rPr>
              <w:t>4.9</w:t>
            </w:r>
            <w:r w:rsidRPr="00B13D0D">
              <w:rPr>
                <w:rFonts w:ascii="Arial" w:hAnsi="Arial" w:cs="Arial"/>
                <w:color w:val="000000"/>
              </w:rPr>
              <w:fldChar w:fldCharType="end"/>
            </w:r>
            <w:r w:rsidRPr="00B13D0D">
              <w:rPr>
                <w:rFonts w:ascii="Arial" w:hAnsi="Arial" w:cs="Arial"/>
                <w:color w:val="000000"/>
                <w:sz w:val="22"/>
                <w:szCs w:val="22"/>
              </w:rPr>
              <w:t>.</w:t>
            </w:r>
          </w:p>
        </w:tc>
        <w:tc>
          <w:tcPr>
            <w:tcW w:w="1985" w:type="dxa"/>
          </w:tcPr>
          <w:p w14:paraId="53685B92" w14:textId="77777777" w:rsidR="00B13D0D" w:rsidRPr="00B13D0D" w:rsidRDefault="00B13D0D" w:rsidP="006C4FB2">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3968ED66" w14:textId="77777777" w:rsidTr="006C4FB2">
        <w:tc>
          <w:tcPr>
            <w:tcW w:w="1112" w:type="dxa"/>
          </w:tcPr>
          <w:p w14:paraId="0BBD2BF5"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734C0774"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Marine and Local Waters Wind Warning Summary</w:t>
            </w:r>
          </w:p>
        </w:tc>
        <w:tc>
          <w:tcPr>
            <w:tcW w:w="15734" w:type="dxa"/>
          </w:tcPr>
          <w:p w14:paraId="46C6E8D9"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Summary of Marine Wind Warnings issued for dangerous wind conditions over marine areas, with four categories based on average wind strength.  They are issued for marine areas within 60 nautical miles from the coast and capital city local waters.</w:t>
            </w:r>
          </w:p>
        </w:tc>
        <w:tc>
          <w:tcPr>
            <w:tcW w:w="1985" w:type="dxa"/>
          </w:tcPr>
          <w:p w14:paraId="57DFA279"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2EAE644" w14:textId="77777777" w:rsidTr="006C4FB2">
        <w:tc>
          <w:tcPr>
            <w:tcW w:w="1112" w:type="dxa"/>
          </w:tcPr>
          <w:p w14:paraId="09683C0C"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7ED4519A"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Squall warning for marine areas</w:t>
            </w:r>
          </w:p>
        </w:tc>
        <w:tc>
          <w:tcPr>
            <w:tcW w:w="15734" w:type="dxa"/>
          </w:tcPr>
          <w:p w14:paraId="324B7875"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 squall warning is issued for Port Phillip and Western Port.  This is a product only provided in Victoria and covers localised squalls that may affect small boat users in the bays.</w:t>
            </w:r>
          </w:p>
        </w:tc>
        <w:tc>
          <w:tcPr>
            <w:tcW w:w="1985" w:type="dxa"/>
          </w:tcPr>
          <w:p w14:paraId="1458EF8E"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499132E1" w14:textId="77777777" w:rsidTr="006C4FB2">
        <w:tc>
          <w:tcPr>
            <w:tcW w:w="1112" w:type="dxa"/>
          </w:tcPr>
          <w:p w14:paraId="789083B5"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5B19C21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Hazardous Surf Warning</w:t>
            </w:r>
          </w:p>
        </w:tc>
        <w:tc>
          <w:tcPr>
            <w:tcW w:w="15734" w:type="dxa"/>
          </w:tcPr>
          <w:p w14:paraId="51DEB5F2" w14:textId="71559F3D"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Hazardous Surf Warning are issued when large and powerful surf conditions are expected to be hazardous for coastal activities such as rock fishing, swimming and surfing.</w:t>
            </w:r>
          </w:p>
          <w:p w14:paraId="67F6E498" w14:textId="77777777" w:rsidR="00B13D0D" w:rsidRPr="00B13D0D" w:rsidRDefault="00B13D0D" w:rsidP="006C4FB2">
            <w:pPr>
              <w:tabs>
                <w:tab w:val="left" w:pos="1020"/>
              </w:tabs>
              <w:spacing w:before="120" w:after="120"/>
              <w:rPr>
                <w:rFonts w:ascii="Arial" w:hAnsi="Arial" w:cs="Arial"/>
                <w:sz w:val="22"/>
                <w:szCs w:val="22"/>
              </w:rPr>
            </w:pPr>
            <w:r w:rsidRPr="00B13D0D">
              <w:rPr>
                <w:rFonts w:ascii="Arial" w:hAnsi="Arial" w:cs="Arial"/>
                <w:sz w:val="22"/>
                <w:szCs w:val="22"/>
              </w:rPr>
              <w:t>The Hazardous Surf Warning is only issued in Qld and NSW, south of the town of 1770 in Qld to the NSW/Vic border.</w:t>
            </w:r>
          </w:p>
        </w:tc>
        <w:tc>
          <w:tcPr>
            <w:tcW w:w="1985" w:type="dxa"/>
          </w:tcPr>
          <w:p w14:paraId="05AC99B4"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834B23E" w14:textId="77777777" w:rsidTr="006C4FB2">
        <w:tc>
          <w:tcPr>
            <w:tcW w:w="1112" w:type="dxa"/>
          </w:tcPr>
          <w:p w14:paraId="6259CD2F"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2A21700C"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Road Weather Alert</w:t>
            </w:r>
          </w:p>
        </w:tc>
        <w:tc>
          <w:tcPr>
            <w:tcW w:w="15734" w:type="dxa"/>
          </w:tcPr>
          <w:p w14:paraId="5FD44C62" w14:textId="77777777" w:rsidR="00B13D0D" w:rsidRPr="00B13D0D" w:rsidRDefault="00B13D0D" w:rsidP="006C4FB2">
            <w:pPr>
              <w:tabs>
                <w:tab w:val="left" w:pos="1020"/>
              </w:tabs>
              <w:spacing w:before="120" w:after="120"/>
              <w:rPr>
                <w:rFonts w:ascii="Arial" w:hAnsi="Arial" w:cs="Arial"/>
                <w:sz w:val="22"/>
                <w:szCs w:val="22"/>
              </w:rPr>
            </w:pPr>
            <w:r w:rsidRPr="00B13D0D">
              <w:rPr>
                <w:rFonts w:ascii="Arial" w:hAnsi="Arial" w:cs="Arial"/>
                <w:sz w:val="22"/>
                <w:szCs w:val="22"/>
              </w:rPr>
              <w:t>Road Weather Alerts are issued for weather expected to contribute to hazardous driving conditions (with conditions likely to be worse than normal for the season and location) such as reduced visibility, significant snowfall, flash flooding, or ice.  These are only issued for metropolitan areas in NSW, Vic, WA, SA, and ACT, and state-wide in Tasmania.</w:t>
            </w:r>
          </w:p>
        </w:tc>
        <w:tc>
          <w:tcPr>
            <w:tcW w:w="1985" w:type="dxa"/>
          </w:tcPr>
          <w:p w14:paraId="6E83252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5B12E67" w14:textId="77777777" w:rsidTr="006C4FB2">
        <w:tc>
          <w:tcPr>
            <w:tcW w:w="1112" w:type="dxa"/>
          </w:tcPr>
          <w:p w14:paraId="58A6B82F"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0EF4BDBE"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Bushwalkers Weather Alert</w:t>
            </w:r>
          </w:p>
        </w:tc>
        <w:tc>
          <w:tcPr>
            <w:tcW w:w="15734" w:type="dxa"/>
          </w:tcPr>
          <w:p w14:paraId="5E1FCD41"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Bushwalkers Weather Alerts are issued for hazardous weather for bushwalking such as snow down to low levels, cold and very windy conditions, and heavy rain.  Issued for Western and Central Plateau forecast districts (Tasmania) only.</w:t>
            </w:r>
          </w:p>
        </w:tc>
        <w:tc>
          <w:tcPr>
            <w:tcW w:w="1985" w:type="dxa"/>
          </w:tcPr>
          <w:p w14:paraId="05122F67"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E7BB7E1" w14:textId="77777777" w:rsidTr="006C4FB2">
        <w:tc>
          <w:tcPr>
            <w:tcW w:w="1112" w:type="dxa"/>
          </w:tcPr>
          <w:p w14:paraId="194DF0CC"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5E1B919B"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Storm Tide Advice (non-Tropical Cyclone)</w:t>
            </w:r>
          </w:p>
        </w:tc>
        <w:tc>
          <w:tcPr>
            <w:tcW w:w="15734" w:type="dxa"/>
          </w:tcPr>
          <w:p w14:paraId="42FC50C1" w14:textId="3B2C09FF"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Storm Tide Advice is a text product containing quantitative forecast water levels when there is a storm tide expected but not expected to reach warning threshold.  The product is issued to emergency services agencies and water management agencies only, for the South Australian Port Adelaide area.  The expected water levels at a specific location (Outer Harbor) are provided as a range.</w:t>
            </w:r>
          </w:p>
          <w:p w14:paraId="64B2E35D" w14:textId="77777777" w:rsidR="00B13D0D" w:rsidRPr="00B13D0D" w:rsidRDefault="00B13D0D" w:rsidP="006C4FB2">
            <w:pPr>
              <w:tabs>
                <w:tab w:val="left" w:pos="1190"/>
              </w:tabs>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3DC94C2A"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Supplementary</w:t>
            </w:r>
          </w:p>
        </w:tc>
      </w:tr>
      <w:tr w:rsidR="00B13D0D" w:rsidRPr="00B13D0D" w14:paraId="59E43FEF" w14:textId="77777777" w:rsidTr="006C4FB2">
        <w:tc>
          <w:tcPr>
            <w:tcW w:w="1112" w:type="dxa"/>
          </w:tcPr>
          <w:p w14:paraId="1B4A1DAA"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0560BE08"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Grid information – Australian Digital Forecast Database</w:t>
            </w:r>
          </w:p>
        </w:tc>
        <w:tc>
          <w:tcPr>
            <w:tcW w:w="15734" w:type="dxa"/>
          </w:tcPr>
          <w:p w14:paraId="6B66E004" w14:textId="77777777" w:rsidR="00B13D0D" w:rsidRPr="00B13D0D" w:rsidRDefault="00B13D0D" w:rsidP="006C4FB2">
            <w:pPr>
              <w:tabs>
                <w:tab w:val="left" w:pos="1190"/>
              </w:tabs>
              <w:spacing w:before="120" w:after="120"/>
              <w:rPr>
                <w:rFonts w:ascii="Arial" w:hAnsi="Arial" w:cs="Arial"/>
                <w:sz w:val="22"/>
                <w:szCs w:val="22"/>
                <w:highlight w:val="yellow"/>
              </w:rPr>
            </w:pPr>
            <w:r w:rsidRPr="00B13D0D">
              <w:rPr>
                <w:rFonts w:ascii="Arial" w:hAnsi="Arial" w:cs="Arial"/>
                <w:sz w:val="22"/>
                <w:szCs w:val="22"/>
              </w:rPr>
              <w:t>The Australian Digital Forecast Database (ADFD) is a database of weather forecast elements produced by the Bureau of Meteorology, such as temperature, rainfall, and weather types, presented on a 3 or 6 km grid.  A range of ADFD products are available via the Bureau's registered user service and in MetEye.  Most forecast are for 7 days with hourly, 3-hourly, or daily time increments.</w:t>
            </w:r>
          </w:p>
        </w:tc>
        <w:tc>
          <w:tcPr>
            <w:tcW w:w="1985" w:type="dxa"/>
          </w:tcPr>
          <w:p w14:paraId="64ACF29C" w14:textId="77777777" w:rsidR="00B13D0D" w:rsidRPr="00B13D0D" w:rsidRDefault="00B13D0D" w:rsidP="006C4FB2">
            <w:pPr>
              <w:spacing w:before="120" w:after="120"/>
              <w:rPr>
                <w:rFonts w:ascii="Arial" w:hAnsi="Arial" w:cs="Arial"/>
                <w:sz w:val="22"/>
                <w:szCs w:val="22"/>
                <w:highlight w:val="yellow"/>
              </w:rPr>
            </w:pPr>
            <w:r w:rsidRPr="00B13D0D">
              <w:rPr>
                <w:rFonts w:ascii="Arial" w:hAnsi="Arial" w:cs="Arial"/>
                <w:sz w:val="22"/>
                <w:szCs w:val="22"/>
              </w:rPr>
              <w:t>Standard</w:t>
            </w:r>
          </w:p>
        </w:tc>
      </w:tr>
      <w:tr w:rsidR="00B13D0D" w:rsidRPr="00B13D0D" w14:paraId="36E98D12" w14:textId="77777777" w:rsidTr="006C4FB2">
        <w:tc>
          <w:tcPr>
            <w:tcW w:w="1112" w:type="dxa"/>
          </w:tcPr>
          <w:p w14:paraId="247597EE"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4E5252B6"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Health Threats and High-Impact events affecting Agriculture (including Haze/Air Quality)</w:t>
            </w:r>
          </w:p>
        </w:tc>
        <w:tc>
          <w:tcPr>
            <w:tcW w:w="15734" w:type="dxa"/>
          </w:tcPr>
          <w:p w14:paraId="473BF45F"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There are a number of rare, high impact threats for which protocols may exist or ad-hoc arrangements are implemented in the event of occurrence.  These relate to incidents that may result in the spread of pathogens, noxious gases, or other such threats.  These are managed outside the scope of the general Bureau services with other agencies managing action plans.  Such events would include:</w:t>
            </w:r>
          </w:p>
          <w:p w14:paraId="621ABBB3"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Foot &amp; Mouth Disease outbreak or similar</w:t>
            </w:r>
          </w:p>
          <w:p w14:paraId="369F9E0A"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Radioactive threat due to accident or terrorist threat</w:t>
            </w:r>
          </w:p>
          <w:p w14:paraId="247EC192"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Biological threat due to accident or terrorist threat</w:t>
            </w:r>
          </w:p>
          <w:p w14:paraId="2DD4D302"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Locust Plague</w:t>
            </w:r>
          </w:p>
          <w:p w14:paraId="58AFCCD1"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Bird Flu outbreak or similar</w:t>
            </w:r>
          </w:p>
          <w:p w14:paraId="6B5146A3"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Major atmospheric contamination from bushfire, chemical fire, spills or similar</w:t>
            </w:r>
          </w:p>
          <w:p w14:paraId="280FDDD1"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Major environmental contamination (water or land) from chemical spill</w:t>
            </w:r>
          </w:p>
          <w:p w14:paraId="03BD657C" w14:textId="77777777" w:rsidR="00B13D0D" w:rsidRPr="00B13D0D" w:rsidRDefault="00B13D0D" w:rsidP="00503344">
            <w:pPr>
              <w:numPr>
                <w:ilvl w:val="0"/>
                <w:numId w:val="41"/>
              </w:numPr>
              <w:tabs>
                <w:tab w:val="left" w:pos="319"/>
              </w:tabs>
              <w:spacing w:before="120" w:after="120"/>
              <w:ind w:left="319" w:hanging="319"/>
              <w:rPr>
                <w:rFonts w:ascii="Arial" w:hAnsi="Arial" w:cs="Arial"/>
                <w:sz w:val="22"/>
                <w:szCs w:val="22"/>
              </w:rPr>
            </w:pPr>
            <w:r w:rsidRPr="00B13D0D">
              <w:rPr>
                <w:rFonts w:ascii="Arial" w:hAnsi="Arial" w:cs="Arial"/>
                <w:sz w:val="22"/>
                <w:szCs w:val="22"/>
              </w:rPr>
              <w:t>Animal health directives do exist for some regions.</w:t>
            </w:r>
          </w:p>
        </w:tc>
        <w:tc>
          <w:tcPr>
            <w:tcW w:w="1985" w:type="dxa"/>
          </w:tcPr>
          <w:p w14:paraId="13EAEF43"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r w:rsidRPr="00B13D0D">
              <w:rPr>
                <w:rFonts w:ascii="Arial" w:hAnsi="Arial" w:cs="Arial"/>
                <w:b/>
                <w:sz w:val="22"/>
                <w:szCs w:val="22"/>
                <w:lang w:val="en-GB"/>
              </w:rPr>
              <w:t xml:space="preserve"> </w:t>
            </w:r>
            <w:r w:rsidRPr="00B13D0D">
              <w:rPr>
                <w:rFonts w:ascii="Arial" w:hAnsi="Arial" w:cs="Arial"/>
                <w:bCs/>
                <w:sz w:val="22"/>
                <w:szCs w:val="22"/>
                <w:lang w:val="en-GB"/>
              </w:rPr>
              <w:t>Service for current support level or supplementary partnerships for expanded services</w:t>
            </w:r>
          </w:p>
        </w:tc>
      </w:tr>
      <w:tr w:rsidR="00B13D0D" w:rsidRPr="00B13D0D" w14:paraId="7BE4FCB5" w14:textId="77777777" w:rsidTr="006C4FB2">
        <w:tc>
          <w:tcPr>
            <w:tcW w:w="1112" w:type="dxa"/>
          </w:tcPr>
          <w:p w14:paraId="38D5BA11"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7A4FDF6F"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Heatwave Warning</w:t>
            </w:r>
          </w:p>
        </w:tc>
        <w:tc>
          <w:tcPr>
            <w:tcW w:w="15734" w:type="dxa"/>
          </w:tcPr>
          <w:p w14:paraId="653BAD8B"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The Heatwave Warning is issued when Severe or Extreme heatwaves are expected.</w:t>
            </w:r>
          </w:p>
          <w:p w14:paraId="3D7D9007"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A warning can be issued up to one day in advance of the heatwave starting, to allow time for agencies and the public to take protective actions.</w:t>
            </w:r>
          </w:p>
          <w:p w14:paraId="150B30EA"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Agreed action statements will appear in the warning, depending on warning severity and timing.</w:t>
            </w:r>
          </w:p>
          <w:p w14:paraId="696048B6"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For further details see the Heatwave Service Level Specification.</w:t>
            </w:r>
          </w:p>
        </w:tc>
        <w:tc>
          <w:tcPr>
            <w:tcW w:w="1985" w:type="dxa"/>
          </w:tcPr>
          <w:p w14:paraId="2DD267CD"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02DEC58A" w14:textId="77777777" w:rsidTr="006C4FB2">
        <w:tc>
          <w:tcPr>
            <w:tcW w:w="1112" w:type="dxa"/>
          </w:tcPr>
          <w:p w14:paraId="1ABFB8C6"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482031B6"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Web-based Heatwave Map Product</w:t>
            </w:r>
          </w:p>
        </w:tc>
        <w:tc>
          <w:tcPr>
            <w:tcW w:w="15734" w:type="dxa"/>
          </w:tcPr>
          <w:p w14:paraId="161FEC49"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National Heatwave Assessment and Forecast maps show a broadscale picture of where the significant heatwaves are expected to occur across Australia over the coming seven days.</w:t>
            </w:r>
          </w:p>
          <w:p w14:paraId="61B865D7"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The national maps of heatwave areas are accompanied by a text description of the heatwave areas shown on the map.</w:t>
            </w:r>
          </w:p>
          <w:p w14:paraId="7A27C138"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The maps are publicly available through the Bureau's website.</w:t>
            </w:r>
          </w:p>
          <w:p w14:paraId="622C728F"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sz w:val="22"/>
                <w:szCs w:val="22"/>
              </w:rPr>
              <w:t>For further details see the Heatwave Service Level Specification.</w:t>
            </w:r>
          </w:p>
        </w:tc>
        <w:tc>
          <w:tcPr>
            <w:tcW w:w="1985" w:type="dxa"/>
          </w:tcPr>
          <w:p w14:paraId="5E33C378"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6F26AD3" w14:textId="77777777" w:rsidTr="006C4FB2">
        <w:tc>
          <w:tcPr>
            <w:tcW w:w="1112" w:type="dxa"/>
          </w:tcPr>
          <w:p w14:paraId="374CE4AC" w14:textId="77777777" w:rsidR="00B13D0D" w:rsidRPr="00B13D0D" w:rsidRDefault="00B13D0D" w:rsidP="00503344">
            <w:pPr>
              <w:numPr>
                <w:ilvl w:val="0"/>
                <w:numId w:val="47"/>
              </w:numPr>
              <w:spacing w:before="120" w:after="120"/>
              <w:ind w:left="447"/>
              <w:rPr>
                <w:rFonts w:ascii="Arial" w:hAnsi="Arial" w:cs="Arial"/>
                <w:sz w:val="22"/>
                <w:szCs w:val="22"/>
              </w:rPr>
            </w:pPr>
          </w:p>
        </w:tc>
        <w:tc>
          <w:tcPr>
            <w:tcW w:w="2427" w:type="dxa"/>
          </w:tcPr>
          <w:p w14:paraId="1BED7467"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Heatwave Decision Support Product</w:t>
            </w:r>
          </w:p>
        </w:tc>
        <w:tc>
          <w:tcPr>
            <w:tcW w:w="15734" w:type="dxa"/>
          </w:tcPr>
          <w:p w14:paraId="7F975CB2"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The Heatwave Decision Support Product (HDSP) is provided to emergency services in each jurisdiction.  It provides aggregated information to the weather district and town level based on the gridded heatwave data.  It covers 7 three-day periods and is provided through registered user data services.</w:t>
            </w:r>
          </w:p>
          <w:p w14:paraId="6AD7A5EE" w14:textId="7F3A0BF5"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For further details see the Heatwave Service Level Specification.</w:t>
            </w:r>
          </w:p>
          <w:p w14:paraId="6E059105" w14:textId="77777777" w:rsidR="00B13D0D" w:rsidRPr="00B13D0D" w:rsidRDefault="00B13D0D" w:rsidP="006C4FB2">
            <w:pPr>
              <w:tabs>
                <w:tab w:val="left" w:pos="1190"/>
              </w:tabs>
              <w:spacing w:before="120" w:after="120"/>
              <w:rPr>
                <w:rFonts w:ascii="Arial" w:hAnsi="Arial" w:cs="Arial"/>
                <w:sz w:val="22"/>
                <w:szCs w:val="22"/>
              </w:rPr>
            </w:pPr>
            <w:r w:rsidRPr="00B13D0D">
              <w:rPr>
                <w:rFonts w:ascii="Arial" w:hAnsi="Arial" w:cs="Arial"/>
                <w:i/>
                <w:iCs/>
                <w:sz w:val="22"/>
                <w:szCs w:val="22"/>
              </w:rPr>
              <w:t>Emergency Services only</w:t>
            </w:r>
          </w:p>
        </w:tc>
        <w:tc>
          <w:tcPr>
            <w:tcW w:w="1985" w:type="dxa"/>
          </w:tcPr>
          <w:p w14:paraId="66996CDE" w14:textId="77777777" w:rsidR="00B13D0D" w:rsidRPr="00B13D0D" w:rsidRDefault="00B13D0D" w:rsidP="006C4FB2">
            <w:pPr>
              <w:spacing w:before="120" w:after="120"/>
              <w:rPr>
                <w:rFonts w:ascii="Arial" w:hAnsi="Arial" w:cs="Arial"/>
                <w:sz w:val="22"/>
                <w:szCs w:val="22"/>
              </w:rPr>
            </w:pPr>
            <w:r w:rsidRPr="00B13D0D">
              <w:rPr>
                <w:rFonts w:ascii="Arial" w:hAnsi="Arial" w:cs="Arial"/>
                <w:sz w:val="22"/>
                <w:szCs w:val="22"/>
              </w:rPr>
              <w:t>Standard</w:t>
            </w:r>
          </w:p>
        </w:tc>
      </w:tr>
    </w:tbl>
    <w:p w14:paraId="3CF8E2E4" w14:textId="77777777" w:rsidR="00B13D0D" w:rsidRPr="00B13D0D" w:rsidRDefault="00B13D0D" w:rsidP="00B13D0D">
      <w:pPr>
        <w:spacing w:line="278" w:lineRule="auto"/>
        <w:rPr>
          <w:rFonts w:ascii="Arial" w:eastAsia="Aptos" w:hAnsi="Arial" w:cs="Arial"/>
          <w:kern w:val="2"/>
          <w:sz w:val="24"/>
          <w:szCs w:val="24"/>
          <w:lang w:val="en-AU"/>
          <w14:ligatures w14:val="standardContextual"/>
        </w:rPr>
      </w:pPr>
    </w:p>
    <w:p w14:paraId="678644F3" w14:textId="77777777" w:rsidR="00FC72DE" w:rsidRDefault="00FC72DE" w:rsidP="00B13D0D">
      <w:pPr>
        <w:spacing w:line="278" w:lineRule="auto"/>
        <w:rPr>
          <w:rFonts w:ascii="Arial" w:eastAsia="Aptos" w:hAnsi="Arial" w:cs="Arial"/>
          <w:b/>
          <w:kern w:val="2"/>
          <w:sz w:val="28"/>
          <w:szCs w:val="28"/>
          <w:lang w:val="en-AU"/>
          <w14:ligatures w14:val="standardContextual"/>
        </w:rPr>
        <w:sectPr w:rsidR="00FC72DE" w:rsidSect="00AB7AB4">
          <w:pgSz w:w="23811" w:h="16838" w:orient="landscape" w:code="8"/>
          <w:pgMar w:top="1134" w:right="1272" w:bottom="1080" w:left="1134" w:header="0" w:footer="364" w:gutter="0"/>
          <w:pgNumType w:start="1"/>
          <w:cols w:space="720"/>
          <w:docGrid w:linePitch="299"/>
        </w:sectPr>
      </w:pPr>
      <w:bookmarkStart w:id="67" w:name="_Toc212021164"/>
    </w:p>
    <w:p w14:paraId="2F9DF43F" w14:textId="6038D9AC" w:rsidR="00B13D0D" w:rsidRPr="00B13D0D" w:rsidRDefault="00B13D0D" w:rsidP="006C4FB2">
      <w:pPr>
        <w:pStyle w:val="Heading1"/>
        <w:numPr>
          <w:ilvl w:val="0"/>
          <w:numId w:val="0"/>
        </w:numPr>
        <w:spacing w:after="120" w:line="240" w:lineRule="auto"/>
        <w:ind w:left="142" w:hanging="142"/>
        <w:rPr>
          <w:rFonts w:ascii="Arial" w:hAnsi="Arial" w:cs="Arial"/>
          <w:b/>
          <w:bCs/>
          <w:spacing w:val="-2"/>
          <w:sz w:val="28"/>
          <w:szCs w:val="28"/>
        </w:rPr>
      </w:pPr>
      <w:r w:rsidRPr="00B13D0D">
        <w:rPr>
          <w:rFonts w:ascii="Arial" w:hAnsi="Arial" w:cs="Arial"/>
          <w:b/>
          <w:bCs/>
          <w:spacing w:val="-2"/>
          <w:sz w:val="28"/>
          <w:szCs w:val="28"/>
        </w:rPr>
        <w:t>S</w:t>
      </w:r>
      <w:r w:rsidR="00F20455">
        <w:rPr>
          <w:rFonts w:ascii="Arial" w:hAnsi="Arial" w:cs="Arial"/>
          <w:b/>
          <w:bCs/>
          <w:spacing w:val="-2"/>
          <w:sz w:val="28"/>
          <w:szCs w:val="28"/>
        </w:rPr>
        <w:t>chedule 5 – Climate</w:t>
      </w:r>
      <w:bookmarkEnd w:id="67"/>
    </w:p>
    <w:p w14:paraId="59AFE030" w14:textId="77777777" w:rsidR="00B13D0D" w:rsidRPr="00B13D0D" w:rsidRDefault="00B13D0D" w:rsidP="009C69E3">
      <w:pPr>
        <w:spacing w:before="120" w:after="0" w:line="240" w:lineRule="auto"/>
        <w:rPr>
          <w:rFonts w:ascii="Arial" w:eastAsia="Aptos" w:hAnsi="Arial" w:cs="Arial"/>
          <w:b/>
          <w:kern w:val="2"/>
          <w:lang w:val="en-AU"/>
          <w14:ligatures w14:val="standardContextual"/>
        </w:rPr>
      </w:pPr>
      <w:r w:rsidRPr="00B13D0D">
        <w:rPr>
          <w:rFonts w:ascii="Arial" w:eastAsia="Aptos" w:hAnsi="Arial" w:cs="Arial"/>
          <w:b/>
          <w:kern w:val="2"/>
          <w:lang w:val="en-AU"/>
          <w14:ligatures w14:val="standardContextual"/>
        </w:rPr>
        <w:t>Schedule of Current Climate Services</w:t>
      </w:r>
    </w:p>
    <w:p w14:paraId="2B5711AD" w14:textId="77777777" w:rsidR="005B7D28" w:rsidRPr="009C69E3" w:rsidRDefault="00B13D0D" w:rsidP="00503344">
      <w:pPr>
        <w:numPr>
          <w:ilvl w:val="0"/>
          <w:numId w:val="67"/>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Definitions</w:t>
      </w:r>
    </w:p>
    <w:p w14:paraId="62C96BF1" w14:textId="77777777" w:rsidR="005B7D28" w:rsidRPr="009C69E3" w:rsidRDefault="00B13D0D" w:rsidP="00503344">
      <w:pPr>
        <w:numPr>
          <w:ilvl w:val="1"/>
          <w:numId w:val="67"/>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b/>
          <w:bCs/>
          <w:lang w:val="en-AU"/>
        </w:rPr>
        <w:t>Climate</w:t>
      </w:r>
      <w:r w:rsidRPr="00B13D0D">
        <w:rPr>
          <w:rFonts w:ascii="Arial" w:eastAsia="Times New Roman" w:hAnsi="Arial" w:cs="Arial"/>
          <w:lang w:val="en-AU"/>
        </w:rPr>
        <w:t xml:space="preserve"> is the average weather pattern over periods generally longer than a week, providing information on the typical weather for a time of year, comparisons with history, identification of long-term trends, or forecasts beyond the 7-day weather forecast.</w:t>
      </w:r>
    </w:p>
    <w:p w14:paraId="630E74AB" w14:textId="77777777" w:rsidR="005B7D28" w:rsidRPr="009C69E3" w:rsidRDefault="00B13D0D" w:rsidP="00503344">
      <w:pPr>
        <w:numPr>
          <w:ilvl w:val="0"/>
          <w:numId w:val="67"/>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b/>
          <w:lang w:val="en-AU"/>
        </w:rPr>
        <w:t>Nationally agreed services</w:t>
      </w:r>
    </w:p>
    <w:p w14:paraId="253EA27B" w14:textId="77777777" w:rsidR="005B7D28" w:rsidRPr="009C69E3" w:rsidRDefault="00B13D0D" w:rsidP="00503344">
      <w:pPr>
        <w:numPr>
          <w:ilvl w:val="1"/>
          <w:numId w:val="67"/>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lang w:val="en-AU"/>
        </w:rPr>
        <w:t>Climate Services were added as a schedule in the 2023 Intergovernmental Agreement mid-term review.  The Hazards Services Forum identified the need to capture current Bureau Climate products and services as they play a foundational role in Emergency Services Agencies' planning and preparedness.</w:t>
      </w:r>
    </w:p>
    <w:p w14:paraId="3779DB5A" w14:textId="739B9407" w:rsidR="00B13D0D" w:rsidRPr="00B13D0D" w:rsidRDefault="00B13D0D" w:rsidP="00503344">
      <w:pPr>
        <w:numPr>
          <w:ilvl w:val="1"/>
          <w:numId w:val="67"/>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lang w:val="en-AU"/>
        </w:rPr>
        <w:fldChar w:fldCharType="begin"/>
      </w:r>
      <w:r w:rsidRPr="00B13D0D">
        <w:rPr>
          <w:rFonts w:ascii="Arial" w:eastAsia="Times New Roman" w:hAnsi="Arial" w:cs="Arial"/>
          <w:lang w:val="en-AU"/>
        </w:rPr>
        <w:instrText xml:space="preserve"> REF _Ref210041924 \h  \* MERGEFORMAT </w:instrText>
      </w:r>
      <w:r w:rsidRPr="00B13D0D">
        <w:rPr>
          <w:rFonts w:ascii="Arial" w:eastAsia="Times New Roman" w:hAnsi="Arial" w:cs="Arial"/>
          <w:lang w:val="en-AU"/>
        </w:rPr>
      </w:r>
      <w:r w:rsidRPr="00B13D0D">
        <w:rPr>
          <w:rFonts w:ascii="Arial" w:eastAsia="Times New Roman" w:hAnsi="Arial" w:cs="Arial"/>
          <w:lang w:val="en-AU"/>
        </w:rPr>
        <w:fldChar w:fldCharType="separate"/>
      </w:r>
      <w:r w:rsidRPr="00B13D0D">
        <w:rPr>
          <w:rFonts w:ascii="Arial" w:eastAsia="Times New Roman" w:hAnsi="Arial" w:cs="Arial"/>
          <w:lang w:val="en-AU"/>
        </w:rPr>
        <w:t xml:space="preserve">Table 5 </w:t>
      </w:r>
      <w:r w:rsidRPr="00B13D0D">
        <w:rPr>
          <w:rFonts w:ascii="Arial" w:eastAsia="Times New Roman" w:hAnsi="Arial" w:cs="Arial"/>
          <w:noProof/>
          <w:lang w:val="en-AU"/>
        </w:rPr>
        <w:t>A</w:t>
      </w:r>
      <w:r w:rsidRPr="00B13D0D">
        <w:rPr>
          <w:rFonts w:ascii="Arial" w:eastAsia="Times New Roman" w:hAnsi="Arial" w:cs="Arial"/>
          <w:lang w:val="en-AU"/>
        </w:rPr>
        <w:fldChar w:fldCharType="end"/>
      </w:r>
      <w:r w:rsidRPr="00B13D0D">
        <w:rPr>
          <w:rFonts w:ascii="Arial" w:eastAsia="Times New Roman" w:hAnsi="Arial" w:cs="Arial"/>
          <w:lang w:val="en-AU"/>
        </w:rPr>
        <w:t xml:space="preserve"> below outlines current Climate services </w:t>
      </w:r>
      <w:r w:rsidRPr="00B13D0D">
        <w:rPr>
          <w:rFonts w:ascii="Arial" w:eastAsia="Times New Roman" w:hAnsi="Arial" w:cs="Arial"/>
          <w:iCs/>
          <w:lang w:val="en-AU"/>
        </w:rPr>
        <w:t>based on those</w:t>
      </w:r>
      <w:r w:rsidRPr="00B13D0D">
        <w:rPr>
          <w:rFonts w:ascii="Arial" w:eastAsia="Times New Roman" w:hAnsi="Arial" w:cs="Arial"/>
          <w:lang w:val="en-AU"/>
        </w:rPr>
        <w:t xml:space="preserve"> nationally agreed by the ANZEMC Standardisation of Bureau of Meteorology Hazards Services Taskforce.  A short description of these services, as well as whether it is a standard or supplementary service is also included.</w:t>
      </w:r>
    </w:p>
    <w:p w14:paraId="58E0DA72" w14:textId="77777777" w:rsidR="00B13D0D" w:rsidRPr="00B13D0D" w:rsidRDefault="00B13D0D" w:rsidP="009C69E3">
      <w:pPr>
        <w:spacing w:before="120" w:after="0" w:line="240" w:lineRule="auto"/>
        <w:rPr>
          <w:rFonts w:ascii="Arial" w:eastAsia="Aptos" w:hAnsi="Arial" w:cs="Arial"/>
          <w:kern w:val="2"/>
          <w:lang w:val="en-AU"/>
          <w14:ligatures w14:val="standardContextual"/>
        </w:rPr>
      </w:pPr>
    </w:p>
    <w:p w14:paraId="45291D95" w14:textId="77777777" w:rsidR="00B13D0D" w:rsidRPr="00B13D0D" w:rsidRDefault="00B13D0D" w:rsidP="009C69E3">
      <w:pPr>
        <w:keepNext/>
        <w:spacing w:before="120" w:after="120" w:line="240" w:lineRule="auto"/>
        <w:rPr>
          <w:rFonts w:ascii="Arial" w:eastAsia="Aptos" w:hAnsi="Arial" w:cs="Arial"/>
          <w:b/>
          <w:bCs/>
          <w:i/>
          <w:iCs/>
          <w:kern w:val="2"/>
          <w:lang w:val="en-AU"/>
          <w14:ligatures w14:val="standardContextual"/>
        </w:rPr>
      </w:pPr>
      <w:bookmarkStart w:id="68" w:name="_Ref210041924"/>
      <w:r w:rsidRPr="00B13D0D">
        <w:rPr>
          <w:rFonts w:ascii="Arial" w:eastAsia="Aptos" w:hAnsi="Arial" w:cs="Arial"/>
          <w:b/>
          <w:bCs/>
          <w:i/>
          <w:iCs/>
          <w:kern w:val="2"/>
          <w:lang w:val="en-AU"/>
          <w14:ligatures w14:val="standardContextual"/>
        </w:rPr>
        <w:t xml:space="preserve">Table 5 </w:t>
      </w:r>
      <w:r w:rsidRPr="00B13D0D">
        <w:rPr>
          <w:rFonts w:ascii="Arial" w:eastAsia="Aptos" w:hAnsi="Arial" w:cs="Arial"/>
          <w:b/>
          <w:bCs/>
          <w:i/>
          <w:iCs/>
          <w:kern w:val="2"/>
          <w:lang w:val="en-AU"/>
          <w14:ligatures w14:val="standardContextual"/>
        </w:rPr>
        <w:fldChar w:fldCharType="begin"/>
      </w:r>
      <w:r w:rsidRPr="00B13D0D">
        <w:rPr>
          <w:rFonts w:ascii="Arial" w:eastAsia="Aptos" w:hAnsi="Arial" w:cs="Arial"/>
          <w:b/>
          <w:bCs/>
          <w:i/>
          <w:iCs/>
          <w:kern w:val="2"/>
          <w:lang w:val="en-AU"/>
          <w14:ligatures w14:val="standardContextual"/>
        </w:rPr>
        <w:instrText xml:space="preserve"> SEQ Table_5 \* ALPHABETIC </w:instrText>
      </w:r>
      <w:r w:rsidRPr="00B13D0D">
        <w:rPr>
          <w:rFonts w:ascii="Arial" w:eastAsia="Aptos" w:hAnsi="Arial" w:cs="Arial"/>
          <w:b/>
          <w:bCs/>
          <w:i/>
          <w:iCs/>
          <w:kern w:val="2"/>
          <w:lang w:val="en-AU"/>
          <w14:ligatures w14:val="standardContextual"/>
        </w:rPr>
        <w:fldChar w:fldCharType="separate"/>
      </w:r>
      <w:r w:rsidRPr="00B13D0D">
        <w:rPr>
          <w:rFonts w:ascii="Arial" w:eastAsia="Aptos" w:hAnsi="Arial" w:cs="Arial"/>
          <w:b/>
          <w:bCs/>
          <w:i/>
          <w:iCs/>
          <w:noProof/>
          <w:kern w:val="2"/>
          <w:lang w:val="en-AU"/>
          <w14:ligatures w14:val="standardContextual"/>
        </w:rPr>
        <w:t>A</w:t>
      </w:r>
      <w:r w:rsidRPr="00B13D0D">
        <w:rPr>
          <w:rFonts w:ascii="Arial" w:eastAsia="Aptos" w:hAnsi="Arial" w:cs="Arial"/>
          <w:b/>
          <w:bCs/>
          <w:i/>
          <w:iCs/>
          <w:kern w:val="2"/>
          <w:lang w:val="en-AU"/>
          <w14:ligatures w14:val="standardContextual"/>
        </w:rPr>
        <w:fldChar w:fldCharType="end"/>
      </w:r>
      <w:bookmarkEnd w:id="68"/>
      <w:r w:rsidRPr="00B13D0D">
        <w:rPr>
          <w:rFonts w:ascii="Arial" w:eastAsia="Aptos" w:hAnsi="Arial" w:cs="Arial"/>
          <w:b/>
          <w:bCs/>
          <w:i/>
          <w:iCs/>
          <w:kern w:val="2"/>
          <w:lang w:val="en-AU"/>
          <w14:ligatures w14:val="standardContextual"/>
        </w:rPr>
        <w:t>: Climate Service Schedule</w:t>
      </w:r>
    </w:p>
    <w:tbl>
      <w:tblPr>
        <w:tblStyle w:val="TableGrid1"/>
        <w:tblW w:w="21258" w:type="dxa"/>
        <w:tblLayout w:type="fixed"/>
        <w:tblLook w:val="04A0" w:firstRow="1" w:lastRow="0" w:firstColumn="1" w:lastColumn="0" w:noHBand="0" w:noVBand="1"/>
      </w:tblPr>
      <w:tblGrid>
        <w:gridCol w:w="1112"/>
        <w:gridCol w:w="2427"/>
        <w:gridCol w:w="15734"/>
        <w:gridCol w:w="1985"/>
      </w:tblGrid>
      <w:tr w:rsidR="00B13D0D" w:rsidRPr="00B13D0D" w14:paraId="49EEB9EA" w14:textId="77777777" w:rsidTr="008D20CA">
        <w:trPr>
          <w:tblHeader/>
        </w:trPr>
        <w:tc>
          <w:tcPr>
            <w:tcW w:w="1112" w:type="dxa"/>
          </w:tcPr>
          <w:p w14:paraId="5560B29F" w14:textId="77777777" w:rsidR="00B13D0D" w:rsidRPr="00B13D0D" w:rsidRDefault="00B13D0D" w:rsidP="008D20CA">
            <w:pPr>
              <w:spacing w:before="120" w:after="120"/>
              <w:rPr>
                <w:rFonts w:ascii="Arial" w:hAnsi="Arial" w:cs="Arial"/>
                <w:b/>
                <w:bCs/>
                <w:sz w:val="22"/>
                <w:szCs w:val="22"/>
              </w:rPr>
            </w:pPr>
            <w:r w:rsidRPr="00B13D0D">
              <w:rPr>
                <w:rFonts w:ascii="Arial" w:hAnsi="Arial" w:cs="Arial"/>
                <w:b/>
                <w:bCs/>
                <w:sz w:val="22"/>
                <w:szCs w:val="22"/>
              </w:rPr>
              <w:t>Number</w:t>
            </w:r>
          </w:p>
        </w:tc>
        <w:tc>
          <w:tcPr>
            <w:tcW w:w="2427" w:type="dxa"/>
          </w:tcPr>
          <w:p w14:paraId="79B16143" w14:textId="77777777" w:rsidR="00B13D0D" w:rsidRPr="00B13D0D" w:rsidRDefault="00B13D0D" w:rsidP="008D20CA">
            <w:pPr>
              <w:spacing w:before="120" w:after="120"/>
              <w:rPr>
                <w:rFonts w:ascii="Arial" w:hAnsi="Arial" w:cs="Arial"/>
                <w:b/>
                <w:bCs/>
                <w:sz w:val="22"/>
                <w:szCs w:val="22"/>
              </w:rPr>
            </w:pPr>
            <w:r w:rsidRPr="00B13D0D">
              <w:rPr>
                <w:rFonts w:ascii="Arial" w:hAnsi="Arial" w:cs="Arial"/>
                <w:b/>
                <w:bCs/>
                <w:sz w:val="22"/>
                <w:szCs w:val="22"/>
              </w:rPr>
              <w:t>Title</w:t>
            </w:r>
          </w:p>
        </w:tc>
        <w:tc>
          <w:tcPr>
            <w:tcW w:w="15734" w:type="dxa"/>
          </w:tcPr>
          <w:p w14:paraId="24ED4FF0" w14:textId="77777777" w:rsidR="00B13D0D" w:rsidRPr="00B13D0D" w:rsidRDefault="00B13D0D" w:rsidP="008D20CA">
            <w:pPr>
              <w:spacing w:before="120" w:after="120"/>
              <w:rPr>
                <w:rFonts w:ascii="Arial" w:hAnsi="Arial" w:cs="Arial"/>
                <w:b/>
                <w:bCs/>
                <w:sz w:val="22"/>
                <w:szCs w:val="22"/>
              </w:rPr>
            </w:pPr>
            <w:r w:rsidRPr="00B13D0D">
              <w:rPr>
                <w:rFonts w:ascii="Arial" w:hAnsi="Arial" w:cs="Arial"/>
                <w:b/>
                <w:bCs/>
                <w:sz w:val="22"/>
                <w:szCs w:val="22"/>
              </w:rPr>
              <w:t>Description</w:t>
            </w:r>
          </w:p>
        </w:tc>
        <w:tc>
          <w:tcPr>
            <w:tcW w:w="1985" w:type="dxa"/>
          </w:tcPr>
          <w:p w14:paraId="58798BA2" w14:textId="28C18B9E" w:rsidR="00B13D0D" w:rsidRPr="00B13D0D" w:rsidRDefault="00B13D0D" w:rsidP="008D20CA">
            <w:pPr>
              <w:spacing w:before="120" w:after="120"/>
              <w:rPr>
                <w:rFonts w:ascii="Arial" w:hAnsi="Arial" w:cs="Arial"/>
                <w:b/>
                <w:bCs/>
                <w:sz w:val="22"/>
                <w:szCs w:val="22"/>
              </w:rPr>
            </w:pPr>
            <w:r w:rsidRPr="00B13D0D">
              <w:rPr>
                <w:rFonts w:ascii="Arial" w:hAnsi="Arial" w:cs="Arial"/>
                <w:b/>
                <w:bCs/>
                <w:sz w:val="22"/>
                <w:szCs w:val="22"/>
              </w:rPr>
              <w:t>Standard/</w:t>
            </w:r>
            <w:r w:rsidR="008D20CA">
              <w:rPr>
                <w:rFonts w:ascii="Arial" w:hAnsi="Arial" w:cs="Arial"/>
                <w:b/>
                <w:bCs/>
                <w:sz w:val="22"/>
                <w:szCs w:val="22"/>
              </w:rPr>
              <w:t xml:space="preserve"> </w:t>
            </w:r>
            <w:r w:rsidRPr="00B13D0D">
              <w:rPr>
                <w:rFonts w:ascii="Arial" w:hAnsi="Arial" w:cs="Arial"/>
                <w:b/>
                <w:bCs/>
                <w:sz w:val="22"/>
                <w:szCs w:val="22"/>
              </w:rPr>
              <w:t>Supplementary</w:t>
            </w:r>
          </w:p>
        </w:tc>
      </w:tr>
      <w:tr w:rsidR="00B13D0D" w:rsidRPr="00B13D0D" w14:paraId="03AF00DE" w14:textId="77777777" w:rsidTr="008D20CA">
        <w:tc>
          <w:tcPr>
            <w:tcW w:w="1112" w:type="dxa"/>
          </w:tcPr>
          <w:p w14:paraId="665F2DB5"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6C696194"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Long Range Forecasts</w:t>
            </w:r>
          </w:p>
        </w:tc>
        <w:tc>
          <w:tcPr>
            <w:tcW w:w="15734" w:type="dxa"/>
          </w:tcPr>
          <w:p w14:paraId="21D14907"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Rainfall, maximum, minimum and mean temperature, and sea surface temperature outlooks (including automated maps) for weeks to seasons ahead.  These are produced twice weekly for multi-week outlooks and weekly for monthly and seasonal outlooks.</w:t>
            </w:r>
          </w:p>
        </w:tc>
        <w:tc>
          <w:tcPr>
            <w:tcW w:w="1985" w:type="dxa"/>
          </w:tcPr>
          <w:p w14:paraId="74EB587F"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015B8091" w14:textId="77777777" w:rsidTr="008D20CA">
        <w:tc>
          <w:tcPr>
            <w:tcW w:w="1112" w:type="dxa"/>
          </w:tcPr>
          <w:p w14:paraId="6BC0FA85"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6557B12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Northern Rainfall Onset Outlook</w:t>
            </w:r>
          </w:p>
        </w:tc>
        <w:tc>
          <w:tcPr>
            <w:tcW w:w="15734" w:type="dxa"/>
          </w:tcPr>
          <w:p w14:paraId="70343AA6"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The Northern rainfall onset outlook is used to indicate the onset of the Northern wet season.  It is produced in June, July, and August, leading into the Northern wet season.</w:t>
            </w:r>
          </w:p>
        </w:tc>
        <w:tc>
          <w:tcPr>
            <w:tcW w:w="1985" w:type="dxa"/>
          </w:tcPr>
          <w:p w14:paraId="1EBADA75"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45A48503" w14:textId="77777777" w:rsidTr="008D20CA">
        <w:tc>
          <w:tcPr>
            <w:tcW w:w="1112" w:type="dxa"/>
          </w:tcPr>
          <w:p w14:paraId="2E5FE7C9"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304BCAD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Fire Season Outlooks</w:t>
            </w:r>
          </w:p>
        </w:tc>
        <w:tc>
          <w:tcPr>
            <w:tcW w:w="15734" w:type="dxa"/>
          </w:tcPr>
          <w:p w14:paraId="37A2F547" w14:textId="5365690A" w:rsidR="00B13D0D" w:rsidRPr="00B13D0D" w:rsidRDefault="00B13D0D" w:rsidP="008D20CA">
            <w:pPr>
              <w:spacing w:before="120" w:after="120"/>
              <w:rPr>
                <w:rFonts w:ascii="Arial" w:hAnsi="Arial" w:cs="Arial"/>
                <w:sz w:val="22"/>
                <w:szCs w:val="22"/>
              </w:rPr>
            </w:pPr>
            <w:r w:rsidRPr="00B13D0D">
              <w:rPr>
                <w:rFonts w:ascii="Arial" w:hAnsi="Arial" w:cs="Arial"/>
                <w:color w:val="000000"/>
                <w:sz w:val="22"/>
                <w:szCs w:val="22"/>
              </w:rPr>
              <w:t>Quarterly climate outlooks are provided to AFAC to inform decision making for the southern and northern fire seasons and for year-round fire management.  This is released publicly through AFAC.</w:t>
            </w:r>
          </w:p>
          <w:p w14:paraId="01A8696E"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i/>
                <w:iCs/>
                <w:color w:val="000000"/>
                <w:sz w:val="22"/>
                <w:szCs w:val="22"/>
              </w:rPr>
              <w:t>Emergency Services Only</w:t>
            </w:r>
          </w:p>
        </w:tc>
        <w:tc>
          <w:tcPr>
            <w:tcW w:w="1985" w:type="dxa"/>
          </w:tcPr>
          <w:p w14:paraId="34E16320"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7F99B0D8" w14:textId="77777777" w:rsidTr="008D20CA">
        <w:tc>
          <w:tcPr>
            <w:tcW w:w="1112" w:type="dxa"/>
          </w:tcPr>
          <w:p w14:paraId="538FA6E2"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490205B7"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Australian Water Outlook</w:t>
            </w:r>
          </w:p>
        </w:tc>
        <w:tc>
          <w:tcPr>
            <w:tcW w:w="15734" w:type="dxa"/>
          </w:tcPr>
          <w:p w14:paraId="6DA2209C"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Australia-wide information on key landscape water balance components including soil moisture, runoff, evapotranspiration and precipitation.  Provides access to information over different timescales – Historical (daily grids), Seasonal forecasts (1-3 months, updated monthly), and projections out to end of century.</w:t>
            </w:r>
          </w:p>
        </w:tc>
        <w:tc>
          <w:tcPr>
            <w:tcW w:w="1985" w:type="dxa"/>
          </w:tcPr>
          <w:p w14:paraId="7FC9E66C"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1EBFD4FC" w14:textId="77777777" w:rsidTr="008D20CA">
        <w:tc>
          <w:tcPr>
            <w:tcW w:w="1112" w:type="dxa"/>
          </w:tcPr>
          <w:p w14:paraId="46225929"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2EC35C20"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Seasonal Streamflow Forecast</w:t>
            </w:r>
          </w:p>
        </w:tc>
        <w:tc>
          <w:tcPr>
            <w:tcW w:w="15734" w:type="dxa"/>
          </w:tcPr>
          <w:p w14:paraId="17B2167D"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Monthly forecast of streamflow at point locations and catchments for 1-3 months and influenced by the Climate Outlook.</w:t>
            </w:r>
          </w:p>
        </w:tc>
        <w:tc>
          <w:tcPr>
            <w:tcW w:w="1985" w:type="dxa"/>
          </w:tcPr>
          <w:p w14:paraId="26156B3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E8C76E3" w14:textId="77777777" w:rsidTr="008D20CA">
        <w:tc>
          <w:tcPr>
            <w:tcW w:w="1112" w:type="dxa"/>
          </w:tcPr>
          <w:p w14:paraId="405A8883"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6C33CF9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Weekly Hazards Outlooks</w:t>
            </w:r>
          </w:p>
        </w:tc>
        <w:tc>
          <w:tcPr>
            <w:tcW w:w="15734" w:type="dxa"/>
          </w:tcPr>
          <w:p w14:paraId="1AAF06E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 xml:space="preserve">Ongoing briefing to Emergency Services Agencies which provides analysis of selected antecedent conditions along with a range of outlook products.  The </w:t>
            </w:r>
            <w:r w:rsidRPr="00B13D0D">
              <w:rPr>
                <w:rFonts w:ascii="Arial" w:hAnsi="Arial" w:cs="Arial"/>
                <w:color w:val="000000"/>
                <w:sz w:val="22"/>
                <w:szCs w:val="22"/>
              </w:rPr>
              <w:t xml:space="preserve">information </w:t>
            </w:r>
            <w:r w:rsidRPr="00B13D0D">
              <w:rPr>
                <w:rFonts w:ascii="Arial" w:hAnsi="Arial" w:cs="Arial"/>
                <w:sz w:val="22"/>
                <w:szCs w:val="22"/>
              </w:rPr>
              <w:t>is seasonally relevant and focuses on environmental intelligence related to hazards including bushfires, severe storms, heatwave, flooding, coral bleaching, and tropical cyclones during the warm season, while adding content related to frost and coastal erosion during the cool season.</w:t>
            </w:r>
          </w:p>
        </w:tc>
        <w:tc>
          <w:tcPr>
            <w:tcW w:w="1985" w:type="dxa"/>
          </w:tcPr>
          <w:p w14:paraId="47A8B74A"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8BA7C55" w14:textId="77777777" w:rsidTr="008D20CA">
        <w:tc>
          <w:tcPr>
            <w:tcW w:w="1112" w:type="dxa"/>
          </w:tcPr>
          <w:p w14:paraId="5DB9B69C"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389F57D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Drought Statement</w:t>
            </w:r>
          </w:p>
        </w:tc>
        <w:tc>
          <w:tcPr>
            <w:tcW w:w="15734" w:type="dxa"/>
          </w:tcPr>
          <w:p w14:paraId="53F98C6D"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Drought Statement and related drought information products, including rainfall deficiencies.</w:t>
            </w:r>
          </w:p>
        </w:tc>
        <w:tc>
          <w:tcPr>
            <w:tcW w:w="1985" w:type="dxa"/>
          </w:tcPr>
          <w:p w14:paraId="278D09B7"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4436E2A1" w14:textId="77777777" w:rsidTr="008D20CA">
        <w:tc>
          <w:tcPr>
            <w:tcW w:w="1112" w:type="dxa"/>
          </w:tcPr>
          <w:p w14:paraId="5540B453"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2E52C020"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Southern Hemisphere Monitoring</w:t>
            </w:r>
          </w:p>
        </w:tc>
        <w:tc>
          <w:tcPr>
            <w:tcW w:w="15734" w:type="dxa"/>
          </w:tcPr>
          <w:p w14:paraId="37A15BA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Provision of Southern Hemisphere monitoring (current sea surface temperatures, and ocean and atmospheric indices for Nino3.4, Southern Oscillation Index (SOI), Indian Ocean Dipole (IOD) and Southern Annular Mode (SAM) and information on the Madden–Julian Oscillation (MJO).  This information is updated fortnightly on the Bureau's website.</w:t>
            </w:r>
          </w:p>
        </w:tc>
        <w:tc>
          <w:tcPr>
            <w:tcW w:w="1985" w:type="dxa"/>
          </w:tcPr>
          <w:p w14:paraId="4445C8D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19F7BC3E" w14:textId="77777777" w:rsidTr="008D20CA">
        <w:tc>
          <w:tcPr>
            <w:tcW w:w="1112" w:type="dxa"/>
          </w:tcPr>
          <w:p w14:paraId="08A1245E"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28FCD083"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Climate Extreme Products</w:t>
            </w:r>
          </w:p>
        </w:tc>
        <w:tc>
          <w:tcPr>
            <w:tcW w:w="15734" w:type="dxa"/>
          </w:tcPr>
          <w:p w14:paraId="05D80B6F"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Automated analyses products on climate extremes including return periods, anomalies, and records.  Daily climate extremes predictions out to seven days.</w:t>
            </w:r>
          </w:p>
        </w:tc>
        <w:tc>
          <w:tcPr>
            <w:tcW w:w="1985" w:type="dxa"/>
          </w:tcPr>
          <w:p w14:paraId="4C3B4CA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406964F4" w14:textId="77777777" w:rsidTr="008D20CA">
        <w:tc>
          <w:tcPr>
            <w:tcW w:w="1112" w:type="dxa"/>
          </w:tcPr>
          <w:p w14:paraId="4FFD64BF"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470EE581"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Climate Summaries</w:t>
            </w:r>
          </w:p>
        </w:tc>
        <w:tc>
          <w:tcPr>
            <w:tcW w:w="15734" w:type="dxa"/>
          </w:tcPr>
          <w:p w14:paraId="218751D8"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Routine reports on climate and water conditions and their context at the National, State/Territory and Capital City level.  Includes climate event reporting on a limited scale.  Reports include:</w:t>
            </w:r>
          </w:p>
          <w:p w14:paraId="5F5B85FC" w14:textId="77777777" w:rsidR="00B13D0D" w:rsidRPr="00B13D0D" w:rsidRDefault="00B13D0D" w:rsidP="00503344">
            <w:pPr>
              <w:numPr>
                <w:ilvl w:val="0"/>
                <w:numId w:val="52"/>
              </w:numPr>
              <w:spacing w:before="120" w:after="120"/>
              <w:ind w:left="464"/>
              <w:rPr>
                <w:rFonts w:ascii="Arial" w:hAnsi="Arial" w:cs="Arial"/>
                <w:color w:val="000000"/>
                <w:sz w:val="22"/>
                <w:szCs w:val="22"/>
              </w:rPr>
            </w:pPr>
            <w:r w:rsidRPr="00B13D0D">
              <w:rPr>
                <w:rFonts w:ascii="Arial" w:hAnsi="Arial" w:cs="Arial"/>
                <w:color w:val="000000"/>
                <w:sz w:val="22"/>
                <w:szCs w:val="22"/>
              </w:rPr>
              <w:t>Monthly, Seasonal and Annual Climate Summaries</w:t>
            </w:r>
          </w:p>
          <w:p w14:paraId="55300F6E" w14:textId="77777777" w:rsidR="00B13D0D" w:rsidRPr="00B13D0D" w:rsidRDefault="00B13D0D" w:rsidP="00503344">
            <w:pPr>
              <w:numPr>
                <w:ilvl w:val="0"/>
                <w:numId w:val="52"/>
              </w:numPr>
              <w:spacing w:before="120" w:after="120"/>
              <w:ind w:left="464"/>
              <w:rPr>
                <w:rFonts w:ascii="Arial" w:hAnsi="Arial" w:cs="Arial"/>
                <w:color w:val="000000"/>
                <w:sz w:val="22"/>
                <w:szCs w:val="22"/>
              </w:rPr>
            </w:pPr>
            <w:r w:rsidRPr="00B13D0D">
              <w:rPr>
                <w:rFonts w:ascii="Arial" w:hAnsi="Arial" w:cs="Arial"/>
                <w:color w:val="000000"/>
                <w:sz w:val="22"/>
                <w:szCs w:val="22"/>
              </w:rPr>
              <w:t>Annual Climate Statement</w:t>
            </w:r>
          </w:p>
          <w:p w14:paraId="2FCCC49B" w14:textId="77777777" w:rsidR="00B13D0D" w:rsidRPr="00B13D0D" w:rsidRDefault="00B13D0D" w:rsidP="00503344">
            <w:pPr>
              <w:numPr>
                <w:ilvl w:val="0"/>
                <w:numId w:val="52"/>
              </w:numPr>
              <w:spacing w:before="120" w:after="120"/>
              <w:ind w:left="464"/>
              <w:rPr>
                <w:rFonts w:ascii="Arial" w:hAnsi="Arial" w:cs="Arial"/>
                <w:color w:val="000000"/>
                <w:sz w:val="22"/>
                <w:szCs w:val="22"/>
              </w:rPr>
            </w:pPr>
            <w:r w:rsidRPr="00B13D0D">
              <w:rPr>
                <w:rFonts w:ascii="Arial" w:hAnsi="Arial" w:cs="Arial"/>
                <w:color w:val="000000"/>
                <w:sz w:val="22"/>
                <w:szCs w:val="22"/>
              </w:rPr>
              <w:t>Financial Year Climate Update.</w:t>
            </w:r>
          </w:p>
        </w:tc>
        <w:tc>
          <w:tcPr>
            <w:tcW w:w="1985" w:type="dxa"/>
          </w:tcPr>
          <w:p w14:paraId="5D9F3963"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47C61587" w14:textId="77777777" w:rsidTr="008D20CA">
        <w:tc>
          <w:tcPr>
            <w:tcW w:w="1112" w:type="dxa"/>
          </w:tcPr>
          <w:p w14:paraId="2652C440"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503F9C6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Weekly Rainfall Update</w:t>
            </w:r>
          </w:p>
        </w:tc>
        <w:tc>
          <w:tcPr>
            <w:tcW w:w="15734" w:type="dxa"/>
          </w:tcPr>
          <w:p w14:paraId="335FC408"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Reports on recent rainfall and any impact on drought conditions.</w:t>
            </w:r>
          </w:p>
        </w:tc>
        <w:tc>
          <w:tcPr>
            <w:tcW w:w="1985" w:type="dxa"/>
          </w:tcPr>
          <w:p w14:paraId="7BF02B9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D43DF57" w14:textId="77777777" w:rsidTr="008D20CA">
        <w:tc>
          <w:tcPr>
            <w:tcW w:w="1112" w:type="dxa"/>
          </w:tcPr>
          <w:p w14:paraId="1534C0AD"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23D05E27"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Northern Rainfall Onset</w:t>
            </w:r>
          </w:p>
        </w:tc>
        <w:tc>
          <w:tcPr>
            <w:tcW w:w="15734" w:type="dxa"/>
          </w:tcPr>
          <w:p w14:paraId="0BB8C594"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Supporting the Outlook, rain observations for start of wet season across northern Australia.</w:t>
            </w:r>
          </w:p>
        </w:tc>
        <w:tc>
          <w:tcPr>
            <w:tcW w:w="1985" w:type="dxa"/>
          </w:tcPr>
          <w:p w14:paraId="4A80763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7AF8C260" w14:textId="77777777" w:rsidTr="008D20CA">
        <w:tc>
          <w:tcPr>
            <w:tcW w:w="1112" w:type="dxa"/>
          </w:tcPr>
          <w:p w14:paraId="6FDBF1C2"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63D6818E"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Tropical Climate Note</w:t>
            </w:r>
          </w:p>
        </w:tc>
        <w:tc>
          <w:tcPr>
            <w:tcW w:w="15734" w:type="dxa"/>
          </w:tcPr>
          <w:p w14:paraId="37351BF3"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Potential for tropical convection is discussed.  This is updated weekly in the wet season and fortnightly in the dry season.  Also includes a discussion on tropical cyclone activity, the MJO, ENSO and may note tropical regions around the globe more broadly.</w:t>
            </w:r>
          </w:p>
        </w:tc>
        <w:tc>
          <w:tcPr>
            <w:tcW w:w="1985" w:type="dxa"/>
          </w:tcPr>
          <w:p w14:paraId="0B7DFA5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5756B44" w14:textId="77777777" w:rsidTr="008D20CA">
        <w:trPr>
          <w:trHeight w:val="1080"/>
        </w:trPr>
        <w:tc>
          <w:tcPr>
            <w:tcW w:w="1112" w:type="dxa"/>
          </w:tcPr>
          <w:p w14:paraId="3445CB9F"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74A1583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Gridded Reanalysis (BARRA2)</w:t>
            </w:r>
          </w:p>
        </w:tc>
        <w:tc>
          <w:tcPr>
            <w:tcW w:w="15734" w:type="dxa"/>
          </w:tcPr>
          <w:p w14:paraId="6CC244CB"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Gridded Reanalysis (Bureau of Meteorology Atmospheric high-resolution Regional Reanalysis for Australia – BARRA2) products for the atmosphere/ocean/land surface.  BARRA2 (version 2 of BARRA) has been operational since 2022.</w:t>
            </w:r>
          </w:p>
        </w:tc>
        <w:tc>
          <w:tcPr>
            <w:tcW w:w="1985" w:type="dxa"/>
          </w:tcPr>
          <w:p w14:paraId="740B3345" w14:textId="4617AA39"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p w14:paraId="6CBACDC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(bulk data requests requiring processing may be considered a Supplementary Service)</w:t>
            </w:r>
          </w:p>
        </w:tc>
      </w:tr>
      <w:tr w:rsidR="00B13D0D" w:rsidRPr="00B13D0D" w14:paraId="1DB8A527" w14:textId="77777777" w:rsidTr="008D20CA">
        <w:tc>
          <w:tcPr>
            <w:tcW w:w="1112" w:type="dxa"/>
          </w:tcPr>
          <w:p w14:paraId="14A0E20D"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7B0CD819"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Southern Hemisphere Outlooks</w:t>
            </w:r>
          </w:p>
        </w:tc>
        <w:tc>
          <w:tcPr>
            <w:tcW w:w="15734" w:type="dxa"/>
          </w:tcPr>
          <w:p w14:paraId="36CB2CF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Provision of Southern Hemisphere outlooks (predictions for sea surface temperatures, and the Bureau's ocean and atmospheric indices for Nino3, Nino3.4, Nino4, IOD and SAM), and information on the Madden–Julian Oscillation (MJO).</w:t>
            </w:r>
          </w:p>
        </w:tc>
        <w:tc>
          <w:tcPr>
            <w:tcW w:w="1985" w:type="dxa"/>
          </w:tcPr>
          <w:p w14:paraId="2B880F1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D582511" w14:textId="77777777" w:rsidTr="008D20CA">
        <w:trPr>
          <w:trHeight w:val="676"/>
        </w:trPr>
        <w:tc>
          <w:tcPr>
            <w:tcW w:w="1112" w:type="dxa"/>
          </w:tcPr>
          <w:p w14:paraId="4FA485EF"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75B30793"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Climate Communications</w:t>
            </w:r>
          </w:p>
        </w:tc>
        <w:tc>
          <w:tcPr>
            <w:tcW w:w="15734" w:type="dxa"/>
          </w:tcPr>
          <w:p w14:paraId="703685D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Specific and general communications on climate outlooks and context, including:</w:t>
            </w:r>
          </w:p>
          <w:p w14:paraId="76BA6C0A"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Briefings and standard presentation decks (updated weekly) for Government and Emergency Services Agencies</w:t>
            </w:r>
          </w:p>
          <w:p w14:paraId="68CFA61B"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Current and antecedent situational awareness</w:t>
            </w:r>
          </w:p>
          <w:p w14:paraId="012437FF"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Long range forecast commentary weekly (covering weather, climate and hydrology)</w:t>
            </w:r>
          </w:p>
          <w:p w14:paraId="6584F179" w14:textId="77777777" w:rsidR="00B13D0D" w:rsidRPr="00B13D0D" w:rsidRDefault="00B13D0D" w:rsidP="00503344">
            <w:pPr>
              <w:numPr>
                <w:ilvl w:val="0"/>
                <w:numId w:val="39"/>
              </w:numPr>
              <w:spacing w:before="120" w:after="120"/>
              <w:rPr>
                <w:rFonts w:ascii="Arial" w:hAnsi="Arial" w:cs="Arial"/>
                <w:color w:val="000000"/>
                <w:sz w:val="22"/>
                <w:szCs w:val="22"/>
              </w:rPr>
            </w:pPr>
            <w:r w:rsidRPr="00B13D0D">
              <w:rPr>
                <w:rFonts w:ascii="Arial" w:hAnsi="Arial" w:cs="Arial"/>
                <w:sz w:val="22"/>
                <w:szCs w:val="22"/>
              </w:rPr>
              <w:t>State of the Climate/Climate Risk reporting.</w:t>
            </w:r>
          </w:p>
        </w:tc>
        <w:tc>
          <w:tcPr>
            <w:tcW w:w="1985" w:type="dxa"/>
          </w:tcPr>
          <w:p w14:paraId="3830A5DF"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7889C6AB" w14:textId="77777777" w:rsidTr="008D20CA">
        <w:tc>
          <w:tcPr>
            <w:tcW w:w="1112" w:type="dxa"/>
          </w:tcPr>
          <w:p w14:paraId="7992DAD5"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11E21F8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Climate Event Reports</w:t>
            </w:r>
          </w:p>
        </w:tc>
        <w:tc>
          <w:tcPr>
            <w:tcW w:w="15734" w:type="dxa"/>
          </w:tcPr>
          <w:p w14:paraId="2AE06B84"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sz w:val="22"/>
                <w:szCs w:val="22"/>
              </w:rPr>
              <w:t>Post event reporting providing climate context to extreme weather and climate events with significant community impacts.  Includes support for post event reviews and inquiries.</w:t>
            </w:r>
          </w:p>
        </w:tc>
        <w:tc>
          <w:tcPr>
            <w:tcW w:w="1985" w:type="dxa"/>
          </w:tcPr>
          <w:p w14:paraId="7E8968E3"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A97E552" w14:textId="77777777" w:rsidTr="008D20CA">
        <w:tc>
          <w:tcPr>
            <w:tcW w:w="1112" w:type="dxa"/>
          </w:tcPr>
          <w:p w14:paraId="58979836"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4AB746D4"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Gridded Data Services</w:t>
            </w:r>
          </w:p>
        </w:tc>
        <w:tc>
          <w:tcPr>
            <w:tcW w:w="15734" w:type="dxa"/>
          </w:tcPr>
          <w:p w14:paraId="74250C7A"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Maps and gridded data are available for:</w:t>
            </w:r>
          </w:p>
          <w:p w14:paraId="4C5C9FE0"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Rainfall</w:t>
            </w:r>
          </w:p>
          <w:p w14:paraId="186E4273"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Temperature</w:t>
            </w:r>
          </w:p>
          <w:p w14:paraId="58F7E2BC"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Vapour pressure (humidity)</w:t>
            </w:r>
          </w:p>
          <w:p w14:paraId="38C21F8A" w14:textId="77777777" w:rsidR="00B13D0D" w:rsidRPr="00B13D0D" w:rsidRDefault="00B13D0D" w:rsidP="00503344">
            <w:pPr>
              <w:numPr>
                <w:ilvl w:val="0"/>
                <w:numId w:val="39"/>
              </w:numPr>
              <w:spacing w:before="120" w:after="120"/>
              <w:rPr>
                <w:rFonts w:ascii="Arial" w:hAnsi="Arial" w:cs="Arial"/>
                <w:color w:val="000000"/>
                <w:sz w:val="22"/>
                <w:szCs w:val="22"/>
              </w:rPr>
            </w:pPr>
            <w:r w:rsidRPr="00B13D0D">
              <w:rPr>
                <w:rFonts w:ascii="Arial" w:hAnsi="Arial" w:cs="Arial"/>
                <w:sz w:val="22"/>
                <w:szCs w:val="22"/>
              </w:rPr>
              <w:t>Solar exposure</w:t>
            </w:r>
          </w:p>
        </w:tc>
        <w:tc>
          <w:tcPr>
            <w:tcW w:w="1985" w:type="dxa"/>
          </w:tcPr>
          <w:p w14:paraId="6EE3503A" w14:textId="46347876"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p w14:paraId="2189B2AA"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(bulk data requests requiring processing may be considered a Supplementary Service)</w:t>
            </w:r>
          </w:p>
        </w:tc>
      </w:tr>
      <w:tr w:rsidR="00B13D0D" w:rsidRPr="00B13D0D" w14:paraId="3E25D3DA" w14:textId="77777777" w:rsidTr="008D20CA">
        <w:tc>
          <w:tcPr>
            <w:tcW w:w="1112" w:type="dxa"/>
          </w:tcPr>
          <w:p w14:paraId="70455227"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2E6D9A6E"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Tropical Cyclone Outlooks</w:t>
            </w:r>
          </w:p>
        </w:tc>
        <w:tc>
          <w:tcPr>
            <w:tcW w:w="15734" w:type="dxa"/>
          </w:tcPr>
          <w:p w14:paraId="3DCA35F8"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A seasonal outlook giving the likelihood of above average, average or below average tropical cyclones for the coming cyclone season based on El Niño/Southern Oscillation conditions.</w:t>
            </w:r>
          </w:p>
        </w:tc>
        <w:tc>
          <w:tcPr>
            <w:tcW w:w="1985" w:type="dxa"/>
          </w:tcPr>
          <w:p w14:paraId="118533E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6DCF932B" w14:textId="77777777" w:rsidTr="008D20CA">
        <w:tc>
          <w:tcPr>
            <w:tcW w:w="1112" w:type="dxa"/>
          </w:tcPr>
          <w:p w14:paraId="4C3D3A58" w14:textId="77777777" w:rsidR="00B13D0D" w:rsidRPr="00B13D0D" w:rsidRDefault="00B13D0D" w:rsidP="00503344">
            <w:pPr>
              <w:numPr>
                <w:ilvl w:val="0"/>
                <w:numId w:val="51"/>
              </w:numPr>
              <w:spacing w:before="120" w:after="120"/>
              <w:ind w:left="455"/>
              <w:rPr>
                <w:rFonts w:ascii="Arial" w:hAnsi="Arial" w:cs="Arial"/>
                <w:sz w:val="22"/>
                <w:szCs w:val="22"/>
              </w:rPr>
            </w:pPr>
          </w:p>
        </w:tc>
        <w:tc>
          <w:tcPr>
            <w:tcW w:w="2427" w:type="dxa"/>
          </w:tcPr>
          <w:p w14:paraId="63F42E3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Historical Data Products</w:t>
            </w:r>
          </w:p>
        </w:tc>
        <w:tc>
          <w:tcPr>
            <w:tcW w:w="15734" w:type="dxa"/>
          </w:tcPr>
          <w:p w14:paraId="299EC60F"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Historical data products including:</w:t>
            </w:r>
          </w:p>
          <w:p w14:paraId="4B20F681" w14:textId="77777777" w:rsidR="00B13D0D" w:rsidRPr="00B13D0D" w:rsidRDefault="00B13D0D" w:rsidP="00503344">
            <w:pPr>
              <w:numPr>
                <w:ilvl w:val="0"/>
                <w:numId w:val="38"/>
              </w:numPr>
              <w:spacing w:before="120" w:after="120"/>
              <w:rPr>
                <w:rFonts w:ascii="Arial" w:hAnsi="Arial" w:cs="Arial"/>
                <w:sz w:val="22"/>
                <w:szCs w:val="22"/>
              </w:rPr>
            </w:pPr>
            <w:r w:rsidRPr="00B13D0D">
              <w:rPr>
                <w:rFonts w:ascii="Arial" w:hAnsi="Arial" w:cs="Arial"/>
                <w:sz w:val="22"/>
                <w:szCs w:val="22"/>
              </w:rPr>
              <w:t>TC track maps:</w:t>
            </w:r>
          </w:p>
          <w:p w14:paraId="4A9D9086" w14:textId="77777777" w:rsidR="00B13D0D" w:rsidRPr="00B13D0D" w:rsidRDefault="00B13D0D" w:rsidP="00503344">
            <w:pPr>
              <w:numPr>
                <w:ilvl w:val="1"/>
                <w:numId w:val="38"/>
              </w:numPr>
              <w:spacing w:before="120" w:after="120"/>
              <w:rPr>
                <w:rFonts w:ascii="Arial" w:hAnsi="Arial" w:cs="Arial"/>
                <w:sz w:val="22"/>
                <w:szCs w:val="22"/>
              </w:rPr>
            </w:pPr>
            <w:r w:rsidRPr="00B13D0D">
              <w:rPr>
                <w:rFonts w:ascii="Arial" w:hAnsi="Arial" w:cs="Arial"/>
                <w:sz w:val="22"/>
                <w:szCs w:val="22"/>
              </w:rPr>
              <w:t xml:space="preserve">Tropical Cyclone Data Portal - </w:t>
            </w:r>
            <w:hyperlink r:id="rId33" w:history="1">
              <w:r w:rsidRPr="00B13D0D">
                <w:rPr>
                  <w:rFonts w:ascii="Arial" w:hAnsi="Arial" w:cs="Arial"/>
                  <w:color w:val="467886"/>
                  <w:sz w:val="22"/>
                  <w:szCs w:val="22"/>
                  <w:u w:val="single"/>
                </w:rPr>
                <w:t>http://www.bom.gov.au/cyclone/tropical-cyclone-knowledge-centre/history/tracks/</w:t>
              </w:r>
            </w:hyperlink>
          </w:p>
          <w:p w14:paraId="19BE4078" w14:textId="77777777" w:rsidR="00B13D0D" w:rsidRPr="00B13D0D" w:rsidRDefault="00B13D0D" w:rsidP="00503344">
            <w:pPr>
              <w:numPr>
                <w:ilvl w:val="1"/>
                <w:numId w:val="38"/>
              </w:numPr>
              <w:spacing w:before="120" w:after="120"/>
              <w:rPr>
                <w:rFonts w:ascii="Arial" w:hAnsi="Arial" w:cs="Arial"/>
                <w:sz w:val="22"/>
                <w:szCs w:val="22"/>
              </w:rPr>
            </w:pPr>
            <w:r w:rsidRPr="00B13D0D">
              <w:rPr>
                <w:rFonts w:ascii="Arial" w:hAnsi="Arial" w:cs="Arial"/>
                <w:sz w:val="22"/>
                <w:szCs w:val="22"/>
              </w:rPr>
              <w:t xml:space="preserve">Tropical cyclone climatology maps - </w:t>
            </w:r>
            <w:hyperlink r:id="rId34" w:history="1">
              <w:r w:rsidRPr="00B13D0D">
                <w:rPr>
                  <w:rFonts w:ascii="Arial" w:hAnsi="Arial" w:cs="Arial"/>
                  <w:color w:val="467886"/>
                  <w:sz w:val="22"/>
                  <w:szCs w:val="22"/>
                  <w:u w:val="single"/>
                </w:rPr>
                <w:t>http://www.bom.gov.au/climate/maps/averages/tropical-cyclones/</w:t>
              </w:r>
            </w:hyperlink>
          </w:p>
          <w:p w14:paraId="32BC02A0" w14:textId="77777777" w:rsidR="00B13D0D" w:rsidRPr="00B13D0D" w:rsidRDefault="00B13D0D" w:rsidP="00503344">
            <w:pPr>
              <w:numPr>
                <w:ilvl w:val="1"/>
                <w:numId w:val="38"/>
              </w:numPr>
              <w:spacing w:before="120" w:after="120"/>
              <w:rPr>
                <w:rFonts w:ascii="Arial" w:hAnsi="Arial" w:cs="Arial"/>
                <w:sz w:val="22"/>
                <w:szCs w:val="22"/>
              </w:rPr>
            </w:pPr>
            <w:r w:rsidRPr="00B13D0D">
              <w:rPr>
                <w:rFonts w:ascii="Arial" w:hAnsi="Arial" w:cs="Arial"/>
                <w:sz w:val="22"/>
                <w:szCs w:val="22"/>
              </w:rPr>
              <w:t xml:space="preserve">track maps for all significant TCs that have occurred in the Australian region since 1970 in the reports listed at: </w:t>
            </w:r>
            <w:hyperlink r:id="rId35" w:history="1">
              <w:r w:rsidRPr="00B13D0D">
                <w:rPr>
                  <w:rFonts w:ascii="Arial" w:hAnsi="Arial" w:cs="Arial"/>
                  <w:color w:val="467886"/>
                  <w:sz w:val="22"/>
                  <w:szCs w:val="22"/>
                  <w:u w:val="single"/>
                </w:rPr>
                <w:t>http://www.bom.gov.au/cyclone/tropical-cyclone-knowledge-centre/history/past-tropical-cyclones/</w:t>
              </w:r>
            </w:hyperlink>
          </w:p>
          <w:p w14:paraId="71BD9574" w14:textId="77777777" w:rsidR="00B13D0D" w:rsidRPr="00B13D0D" w:rsidRDefault="00B13D0D" w:rsidP="00503344">
            <w:pPr>
              <w:numPr>
                <w:ilvl w:val="0"/>
                <w:numId w:val="38"/>
              </w:numPr>
              <w:spacing w:before="120" w:after="120"/>
              <w:rPr>
                <w:rFonts w:ascii="Arial" w:hAnsi="Arial" w:cs="Arial"/>
                <w:sz w:val="22"/>
                <w:szCs w:val="22"/>
              </w:rPr>
            </w:pPr>
            <w:r w:rsidRPr="00B13D0D">
              <w:rPr>
                <w:rFonts w:ascii="Arial" w:hAnsi="Arial" w:cs="Arial"/>
                <w:sz w:val="22"/>
                <w:szCs w:val="22"/>
              </w:rPr>
              <w:t>High resolution (0.05°) AWAP daily (9am to 9am LT) maximum temperature grids (data since 1910)</w:t>
            </w:r>
          </w:p>
          <w:p w14:paraId="111B8179" w14:textId="77777777" w:rsidR="00B13D0D" w:rsidRPr="00B13D0D" w:rsidRDefault="00B13D0D" w:rsidP="00503344">
            <w:pPr>
              <w:numPr>
                <w:ilvl w:val="0"/>
                <w:numId w:val="38"/>
              </w:numPr>
              <w:spacing w:before="120" w:after="120"/>
              <w:rPr>
                <w:rFonts w:ascii="Arial" w:hAnsi="Arial" w:cs="Arial"/>
                <w:sz w:val="22"/>
                <w:szCs w:val="22"/>
              </w:rPr>
            </w:pPr>
            <w:r w:rsidRPr="00B13D0D">
              <w:rPr>
                <w:rFonts w:ascii="Arial" w:hAnsi="Arial" w:cs="Arial"/>
                <w:sz w:val="22"/>
                <w:szCs w:val="22"/>
              </w:rPr>
              <w:t>High resolution (0.05°) AWAP daily 3pm (1500 LT) vapour pressure grids</w:t>
            </w:r>
          </w:p>
          <w:p w14:paraId="6742BC06" w14:textId="77777777" w:rsidR="00B13D0D" w:rsidRPr="00B13D0D" w:rsidRDefault="00B13D0D" w:rsidP="00503344">
            <w:pPr>
              <w:numPr>
                <w:ilvl w:val="0"/>
                <w:numId w:val="38"/>
              </w:numPr>
              <w:spacing w:before="120" w:after="120"/>
              <w:rPr>
                <w:rFonts w:ascii="Arial" w:hAnsi="Arial" w:cs="Arial"/>
                <w:sz w:val="22"/>
                <w:szCs w:val="22"/>
              </w:rPr>
            </w:pPr>
            <w:r w:rsidRPr="00B13D0D">
              <w:rPr>
                <w:rFonts w:ascii="Arial" w:hAnsi="Arial" w:cs="Arial"/>
                <w:sz w:val="22"/>
                <w:szCs w:val="22"/>
              </w:rPr>
              <w:t>Daily surface wind speed (bias-corrected NCEP-NCAR reanalysis)</w:t>
            </w:r>
          </w:p>
          <w:p w14:paraId="06340D72" w14:textId="77777777" w:rsidR="00B13D0D" w:rsidRPr="00B13D0D" w:rsidRDefault="00B13D0D" w:rsidP="00503344">
            <w:pPr>
              <w:numPr>
                <w:ilvl w:val="0"/>
                <w:numId w:val="38"/>
              </w:numPr>
              <w:spacing w:before="120" w:after="120"/>
              <w:rPr>
                <w:rFonts w:ascii="Arial" w:hAnsi="Arial" w:cs="Arial"/>
                <w:sz w:val="22"/>
                <w:szCs w:val="22"/>
              </w:rPr>
            </w:pPr>
            <w:r w:rsidRPr="00B13D0D">
              <w:rPr>
                <w:rFonts w:ascii="Arial" w:hAnsi="Arial" w:cs="Arial"/>
                <w:sz w:val="22"/>
                <w:szCs w:val="22"/>
              </w:rPr>
              <w:t>High resolution (0.05°) AWAP daily (9am to 9am LT) rainfall grids (data since 1900)</w:t>
            </w:r>
          </w:p>
          <w:p w14:paraId="15F48B09" w14:textId="77777777" w:rsidR="00B13D0D" w:rsidRPr="00B13D0D" w:rsidRDefault="00B13D0D" w:rsidP="00503344">
            <w:pPr>
              <w:numPr>
                <w:ilvl w:val="0"/>
                <w:numId w:val="38"/>
              </w:numPr>
              <w:spacing w:before="120" w:after="120"/>
              <w:rPr>
                <w:rFonts w:ascii="Arial" w:hAnsi="Arial" w:cs="Arial"/>
                <w:sz w:val="22"/>
                <w:szCs w:val="22"/>
              </w:rPr>
            </w:pPr>
            <w:r w:rsidRPr="00B13D0D">
              <w:rPr>
                <w:rFonts w:ascii="Arial" w:hAnsi="Arial" w:cs="Arial"/>
                <w:sz w:val="22"/>
                <w:szCs w:val="22"/>
              </w:rPr>
              <w:t>FFDI can be calculated from max temp and rainfall grids above</w:t>
            </w:r>
          </w:p>
          <w:p w14:paraId="618689B8" w14:textId="77777777" w:rsidR="00B13D0D" w:rsidRPr="00B13D0D" w:rsidRDefault="00B13D0D" w:rsidP="00503344">
            <w:pPr>
              <w:numPr>
                <w:ilvl w:val="0"/>
                <w:numId w:val="38"/>
              </w:numPr>
              <w:spacing w:before="120" w:after="120"/>
              <w:rPr>
                <w:rFonts w:ascii="Arial" w:hAnsi="Arial" w:cs="Arial"/>
                <w:color w:val="000000"/>
                <w:sz w:val="22"/>
                <w:szCs w:val="22"/>
              </w:rPr>
            </w:pPr>
            <w:r w:rsidRPr="00B13D0D">
              <w:rPr>
                <w:rFonts w:ascii="Arial" w:hAnsi="Arial" w:cs="Arial"/>
                <w:sz w:val="22"/>
                <w:szCs w:val="22"/>
              </w:rPr>
              <w:t>Historical AFDRS 8 fuel (type) indices from 2001</w:t>
            </w:r>
          </w:p>
        </w:tc>
        <w:tc>
          <w:tcPr>
            <w:tcW w:w="1985" w:type="dxa"/>
          </w:tcPr>
          <w:p w14:paraId="1AB81DCB" w14:textId="13A9C950"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p w14:paraId="245BB8DC"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(bulk data requests requiring processing may be considered a Supplementary Service)</w:t>
            </w:r>
          </w:p>
        </w:tc>
      </w:tr>
    </w:tbl>
    <w:p w14:paraId="4F4DC681" w14:textId="77777777" w:rsidR="00B13D0D" w:rsidRPr="00B13D0D" w:rsidRDefault="00B13D0D" w:rsidP="00B13D0D">
      <w:pPr>
        <w:spacing w:line="278" w:lineRule="auto"/>
        <w:rPr>
          <w:rFonts w:ascii="Arial" w:eastAsia="Aptos" w:hAnsi="Arial" w:cs="Arial"/>
          <w:kern w:val="2"/>
          <w:sz w:val="24"/>
          <w:szCs w:val="24"/>
          <w:lang w:val="en-AU"/>
          <w14:ligatures w14:val="standardContextual"/>
        </w:rPr>
      </w:pPr>
    </w:p>
    <w:p w14:paraId="1DB08765" w14:textId="77777777" w:rsidR="00C22121" w:rsidRDefault="00C22121" w:rsidP="00B13D0D">
      <w:pPr>
        <w:spacing w:line="278" w:lineRule="auto"/>
        <w:rPr>
          <w:rFonts w:ascii="Arial" w:eastAsia="Aptos" w:hAnsi="Arial" w:cs="Arial"/>
          <w:kern w:val="2"/>
          <w:sz w:val="24"/>
          <w:szCs w:val="24"/>
          <w:lang w:val="en-AU"/>
          <w14:ligatures w14:val="standardContextual"/>
        </w:rPr>
        <w:sectPr w:rsidR="00C22121" w:rsidSect="00AB7AB4">
          <w:pgSz w:w="23811" w:h="16838" w:orient="landscape" w:code="8"/>
          <w:pgMar w:top="1134" w:right="1272" w:bottom="1080" w:left="1134" w:header="0" w:footer="364" w:gutter="0"/>
          <w:pgNumType w:start="1"/>
          <w:cols w:space="720"/>
          <w:docGrid w:linePitch="299"/>
        </w:sectPr>
      </w:pPr>
      <w:bookmarkStart w:id="69" w:name="_Toc212021165"/>
    </w:p>
    <w:p w14:paraId="2538BF15" w14:textId="2BB21B80" w:rsidR="00B13D0D" w:rsidRPr="00B13D0D" w:rsidRDefault="00B13D0D" w:rsidP="006C4FB2">
      <w:pPr>
        <w:pStyle w:val="Heading1"/>
        <w:numPr>
          <w:ilvl w:val="0"/>
          <w:numId w:val="0"/>
        </w:numPr>
        <w:spacing w:after="120" w:line="240" w:lineRule="auto"/>
        <w:ind w:left="142" w:hanging="142"/>
        <w:rPr>
          <w:rFonts w:ascii="Arial" w:hAnsi="Arial" w:cs="Arial"/>
          <w:b/>
          <w:bCs/>
          <w:spacing w:val="-2"/>
          <w:sz w:val="28"/>
          <w:szCs w:val="28"/>
        </w:rPr>
      </w:pPr>
      <w:r w:rsidRPr="00B13D0D">
        <w:rPr>
          <w:rFonts w:ascii="Arial" w:hAnsi="Arial" w:cs="Arial"/>
          <w:b/>
          <w:bCs/>
          <w:spacing w:val="-2"/>
          <w:sz w:val="28"/>
          <w:szCs w:val="28"/>
        </w:rPr>
        <w:t>S</w:t>
      </w:r>
      <w:r w:rsidR="00F20455">
        <w:rPr>
          <w:rFonts w:ascii="Arial" w:hAnsi="Arial" w:cs="Arial"/>
          <w:b/>
          <w:bCs/>
          <w:spacing w:val="-2"/>
          <w:sz w:val="28"/>
          <w:szCs w:val="28"/>
        </w:rPr>
        <w:t>chedule 6 – All Hazards</w:t>
      </w:r>
      <w:bookmarkEnd w:id="69"/>
    </w:p>
    <w:p w14:paraId="0D0754FC" w14:textId="77777777" w:rsidR="00B13D0D" w:rsidRPr="00B13D0D" w:rsidRDefault="00B13D0D" w:rsidP="009C69E3">
      <w:pPr>
        <w:spacing w:before="120" w:after="0" w:line="240" w:lineRule="auto"/>
        <w:rPr>
          <w:rFonts w:ascii="Arial" w:eastAsia="Aptos" w:hAnsi="Arial" w:cs="Arial"/>
          <w:b/>
          <w:kern w:val="2"/>
          <w:lang w:val="en-AU"/>
          <w14:ligatures w14:val="standardContextual"/>
        </w:rPr>
      </w:pPr>
      <w:r w:rsidRPr="00B13D0D">
        <w:rPr>
          <w:rFonts w:ascii="Arial" w:eastAsia="Aptos" w:hAnsi="Arial" w:cs="Arial"/>
          <w:b/>
          <w:kern w:val="2"/>
          <w:lang w:val="en-AU"/>
          <w14:ligatures w14:val="standardContextual"/>
        </w:rPr>
        <w:t>Schedule of All Hazards Services</w:t>
      </w:r>
    </w:p>
    <w:p w14:paraId="5D1C2790" w14:textId="77777777" w:rsidR="009C69E3" w:rsidRPr="009C69E3" w:rsidRDefault="00B13D0D" w:rsidP="00503344">
      <w:pPr>
        <w:numPr>
          <w:ilvl w:val="0"/>
          <w:numId w:val="68"/>
        </w:numPr>
        <w:spacing w:before="120" w:after="0" w:line="240" w:lineRule="auto"/>
        <w:rPr>
          <w:rFonts w:ascii="Arial" w:eastAsia="Aptos" w:hAnsi="Arial" w:cs="Arial"/>
          <w:b/>
          <w:bCs/>
          <w:kern w:val="2"/>
          <w:lang w:val="en-AU"/>
          <w14:ligatures w14:val="standardContextual"/>
        </w:rPr>
      </w:pPr>
      <w:r w:rsidRPr="00B13D0D">
        <w:rPr>
          <w:rFonts w:ascii="Arial" w:eastAsia="Aptos" w:hAnsi="Arial" w:cs="Arial"/>
          <w:b/>
          <w:bCs/>
          <w:kern w:val="2"/>
          <w:lang w:val="en-AU"/>
          <w14:ligatures w14:val="standardContextual"/>
        </w:rPr>
        <w:t>Definitions</w:t>
      </w:r>
    </w:p>
    <w:p w14:paraId="1A06A23C" w14:textId="77777777" w:rsidR="009C69E3" w:rsidRPr="009C69E3" w:rsidRDefault="00B13D0D" w:rsidP="00503344">
      <w:pPr>
        <w:numPr>
          <w:ilvl w:val="1"/>
          <w:numId w:val="68"/>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b/>
          <w:bCs/>
          <w:lang w:val="en-AU"/>
        </w:rPr>
        <w:t>All Hazards</w:t>
      </w:r>
      <w:r w:rsidRPr="00B13D0D">
        <w:rPr>
          <w:rFonts w:ascii="Arial" w:eastAsia="Times New Roman" w:hAnsi="Arial" w:cs="Arial"/>
          <w:lang w:val="en-AU"/>
        </w:rPr>
        <w:t xml:space="preserve"> includes Fire, Flood, Extreme Weather and Hazard Impact Event, and Climate, as detailed in Schedules 2, 3, 4 and 5.</w:t>
      </w:r>
    </w:p>
    <w:p w14:paraId="46BD7DFB" w14:textId="77777777" w:rsidR="009C69E3" w:rsidRPr="009C69E3" w:rsidRDefault="00B13D0D" w:rsidP="00503344">
      <w:pPr>
        <w:numPr>
          <w:ilvl w:val="0"/>
          <w:numId w:val="68"/>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b/>
          <w:lang w:val="en-AU"/>
        </w:rPr>
        <w:t>Nationally agreed services</w:t>
      </w:r>
    </w:p>
    <w:p w14:paraId="77614671" w14:textId="77777777" w:rsidR="009C69E3" w:rsidRPr="009C69E3" w:rsidRDefault="00B13D0D" w:rsidP="00503344">
      <w:pPr>
        <w:numPr>
          <w:ilvl w:val="1"/>
          <w:numId w:val="68"/>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lang w:val="en-AU"/>
        </w:rPr>
        <w:t>All Hazards services were added as a schedule in the 2023 Intergovernmental Agreement mid-term review. This allowed common Bureau services provided across All Hazards to be captured in one Schedule. The majority of the services listed in the All Hazards Schedule have been moved from Schedule 4 – Extreme Weather.</w:t>
      </w:r>
    </w:p>
    <w:p w14:paraId="45719CD4" w14:textId="0E5BEB5F" w:rsidR="00B13D0D" w:rsidRPr="00B13D0D" w:rsidRDefault="00B13D0D" w:rsidP="00503344">
      <w:pPr>
        <w:numPr>
          <w:ilvl w:val="1"/>
          <w:numId w:val="68"/>
        </w:numPr>
        <w:spacing w:before="120" w:after="0" w:line="240" w:lineRule="auto"/>
        <w:rPr>
          <w:rFonts w:ascii="Arial" w:eastAsia="Aptos" w:hAnsi="Arial" w:cs="Arial"/>
          <w:b/>
          <w:bCs/>
          <w:kern w:val="2"/>
          <w:lang w:val="en-AU"/>
          <w14:ligatures w14:val="standardContextual"/>
        </w:rPr>
      </w:pPr>
      <w:r w:rsidRPr="00B13D0D">
        <w:rPr>
          <w:rFonts w:ascii="Arial" w:eastAsia="Times New Roman" w:hAnsi="Arial" w:cs="Arial"/>
          <w:lang w:val="en-AU"/>
        </w:rPr>
        <w:t>Table 5A below outlines current All Hazards services based on those nationally agreed by the ANZEMC Standardisation of Bureau of Meteorology Hazards Services Taskforce. A short description of these services, as well as whether it is a standard or supplementary service is also included.</w:t>
      </w:r>
    </w:p>
    <w:p w14:paraId="329A5A5E" w14:textId="77777777" w:rsidR="00B13D0D" w:rsidRPr="00B13D0D" w:rsidRDefault="00B13D0D" w:rsidP="009C69E3">
      <w:pPr>
        <w:spacing w:before="120" w:after="0" w:line="240" w:lineRule="auto"/>
        <w:rPr>
          <w:rFonts w:ascii="Arial" w:eastAsia="Aptos" w:hAnsi="Arial" w:cs="Arial"/>
          <w:kern w:val="2"/>
          <w:lang w:val="en-AU"/>
          <w14:ligatures w14:val="standardContextual"/>
        </w:rPr>
      </w:pPr>
    </w:p>
    <w:p w14:paraId="66898A75" w14:textId="77777777" w:rsidR="00B13D0D" w:rsidRPr="00B13D0D" w:rsidRDefault="00B13D0D" w:rsidP="009C69E3">
      <w:pPr>
        <w:keepNext/>
        <w:spacing w:before="120" w:after="120" w:line="240" w:lineRule="auto"/>
        <w:rPr>
          <w:rFonts w:ascii="Arial" w:eastAsia="Aptos" w:hAnsi="Arial" w:cs="Arial"/>
          <w:b/>
          <w:bCs/>
          <w:i/>
          <w:iCs/>
          <w:kern w:val="2"/>
          <w:lang w:val="en-AU"/>
          <w14:ligatures w14:val="standardContextual"/>
        </w:rPr>
      </w:pPr>
      <w:r w:rsidRPr="00B13D0D">
        <w:rPr>
          <w:rFonts w:ascii="Arial" w:eastAsia="Aptos" w:hAnsi="Arial" w:cs="Arial"/>
          <w:b/>
          <w:bCs/>
          <w:i/>
          <w:iCs/>
          <w:kern w:val="2"/>
          <w:lang w:val="en-AU"/>
          <w14:ligatures w14:val="standardContextual"/>
        </w:rPr>
        <w:t xml:space="preserve">Table 6 </w:t>
      </w:r>
      <w:r w:rsidRPr="00B13D0D">
        <w:rPr>
          <w:rFonts w:ascii="Arial" w:eastAsia="Aptos" w:hAnsi="Arial" w:cs="Arial"/>
          <w:b/>
          <w:bCs/>
          <w:i/>
          <w:iCs/>
          <w:kern w:val="2"/>
          <w:lang w:val="en-AU"/>
          <w14:ligatures w14:val="standardContextual"/>
        </w:rPr>
        <w:fldChar w:fldCharType="begin"/>
      </w:r>
      <w:r w:rsidRPr="00B13D0D">
        <w:rPr>
          <w:rFonts w:ascii="Arial" w:eastAsia="Aptos" w:hAnsi="Arial" w:cs="Arial"/>
          <w:b/>
          <w:bCs/>
          <w:i/>
          <w:iCs/>
          <w:kern w:val="2"/>
          <w:lang w:val="en-AU"/>
          <w14:ligatures w14:val="standardContextual"/>
        </w:rPr>
        <w:instrText xml:space="preserve"> SEQ Table_6 \* ALPHABETIC </w:instrText>
      </w:r>
      <w:r w:rsidRPr="00B13D0D">
        <w:rPr>
          <w:rFonts w:ascii="Arial" w:eastAsia="Aptos" w:hAnsi="Arial" w:cs="Arial"/>
          <w:b/>
          <w:bCs/>
          <w:i/>
          <w:iCs/>
          <w:kern w:val="2"/>
          <w:lang w:val="en-AU"/>
          <w14:ligatures w14:val="standardContextual"/>
        </w:rPr>
        <w:fldChar w:fldCharType="separate"/>
      </w:r>
      <w:r w:rsidRPr="00B13D0D">
        <w:rPr>
          <w:rFonts w:ascii="Arial" w:eastAsia="Aptos" w:hAnsi="Arial" w:cs="Arial"/>
          <w:b/>
          <w:bCs/>
          <w:i/>
          <w:iCs/>
          <w:noProof/>
          <w:kern w:val="2"/>
          <w:lang w:val="en-AU"/>
          <w14:ligatures w14:val="standardContextual"/>
        </w:rPr>
        <w:t>A</w:t>
      </w:r>
      <w:r w:rsidRPr="00B13D0D">
        <w:rPr>
          <w:rFonts w:ascii="Arial" w:eastAsia="Aptos" w:hAnsi="Arial" w:cs="Arial"/>
          <w:b/>
          <w:bCs/>
          <w:i/>
          <w:iCs/>
          <w:kern w:val="2"/>
          <w:lang w:val="en-AU"/>
          <w14:ligatures w14:val="standardContextual"/>
        </w:rPr>
        <w:fldChar w:fldCharType="end"/>
      </w:r>
      <w:r w:rsidRPr="00B13D0D">
        <w:rPr>
          <w:rFonts w:ascii="Arial" w:eastAsia="Aptos" w:hAnsi="Arial" w:cs="Arial"/>
          <w:b/>
          <w:bCs/>
          <w:i/>
          <w:iCs/>
          <w:kern w:val="2"/>
          <w:lang w:val="en-AU"/>
          <w14:ligatures w14:val="standardContextual"/>
        </w:rPr>
        <w:t>: All Hazards Service Schedule</w:t>
      </w:r>
    </w:p>
    <w:tbl>
      <w:tblPr>
        <w:tblStyle w:val="TableGrid1"/>
        <w:tblW w:w="21258" w:type="dxa"/>
        <w:tblLayout w:type="fixed"/>
        <w:tblLook w:val="04A0" w:firstRow="1" w:lastRow="0" w:firstColumn="1" w:lastColumn="0" w:noHBand="0" w:noVBand="1"/>
      </w:tblPr>
      <w:tblGrid>
        <w:gridCol w:w="1112"/>
        <w:gridCol w:w="2427"/>
        <w:gridCol w:w="15734"/>
        <w:gridCol w:w="1985"/>
      </w:tblGrid>
      <w:tr w:rsidR="00B13D0D" w:rsidRPr="00B13D0D" w14:paraId="2C6B8D3C" w14:textId="77777777" w:rsidTr="009C69E3">
        <w:trPr>
          <w:tblHeader/>
        </w:trPr>
        <w:tc>
          <w:tcPr>
            <w:tcW w:w="1112" w:type="dxa"/>
          </w:tcPr>
          <w:p w14:paraId="4591A131" w14:textId="77777777" w:rsidR="00B13D0D" w:rsidRPr="00B13D0D" w:rsidRDefault="00B13D0D" w:rsidP="008D20CA">
            <w:pPr>
              <w:spacing w:before="120" w:after="120"/>
              <w:rPr>
                <w:rFonts w:ascii="Arial" w:hAnsi="Arial" w:cs="Arial"/>
                <w:b/>
                <w:sz w:val="22"/>
                <w:szCs w:val="22"/>
              </w:rPr>
            </w:pPr>
            <w:r w:rsidRPr="00B13D0D">
              <w:rPr>
                <w:rFonts w:ascii="Arial" w:hAnsi="Arial" w:cs="Arial"/>
                <w:b/>
                <w:sz w:val="22"/>
                <w:szCs w:val="22"/>
              </w:rPr>
              <w:t>Number</w:t>
            </w:r>
          </w:p>
        </w:tc>
        <w:tc>
          <w:tcPr>
            <w:tcW w:w="2427" w:type="dxa"/>
          </w:tcPr>
          <w:p w14:paraId="7EE1A3D9" w14:textId="77777777" w:rsidR="00B13D0D" w:rsidRPr="00B13D0D" w:rsidRDefault="00B13D0D" w:rsidP="008D20CA">
            <w:pPr>
              <w:spacing w:before="120" w:after="120"/>
              <w:rPr>
                <w:rFonts w:ascii="Arial" w:hAnsi="Arial" w:cs="Arial"/>
                <w:b/>
                <w:sz w:val="22"/>
                <w:szCs w:val="22"/>
              </w:rPr>
            </w:pPr>
            <w:r w:rsidRPr="00B13D0D">
              <w:rPr>
                <w:rFonts w:ascii="Arial" w:hAnsi="Arial" w:cs="Arial"/>
                <w:b/>
                <w:sz w:val="22"/>
                <w:szCs w:val="22"/>
              </w:rPr>
              <w:t>Title</w:t>
            </w:r>
          </w:p>
        </w:tc>
        <w:tc>
          <w:tcPr>
            <w:tcW w:w="15734" w:type="dxa"/>
          </w:tcPr>
          <w:p w14:paraId="3157ADE0" w14:textId="77777777" w:rsidR="00B13D0D" w:rsidRPr="00B13D0D" w:rsidRDefault="00B13D0D" w:rsidP="008D20CA">
            <w:pPr>
              <w:spacing w:before="120" w:after="120"/>
              <w:rPr>
                <w:rFonts w:ascii="Arial" w:hAnsi="Arial" w:cs="Arial"/>
                <w:b/>
                <w:sz w:val="22"/>
                <w:szCs w:val="22"/>
              </w:rPr>
            </w:pPr>
            <w:r w:rsidRPr="00B13D0D">
              <w:rPr>
                <w:rFonts w:ascii="Arial" w:hAnsi="Arial" w:cs="Arial"/>
                <w:b/>
                <w:sz w:val="22"/>
                <w:szCs w:val="22"/>
              </w:rPr>
              <w:t>Description</w:t>
            </w:r>
          </w:p>
        </w:tc>
        <w:tc>
          <w:tcPr>
            <w:tcW w:w="1985" w:type="dxa"/>
          </w:tcPr>
          <w:p w14:paraId="674A6758" w14:textId="4B251EBE" w:rsidR="00B13D0D" w:rsidRPr="00B13D0D" w:rsidRDefault="00B13D0D" w:rsidP="008D20CA">
            <w:pPr>
              <w:spacing w:before="120" w:after="120"/>
              <w:rPr>
                <w:rFonts w:ascii="Arial" w:hAnsi="Arial" w:cs="Arial"/>
                <w:b/>
                <w:sz w:val="22"/>
                <w:szCs w:val="22"/>
              </w:rPr>
            </w:pPr>
            <w:r w:rsidRPr="00B13D0D">
              <w:rPr>
                <w:rFonts w:ascii="Arial" w:hAnsi="Arial" w:cs="Arial"/>
                <w:b/>
                <w:sz w:val="22"/>
                <w:szCs w:val="22"/>
              </w:rPr>
              <w:t>Standard/</w:t>
            </w:r>
            <w:r w:rsidR="008D20CA">
              <w:rPr>
                <w:rFonts w:ascii="Arial" w:hAnsi="Arial" w:cs="Arial"/>
                <w:b/>
                <w:sz w:val="22"/>
                <w:szCs w:val="22"/>
              </w:rPr>
              <w:t xml:space="preserve"> </w:t>
            </w:r>
            <w:r w:rsidRPr="00B13D0D">
              <w:rPr>
                <w:rFonts w:ascii="Arial" w:hAnsi="Arial" w:cs="Arial"/>
                <w:b/>
                <w:sz w:val="22"/>
                <w:szCs w:val="22"/>
              </w:rPr>
              <w:t>Supplementary</w:t>
            </w:r>
          </w:p>
        </w:tc>
      </w:tr>
      <w:tr w:rsidR="00B13D0D" w:rsidRPr="00B13D0D" w14:paraId="4C42D851" w14:textId="77777777" w:rsidTr="008D20CA">
        <w:tc>
          <w:tcPr>
            <w:tcW w:w="1112" w:type="dxa"/>
          </w:tcPr>
          <w:p w14:paraId="351610B6"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2A8BEEC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Season and Event Review and Preparedness meeting attendance</w:t>
            </w:r>
          </w:p>
        </w:tc>
        <w:tc>
          <w:tcPr>
            <w:tcW w:w="15734" w:type="dxa"/>
          </w:tcPr>
          <w:p w14:paraId="7A4036FC" w14:textId="5F4D2EF5"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supports emergency service preparedness and service provision by participating in scheduled review and preparedness meetings.  These meetings support ongoing preparedness by discussing past event/season observations, insights and lessons, and requests for Bureau product and service changes.</w:t>
            </w:r>
          </w:p>
          <w:p w14:paraId="0C8A5025"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313152D1"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03838AA9" w14:textId="77777777" w:rsidTr="008D20CA">
        <w:tc>
          <w:tcPr>
            <w:tcW w:w="1112" w:type="dxa"/>
          </w:tcPr>
          <w:p w14:paraId="3B7184B3"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0CFCA8BD"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Situational awareness briefings - event based</w:t>
            </w:r>
          </w:p>
        </w:tc>
        <w:tc>
          <w:tcPr>
            <w:tcW w:w="15734" w:type="dxa"/>
          </w:tcPr>
          <w:p w14:paraId="21762FB3" w14:textId="70CCC674"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Event</w:t>
            </w:r>
            <w:r w:rsidRPr="00B13D0D">
              <w:rPr>
                <w:rFonts w:ascii="Arial" w:hAnsi="Arial" w:cs="Arial"/>
                <w:sz w:val="22"/>
                <w:szCs w:val="22"/>
                <w:vertAlign w:val="superscript"/>
              </w:rPr>
              <w:footnoteReference w:id="2"/>
            </w:r>
            <w:r w:rsidRPr="00B13D0D">
              <w:rPr>
                <w:rFonts w:ascii="Arial" w:hAnsi="Arial" w:cs="Arial"/>
                <w:sz w:val="22"/>
                <w:szCs w:val="22"/>
              </w:rPr>
              <w:t xml:space="preserve"> based, situational awareness briefings may be provided by the Bureau, ahead of and during hazard events.  Briefings will provide information on the potential for weather and hazards, and associated forecasts.</w:t>
            </w:r>
          </w:p>
          <w:p w14:paraId="72054BAF" w14:textId="747E944B"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will make best efforts to fill requests for event-based, situational awareness briefings, provided at minimum of once per day, Monday to Friday during business hours.</w:t>
            </w:r>
          </w:p>
          <w:p w14:paraId="2A0BEE38" w14:textId="3F23770A"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request to provide event-based briefings on-site will trigger the service being provided as a supplementary service.</w:t>
            </w:r>
          </w:p>
          <w:p w14:paraId="7C35EAB3" w14:textId="5A5497D6"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 xml:space="preserve">Embedded services are described in </w:t>
            </w:r>
            <w:r w:rsidRPr="00B13D0D">
              <w:rPr>
                <w:rFonts w:ascii="Arial" w:hAnsi="Arial" w:cs="Arial"/>
              </w:rPr>
              <w:fldChar w:fldCharType="begin"/>
            </w:r>
            <w:r w:rsidRPr="00B13D0D">
              <w:rPr>
                <w:rFonts w:ascii="Arial" w:hAnsi="Arial" w:cs="Arial"/>
                <w:sz w:val="22"/>
                <w:szCs w:val="22"/>
              </w:rPr>
              <w:instrText xml:space="preserve"> REF _Ref210042267 \r \h </w:instrText>
            </w:r>
            <w:r w:rsidR="00FC4435" w:rsidRPr="008D20CA">
              <w:rPr>
                <w:rFonts w:ascii="Arial" w:hAnsi="Arial" w:cs="Arial"/>
                <w:sz w:val="22"/>
                <w:szCs w:val="22"/>
              </w:rPr>
              <w:instrText xml:space="preserve"> \* MERGEFORMAT </w:instrText>
            </w:r>
            <w:r w:rsidRPr="00B13D0D">
              <w:rPr>
                <w:rFonts w:ascii="Arial" w:hAnsi="Arial" w:cs="Arial"/>
              </w:rPr>
            </w:r>
            <w:r w:rsidRPr="00B13D0D">
              <w:rPr>
                <w:rFonts w:ascii="Arial" w:hAnsi="Arial" w:cs="Arial"/>
              </w:rPr>
              <w:fldChar w:fldCharType="separate"/>
            </w:r>
            <w:r w:rsidRPr="00B13D0D">
              <w:rPr>
                <w:rFonts w:ascii="Arial" w:hAnsi="Arial" w:cs="Arial"/>
                <w:sz w:val="22"/>
                <w:szCs w:val="22"/>
              </w:rPr>
              <w:t>6.11</w:t>
            </w:r>
            <w:r w:rsidRPr="00B13D0D">
              <w:rPr>
                <w:rFonts w:ascii="Arial" w:hAnsi="Arial" w:cs="Arial"/>
              </w:rPr>
              <w:fldChar w:fldCharType="end"/>
            </w:r>
            <w:r w:rsidRPr="00B13D0D">
              <w:rPr>
                <w:rFonts w:ascii="Arial" w:hAnsi="Arial" w:cs="Arial"/>
                <w:sz w:val="22"/>
                <w:szCs w:val="22"/>
              </w:rPr>
              <w:t>.</w:t>
            </w:r>
          </w:p>
          <w:p w14:paraId="3B79DF32"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4D7458E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07537371" w14:textId="77777777" w:rsidTr="008D20CA">
        <w:tc>
          <w:tcPr>
            <w:tcW w:w="1112" w:type="dxa"/>
          </w:tcPr>
          <w:p w14:paraId="686B28B8"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720604F1"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Situational awareness briefings - recurring</w:t>
            </w:r>
          </w:p>
        </w:tc>
        <w:tc>
          <w:tcPr>
            <w:tcW w:w="15734" w:type="dxa"/>
          </w:tcPr>
          <w:p w14:paraId="35679FA0" w14:textId="66DB62BF"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Briefings typically include forecast weather, hazards, and climate outlooks.</w:t>
            </w:r>
          </w:p>
          <w:p w14:paraId="636396F6" w14:textId="77777777" w:rsidR="00B13D0D" w:rsidRPr="00B13D0D" w:rsidRDefault="00B13D0D" w:rsidP="008D20CA">
            <w:pPr>
              <w:spacing w:before="120" w:after="120"/>
              <w:rPr>
                <w:rFonts w:ascii="Arial" w:hAnsi="Arial" w:cs="Arial"/>
                <w:b/>
                <w:bCs/>
                <w:sz w:val="22"/>
                <w:szCs w:val="22"/>
              </w:rPr>
            </w:pPr>
            <w:r w:rsidRPr="00B13D0D">
              <w:rPr>
                <w:rFonts w:ascii="Arial" w:hAnsi="Arial" w:cs="Arial"/>
                <w:b/>
                <w:bCs/>
                <w:sz w:val="22"/>
                <w:szCs w:val="22"/>
              </w:rPr>
              <w:t>Standard</w:t>
            </w:r>
          </w:p>
          <w:p w14:paraId="5AC36FCE" w14:textId="16B10B2F"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Recurring and planned/scheduled, situational awareness briefings can be provided by Bureau operational meteorologists and/or hydrologists if this can be done within their standard duties (e.g. no additional resourcing is required).  This will only be provided Monday to Friday during business hours.</w:t>
            </w:r>
          </w:p>
          <w:p w14:paraId="16A52681" w14:textId="77777777" w:rsidR="00B13D0D" w:rsidRPr="00B13D0D" w:rsidRDefault="00B13D0D" w:rsidP="008D20CA">
            <w:pPr>
              <w:spacing w:before="120" w:after="120"/>
              <w:rPr>
                <w:rFonts w:ascii="Arial" w:hAnsi="Arial" w:cs="Arial"/>
                <w:b/>
                <w:bCs/>
                <w:sz w:val="22"/>
                <w:szCs w:val="22"/>
              </w:rPr>
            </w:pPr>
            <w:r w:rsidRPr="00B13D0D">
              <w:rPr>
                <w:rFonts w:ascii="Arial" w:hAnsi="Arial" w:cs="Arial"/>
                <w:b/>
                <w:bCs/>
                <w:sz w:val="22"/>
                <w:szCs w:val="22"/>
              </w:rPr>
              <w:t>Supplementary</w:t>
            </w:r>
          </w:p>
          <w:p w14:paraId="44948590" w14:textId="47921326"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 xml:space="preserve">If briefings are requested out of hours or in-person, this will be provided as a supplementary service, when resources are available. See also </w:t>
            </w:r>
            <w:r w:rsidRPr="00B13D0D">
              <w:rPr>
                <w:rFonts w:ascii="Arial" w:hAnsi="Arial" w:cs="Arial"/>
              </w:rPr>
              <w:fldChar w:fldCharType="begin"/>
            </w:r>
            <w:r w:rsidRPr="00B13D0D">
              <w:rPr>
                <w:rFonts w:ascii="Arial" w:hAnsi="Arial" w:cs="Arial"/>
                <w:sz w:val="22"/>
                <w:szCs w:val="22"/>
              </w:rPr>
              <w:instrText xml:space="preserve"> REF _Ref210042267 \r \h </w:instrText>
            </w:r>
            <w:r w:rsidR="00FC4435" w:rsidRPr="008D20CA">
              <w:rPr>
                <w:rFonts w:ascii="Arial" w:hAnsi="Arial" w:cs="Arial"/>
                <w:sz w:val="22"/>
                <w:szCs w:val="22"/>
              </w:rPr>
              <w:instrText xml:space="preserve"> \* MERGEFORMAT </w:instrText>
            </w:r>
            <w:r w:rsidRPr="00B13D0D">
              <w:rPr>
                <w:rFonts w:ascii="Arial" w:hAnsi="Arial" w:cs="Arial"/>
              </w:rPr>
            </w:r>
            <w:r w:rsidRPr="00B13D0D">
              <w:rPr>
                <w:rFonts w:ascii="Arial" w:hAnsi="Arial" w:cs="Arial"/>
              </w:rPr>
              <w:fldChar w:fldCharType="separate"/>
            </w:r>
            <w:r w:rsidRPr="00B13D0D">
              <w:rPr>
                <w:rFonts w:ascii="Arial" w:hAnsi="Arial" w:cs="Arial"/>
                <w:sz w:val="22"/>
                <w:szCs w:val="22"/>
              </w:rPr>
              <w:t>6.11</w:t>
            </w:r>
            <w:r w:rsidRPr="00B13D0D">
              <w:rPr>
                <w:rFonts w:ascii="Arial" w:hAnsi="Arial" w:cs="Arial"/>
              </w:rPr>
              <w:fldChar w:fldCharType="end"/>
            </w:r>
            <w:r w:rsidRPr="00B13D0D">
              <w:rPr>
                <w:rFonts w:ascii="Arial" w:hAnsi="Arial" w:cs="Arial"/>
                <w:sz w:val="22"/>
                <w:szCs w:val="22"/>
              </w:rPr>
              <w:t>.</w:t>
            </w:r>
          </w:p>
          <w:p w14:paraId="10D4C693"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4DD2A009"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 &amp;</w:t>
            </w:r>
          </w:p>
          <w:p w14:paraId="245260AC"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Supplementary</w:t>
            </w:r>
          </w:p>
        </w:tc>
      </w:tr>
      <w:tr w:rsidR="00B13D0D" w:rsidRPr="00B13D0D" w14:paraId="5C3FC5BB" w14:textId="77777777" w:rsidTr="008D20CA">
        <w:tc>
          <w:tcPr>
            <w:tcW w:w="1112" w:type="dxa"/>
          </w:tcPr>
          <w:p w14:paraId="27805812"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01BF6FDA"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 xml:space="preserve">Briefings to committees </w:t>
            </w:r>
          </w:p>
        </w:tc>
        <w:tc>
          <w:tcPr>
            <w:tcW w:w="15734" w:type="dxa"/>
          </w:tcPr>
          <w:p w14:paraId="3BF0C3FF" w14:textId="5B5D7C30"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supports State and Territory level Emergency Services Agency committees through participation and the provision of briefings.</w:t>
            </w:r>
          </w:p>
          <w:p w14:paraId="1E9BD8F1"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Briefings may include:</w:t>
            </w:r>
          </w:p>
          <w:p w14:paraId="5BDE5E14"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Seasonal outlook</w:t>
            </w:r>
          </w:p>
          <w:p w14:paraId="7CCC1EDF"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Information on Bureau products and services</w:t>
            </w:r>
          </w:p>
          <w:p w14:paraId="3DC949A6" w14:textId="77777777"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Information to support community preparedness</w:t>
            </w:r>
          </w:p>
          <w:p w14:paraId="2321E4D8" w14:textId="191FB898" w:rsidR="00B13D0D" w:rsidRPr="00B13D0D" w:rsidRDefault="00B13D0D" w:rsidP="00503344">
            <w:pPr>
              <w:numPr>
                <w:ilvl w:val="0"/>
                <w:numId w:val="39"/>
              </w:numPr>
              <w:spacing w:before="120" w:after="120"/>
              <w:rPr>
                <w:rFonts w:ascii="Arial" w:hAnsi="Arial" w:cs="Arial"/>
                <w:sz w:val="22"/>
                <w:szCs w:val="22"/>
              </w:rPr>
            </w:pPr>
            <w:r w:rsidRPr="00B13D0D">
              <w:rPr>
                <w:rFonts w:ascii="Arial" w:hAnsi="Arial" w:cs="Arial"/>
                <w:sz w:val="22"/>
                <w:szCs w:val="22"/>
              </w:rPr>
              <w:t>Information on hazard specific weather and climate, as well as products and services.</w:t>
            </w:r>
          </w:p>
          <w:p w14:paraId="64E6257A" w14:textId="0B0E00AB"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will make best efforts to provide briefings at identified committees.</w:t>
            </w:r>
          </w:p>
          <w:p w14:paraId="6C38A5E4"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5440FD3C"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3F395731" w14:textId="77777777" w:rsidTr="008D20CA">
        <w:trPr>
          <w:trHeight w:val="300"/>
        </w:trPr>
        <w:tc>
          <w:tcPr>
            <w:tcW w:w="1112" w:type="dxa"/>
          </w:tcPr>
          <w:p w14:paraId="15917618"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086C446C"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Preparedness briefings - season launch and season preparedness</w:t>
            </w:r>
          </w:p>
        </w:tc>
        <w:tc>
          <w:tcPr>
            <w:tcW w:w="15734" w:type="dxa"/>
          </w:tcPr>
          <w:p w14:paraId="077B5DDE" w14:textId="03FCF2FD"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supports Emergency Services Agencies' preparedness by providing seasonal outlook briefings.</w:t>
            </w:r>
          </w:p>
          <w:p w14:paraId="24C352AB" w14:textId="1F6EA17B"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This includes supporting "season launch" activities, which are targeted at the Australian Community.  These may be presented at a recorded or live media conference.</w:t>
            </w:r>
          </w:p>
          <w:p w14:paraId="6B047D30" w14:textId="207E524C"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Examples of these activities include the launch of the fire and storm seasons, and 'Get Ready' campaigns, or an agency specific quarterly seasonal briefing.</w:t>
            </w:r>
          </w:p>
          <w:p w14:paraId="06128B0F" w14:textId="7FC78635"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Additional requests for briefings, which may include extended campaigns, would be provided when resources are available, and as a supplementary service including travel costs.</w:t>
            </w:r>
          </w:p>
          <w:p w14:paraId="106D7740"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5284799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45D94F33" w14:textId="77777777" w:rsidTr="008D20CA">
        <w:tc>
          <w:tcPr>
            <w:tcW w:w="1112" w:type="dxa"/>
          </w:tcPr>
          <w:p w14:paraId="15D2DBA1"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5540676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Exercise support – Bureau Participation</w:t>
            </w:r>
          </w:p>
        </w:tc>
        <w:tc>
          <w:tcPr>
            <w:tcW w:w="15734" w:type="dxa"/>
          </w:tcPr>
          <w:p w14:paraId="61F6035B" w14:textId="0FB7C8CB"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supports Emergency Services Agency exercises through participating in desktop and functional exercises.</w:t>
            </w:r>
          </w:p>
          <w:p w14:paraId="2B281E1F" w14:textId="0475A98A"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 xml:space="preserve">The provision of content for exercises is a supplementary service detailed in </w:t>
            </w:r>
            <w:r w:rsidRPr="00B13D0D">
              <w:rPr>
                <w:rFonts w:ascii="Arial" w:hAnsi="Arial" w:cs="Arial"/>
              </w:rPr>
              <w:fldChar w:fldCharType="begin"/>
            </w:r>
            <w:r w:rsidRPr="00B13D0D">
              <w:rPr>
                <w:rFonts w:ascii="Arial" w:hAnsi="Arial" w:cs="Arial"/>
                <w:sz w:val="22"/>
                <w:szCs w:val="22"/>
              </w:rPr>
              <w:instrText xml:space="preserve"> REF _Ref210042496 \r \h </w:instrText>
            </w:r>
            <w:r w:rsidR="00FC4435" w:rsidRPr="008D20CA">
              <w:rPr>
                <w:rFonts w:ascii="Arial" w:hAnsi="Arial" w:cs="Arial"/>
                <w:sz w:val="22"/>
                <w:szCs w:val="22"/>
              </w:rPr>
              <w:instrText xml:space="preserve"> \* MERGEFORMAT </w:instrText>
            </w:r>
            <w:r w:rsidRPr="00B13D0D">
              <w:rPr>
                <w:rFonts w:ascii="Arial" w:hAnsi="Arial" w:cs="Arial"/>
              </w:rPr>
            </w:r>
            <w:r w:rsidRPr="00B13D0D">
              <w:rPr>
                <w:rFonts w:ascii="Arial" w:hAnsi="Arial" w:cs="Arial"/>
              </w:rPr>
              <w:fldChar w:fldCharType="separate"/>
            </w:r>
            <w:r w:rsidRPr="00B13D0D">
              <w:rPr>
                <w:rFonts w:ascii="Arial" w:hAnsi="Arial" w:cs="Arial"/>
                <w:sz w:val="22"/>
                <w:szCs w:val="22"/>
              </w:rPr>
              <w:t>6.7</w:t>
            </w:r>
            <w:r w:rsidRPr="00B13D0D">
              <w:rPr>
                <w:rFonts w:ascii="Arial" w:hAnsi="Arial" w:cs="Arial"/>
              </w:rPr>
              <w:fldChar w:fldCharType="end"/>
            </w:r>
            <w:r w:rsidRPr="00B13D0D">
              <w:rPr>
                <w:rFonts w:ascii="Arial" w:hAnsi="Arial" w:cs="Arial"/>
                <w:sz w:val="22"/>
                <w:szCs w:val="22"/>
              </w:rPr>
              <w:t>.</w:t>
            </w:r>
          </w:p>
          <w:p w14:paraId="6BA0AB7A" w14:textId="11F597DB"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will make best efforts to support functional exercises as they would during a real event.</w:t>
            </w:r>
          </w:p>
          <w:p w14:paraId="0DDF5F22"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4D515FE9"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066BE861" w14:textId="77777777" w:rsidTr="008D20CA">
        <w:tc>
          <w:tcPr>
            <w:tcW w:w="1112" w:type="dxa"/>
          </w:tcPr>
          <w:p w14:paraId="3CC04466" w14:textId="77777777" w:rsidR="00B13D0D" w:rsidRPr="00B13D0D" w:rsidRDefault="00B13D0D" w:rsidP="00503344">
            <w:pPr>
              <w:numPr>
                <w:ilvl w:val="0"/>
                <w:numId w:val="49"/>
              </w:numPr>
              <w:spacing w:before="120" w:after="120"/>
              <w:ind w:left="460"/>
              <w:rPr>
                <w:rFonts w:ascii="Arial" w:hAnsi="Arial" w:cs="Arial"/>
                <w:sz w:val="22"/>
                <w:szCs w:val="22"/>
              </w:rPr>
            </w:pPr>
            <w:bookmarkStart w:id="70" w:name="_Ref210042496"/>
          </w:p>
        </w:tc>
        <w:bookmarkEnd w:id="70"/>
        <w:tc>
          <w:tcPr>
            <w:tcW w:w="2427" w:type="dxa"/>
          </w:tcPr>
          <w:p w14:paraId="370CD3F9" w14:textId="77777777" w:rsidR="00B13D0D" w:rsidRPr="00B13D0D" w:rsidRDefault="00B13D0D" w:rsidP="008D20CA">
            <w:pPr>
              <w:spacing w:before="120" w:after="120"/>
              <w:rPr>
                <w:rFonts w:ascii="Arial" w:hAnsi="Arial" w:cs="Arial"/>
                <w:sz w:val="22"/>
                <w:szCs w:val="22"/>
              </w:rPr>
            </w:pPr>
            <w:r w:rsidRPr="00B13D0D">
              <w:rPr>
                <w:rFonts w:ascii="Arial" w:hAnsi="Arial" w:cs="Arial"/>
                <w:color w:val="000000"/>
                <w:sz w:val="22"/>
                <w:szCs w:val="22"/>
              </w:rPr>
              <w:t>Exercise support – development of exercise material</w:t>
            </w:r>
          </w:p>
        </w:tc>
        <w:tc>
          <w:tcPr>
            <w:tcW w:w="15734" w:type="dxa"/>
          </w:tcPr>
          <w:p w14:paraId="0AB135F1" w14:textId="16A99450"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Emergency Services Agencies may request the Bureau develop exercise material.  Content for exercises is provided as a supplementary service, when resourcing is available.</w:t>
            </w:r>
          </w:p>
          <w:p w14:paraId="4B6F1E2B"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Material may be based on past events or hypothetical scenarios. Content may include:</w:t>
            </w:r>
          </w:p>
          <w:p w14:paraId="00E52A43" w14:textId="77777777" w:rsidR="00B13D0D" w:rsidRPr="00B13D0D" w:rsidRDefault="00B13D0D" w:rsidP="00503344">
            <w:pPr>
              <w:numPr>
                <w:ilvl w:val="0"/>
                <w:numId w:val="40"/>
              </w:numPr>
              <w:spacing w:before="120" w:after="120"/>
              <w:rPr>
                <w:rFonts w:ascii="Arial" w:hAnsi="Arial" w:cs="Arial"/>
                <w:sz w:val="22"/>
                <w:szCs w:val="22"/>
              </w:rPr>
            </w:pPr>
            <w:r w:rsidRPr="00B13D0D">
              <w:rPr>
                <w:rFonts w:ascii="Arial" w:hAnsi="Arial" w:cs="Arial"/>
                <w:sz w:val="22"/>
                <w:szCs w:val="22"/>
              </w:rPr>
              <w:t>Hazard specific scenarios</w:t>
            </w:r>
          </w:p>
          <w:p w14:paraId="7292FDF1" w14:textId="77777777" w:rsidR="00B13D0D" w:rsidRPr="00B13D0D" w:rsidRDefault="00B13D0D" w:rsidP="00503344">
            <w:pPr>
              <w:numPr>
                <w:ilvl w:val="0"/>
                <w:numId w:val="40"/>
              </w:numPr>
              <w:spacing w:before="120" w:after="120"/>
              <w:rPr>
                <w:rFonts w:ascii="Arial" w:hAnsi="Arial" w:cs="Arial"/>
                <w:sz w:val="22"/>
                <w:szCs w:val="22"/>
              </w:rPr>
            </w:pPr>
            <w:r w:rsidRPr="00B13D0D">
              <w:rPr>
                <w:rFonts w:ascii="Arial" w:hAnsi="Arial" w:cs="Arial"/>
                <w:sz w:val="22"/>
                <w:szCs w:val="22"/>
              </w:rPr>
              <w:t>Forecasts</w:t>
            </w:r>
          </w:p>
          <w:p w14:paraId="7F2B6951" w14:textId="40F8D53B" w:rsidR="00B13D0D" w:rsidRPr="00B13D0D" w:rsidRDefault="00B13D0D" w:rsidP="00503344">
            <w:pPr>
              <w:numPr>
                <w:ilvl w:val="0"/>
                <w:numId w:val="40"/>
              </w:numPr>
              <w:spacing w:before="120" w:after="120"/>
              <w:rPr>
                <w:rFonts w:ascii="Arial" w:hAnsi="Arial" w:cs="Arial"/>
                <w:sz w:val="22"/>
                <w:szCs w:val="22"/>
              </w:rPr>
            </w:pPr>
            <w:r w:rsidRPr="00B13D0D">
              <w:rPr>
                <w:rFonts w:ascii="Arial" w:hAnsi="Arial" w:cs="Arial"/>
                <w:sz w:val="22"/>
                <w:szCs w:val="22"/>
              </w:rPr>
              <w:t>Warnings</w:t>
            </w:r>
          </w:p>
          <w:p w14:paraId="68D1544D" w14:textId="4DB062EF"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If existing exercise material is available, this can be provided as a standard service.</w:t>
            </w:r>
          </w:p>
          <w:p w14:paraId="419C0C01"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1A8549C6"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Supplementary</w:t>
            </w:r>
          </w:p>
        </w:tc>
      </w:tr>
      <w:tr w:rsidR="00B13D0D" w:rsidRPr="00B13D0D" w14:paraId="0B63771D" w14:textId="77777777" w:rsidTr="008D20CA">
        <w:tc>
          <w:tcPr>
            <w:tcW w:w="1112" w:type="dxa"/>
            <w:tcBorders>
              <w:top w:val="single" w:sz="4" w:space="0" w:color="auto"/>
              <w:left w:val="single" w:sz="4" w:space="0" w:color="auto"/>
              <w:bottom w:val="single" w:sz="4" w:space="0" w:color="auto"/>
              <w:right w:val="single" w:sz="4" w:space="0" w:color="auto"/>
            </w:tcBorders>
          </w:tcPr>
          <w:p w14:paraId="74BE9499"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Borders>
              <w:top w:val="single" w:sz="4" w:space="0" w:color="auto"/>
              <w:left w:val="nil"/>
              <w:bottom w:val="single" w:sz="4" w:space="0" w:color="auto"/>
              <w:right w:val="single" w:sz="4" w:space="0" w:color="auto"/>
            </w:tcBorders>
          </w:tcPr>
          <w:p w14:paraId="4E5796BC" w14:textId="77777777" w:rsidR="00B13D0D" w:rsidRPr="00B13D0D" w:rsidRDefault="00B13D0D" w:rsidP="008D20CA">
            <w:pPr>
              <w:spacing w:before="120" w:after="120"/>
              <w:rPr>
                <w:rFonts w:ascii="Arial" w:hAnsi="Arial" w:cs="Arial"/>
                <w:sz w:val="22"/>
                <w:szCs w:val="22"/>
              </w:rPr>
            </w:pPr>
            <w:r w:rsidRPr="00B13D0D">
              <w:rPr>
                <w:rFonts w:ascii="Arial" w:hAnsi="Arial" w:cs="Arial"/>
                <w:color w:val="000000"/>
                <w:sz w:val="22"/>
                <w:szCs w:val="22"/>
              </w:rPr>
              <w:t>Media briefings &amp; conferences</w:t>
            </w:r>
          </w:p>
        </w:tc>
        <w:tc>
          <w:tcPr>
            <w:tcW w:w="15734" w:type="dxa"/>
            <w:tcBorders>
              <w:top w:val="single" w:sz="4" w:space="0" w:color="auto"/>
              <w:left w:val="nil"/>
              <w:bottom w:val="single" w:sz="4" w:space="0" w:color="auto"/>
              <w:right w:val="single" w:sz="4" w:space="0" w:color="auto"/>
            </w:tcBorders>
          </w:tcPr>
          <w:p w14:paraId="113E8C8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supports messaging from Emergency Services Agencies to the Australian Community during hazard events, by providing a spokesperson to communicate technical information on the weather and hazard (current and forecast) at media briefing and conferences.</w:t>
            </w:r>
          </w:p>
        </w:tc>
        <w:tc>
          <w:tcPr>
            <w:tcW w:w="1985" w:type="dxa"/>
            <w:tcBorders>
              <w:top w:val="single" w:sz="4" w:space="0" w:color="auto"/>
              <w:left w:val="nil"/>
              <w:bottom w:val="single" w:sz="4" w:space="0" w:color="auto"/>
              <w:right w:val="single" w:sz="4" w:space="0" w:color="auto"/>
            </w:tcBorders>
          </w:tcPr>
          <w:p w14:paraId="27A1F5E7" w14:textId="77777777" w:rsidR="00B13D0D" w:rsidRPr="00B13D0D" w:rsidRDefault="00B13D0D" w:rsidP="008D20CA">
            <w:pPr>
              <w:spacing w:before="120" w:after="120"/>
              <w:rPr>
                <w:rFonts w:ascii="Arial" w:hAnsi="Arial" w:cs="Arial"/>
                <w:sz w:val="22"/>
                <w:szCs w:val="22"/>
              </w:rPr>
            </w:pPr>
            <w:r w:rsidRPr="00B13D0D">
              <w:rPr>
                <w:rFonts w:ascii="Arial" w:hAnsi="Arial" w:cs="Arial"/>
                <w:color w:val="000000"/>
                <w:sz w:val="22"/>
                <w:szCs w:val="22"/>
              </w:rPr>
              <w:t>Standard</w:t>
            </w:r>
          </w:p>
        </w:tc>
      </w:tr>
      <w:tr w:rsidR="00B13D0D" w:rsidRPr="00B13D0D" w14:paraId="7EF82538" w14:textId="77777777" w:rsidTr="008D20CA">
        <w:tc>
          <w:tcPr>
            <w:tcW w:w="1112" w:type="dxa"/>
          </w:tcPr>
          <w:p w14:paraId="01DD3EFF"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1FC67D9A" w14:textId="77777777" w:rsidR="00B13D0D" w:rsidRPr="00B13D0D" w:rsidRDefault="00B13D0D" w:rsidP="008D20CA">
            <w:pPr>
              <w:spacing w:before="120" w:after="120"/>
              <w:rPr>
                <w:rFonts w:ascii="Arial" w:hAnsi="Arial" w:cs="Arial"/>
                <w:sz w:val="22"/>
                <w:szCs w:val="22"/>
              </w:rPr>
            </w:pPr>
            <w:r w:rsidRPr="00B13D0D">
              <w:rPr>
                <w:rFonts w:ascii="Arial" w:hAnsi="Arial" w:cs="Arial"/>
                <w:color w:val="000000"/>
                <w:sz w:val="22"/>
                <w:szCs w:val="22"/>
              </w:rPr>
              <w:t>Field Deployment</w:t>
            </w:r>
          </w:p>
        </w:tc>
        <w:tc>
          <w:tcPr>
            <w:tcW w:w="15734" w:type="dxa"/>
          </w:tcPr>
          <w:p w14:paraId="098D87F8" w14:textId="2FB41EC6"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Emergency Services Agencies can request Bureau decision support services be provided for field deployment.  Deployed Bureau Officers would support Incident Management Teams by providing decision support services for the specific location.</w:t>
            </w:r>
          </w:p>
          <w:p w14:paraId="1A19EC3B" w14:textId="2A0AC9C6"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Requests would be supported as a supplementary service and if capacity allows.</w:t>
            </w:r>
          </w:p>
          <w:p w14:paraId="6F884542"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59D5ED29"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Supplementary</w:t>
            </w:r>
          </w:p>
        </w:tc>
      </w:tr>
      <w:tr w:rsidR="00B13D0D" w:rsidRPr="00B13D0D" w14:paraId="7618AAE4" w14:textId="77777777" w:rsidTr="008D20CA">
        <w:tc>
          <w:tcPr>
            <w:tcW w:w="1112" w:type="dxa"/>
          </w:tcPr>
          <w:p w14:paraId="10B8C1B1"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1AEB6FF4"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Bureau Liaison Officer</w:t>
            </w:r>
          </w:p>
        </w:tc>
        <w:tc>
          <w:tcPr>
            <w:tcW w:w="15734" w:type="dxa"/>
          </w:tcPr>
          <w:p w14:paraId="15909563" w14:textId="1887D3DB"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 xml:space="preserve">The Bureau makes every effort to provide a Liaison Officer as a separate role from an embedded meteorologist/hydrologist at State Control Centres during significant events.  This will be supported when resourcing allows, and when requested by emergency services. </w:t>
            </w:r>
          </w:p>
          <w:p w14:paraId="61DAE425" w14:textId="36A26D9F"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NOTE: "Liaison Officer</w:t>
            </w:r>
            <w:r w:rsidRPr="00B13D0D">
              <w:rPr>
                <w:rFonts w:ascii="Arial" w:hAnsi="Arial" w:cs="Arial"/>
                <w:color w:val="000000"/>
                <w:sz w:val="22"/>
                <w:szCs w:val="22"/>
                <w:vertAlign w:val="superscript"/>
              </w:rPr>
              <w:footnoteReference w:id="3"/>
            </w:r>
            <w:r w:rsidRPr="00B13D0D">
              <w:rPr>
                <w:rFonts w:ascii="Arial" w:hAnsi="Arial" w:cs="Arial"/>
                <w:color w:val="000000"/>
                <w:sz w:val="22"/>
                <w:szCs w:val="22"/>
              </w:rPr>
              <w:t>" refers to the role as defined within the Australasian Inter-service Incident Management System (AIIMS) and won't necessarily be a meteorologist or hydrologist.</w:t>
            </w:r>
          </w:p>
          <w:p w14:paraId="256F3FCD" w14:textId="77777777" w:rsidR="00B13D0D" w:rsidRPr="00B13D0D" w:rsidRDefault="00B13D0D" w:rsidP="008D20CA">
            <w:pPr>
              <w:spacing w:before="120" w:after="120"/>
              <w:rPr>
                <w:rFonts w:ascii="Arial" w:hAnsi="Arial" w:cs="Arial"/>
                <w:i/>
                <w:iCs/>
                <w:color w:val="000000"/>
                <w:sz w:val="22"/>
                <w:szCs w:val="22"/>
              </w:rPr>
            </w:pPr>
            <w:r w:rsidRPr="00B13D0D">
              <w:rPr>
                <w:rFonts w:ascii="Arial" w:hAnsi="Arial" w:cs="Arial"/>
                <w:i/>
                <w:iCs/>
                <w:sz w:val="22"/>
                <w:szCs w:val="22"/>
              </w:rPr>
              <w:t>Emergency Services only</w:t>
            </w:r>
          </w:p>
        </w:tc>
        <w:tc>
          <w:tcPr>
            <w:tcW w:w="1985" w:type="dxa"/>
          </w:tcPr>
          <w:p w14:paraId="37EF6594"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52FF8096" w14:textId="77777777" w:rsidTr="008D20CA">
        <w:tc>
          <w:tcPr>
            <w:tcW w:w="1112" w:type="dxa"/>
          </w:tcPr>
          <w:p w14:paraId="2B60DBA6" w14:textId="77777777" w:rsidR="00B13D0D" w:rsidRPr="00B13D0D" w:rsidRDefault="00B13D0D" w:rsidP="00503344">
            <w:pPr>
              <w:numPr>
                <w:ilvl w:val="0"/>
                <w:numId w:val="49"/>
              </w:numPr>
              <w:spacing w:before="120" w:after="120"/>
              <w:ind w:left="460"/>
              <w:rPr>
                <w:rFonts w:ascii="Arial" w:hAnsi="Arial" w:cs="Arial"/>
                <w:sz w:val="22"/>
                <w:szCs w:val="22"/>
              </w:rPr>
            </w:pPr>
            <w:bookmarkStart w:id="71" w:name="_Ref210042267"/>
          </w:p>
        </w:tc>
        <w:bookmarkEnd w:id="71"/>
        <w:tc>
          <w:tcPr>
            <w:tcW w:w="2427" w:type="dxa"/>
          </w:tcPr>
          <w:p w14:paraId="3DD73BA8" w14:textId="77777777" w:rsidR="00B13D0D" w:rsidRPr="00B13D0D" w:rsidRDefault="00B13D0D" w:rsidP="008D20CA">
            <w:pPr>
              <w:spacing w:before="120" w:after="120"/>
              <w:rPr>
                <w:rFonts w:ascii="Arial" w:hAnsi="Arial" w:cs="Arial"/>
                <w:sz w:val="22"/>
                <w:szCs w:val="22"/>
              </w:rPr>
            </w:pPr>
            <w:r w:rsidRPr="00B13D0D">
              <w:rPr>
                <w:rFonts w:ascii="Arial" w:hAnsi="Arial" w:cs="Arial"/>
                <w:color w:val="000000"/>
                <w:sz w:val="22"/>
                <w:szCs w:val="22"/>
              </w:rPr>
              <w:t>Embedded services for Emergency Services Agencies</w:t>
            </w:r>
          </w:p>
        </w:tc>
        <w:tc>
          <w:tcPr>
            <w:tcW w:w="15734" w:type="dxa"/>
          </w:tcPr>
          <w:p w14:paraId="05187965" w14:textId="77777777" w:rsidR="00B13D0D" w:rsidRPr="00B13D0D" w:rsidRDefault="00B13D0D" w:rsidP="008D20CA">
            <w:pPr>
              <w:spacing w:before="120" w:after="120"/>
              <w:rPr>
                <w:rFonts w:ascii="Arial" w:hAnsi="Arial" w:cs="Arial"/>
                <w:b/>
                <w:sz w:val="22"/>
                <w:szCs w:val="22"/>
              </w:rPr>
            </w:pPr>
            <w:r w:rsidRPr="00B13D0D">
              <w:rPr>
                <w:rFonts w:ascii="Arial" w:hAnsi="Arial" w:cs="Arial"/>
                <w:b/>
                <w:bCs/>
                <w:sz w:val="22"/>
                <w:szCs w:val="22"/>
              </w:rPr>
              <w:t xml:space="preserve">Existing service agreements/contract </w:t>
            </w:r>
          </w:p>
          <w:p w14:paraId="705D2CD2" w14:textId="2EE94C18"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Reference should be made to jurisdictional service agreements for embedded services.</w:t>
            </w:r>
          </w:p>
          <w:p w14:paraId="6BA0CD2C" w14:textId="446918A9"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In general terms, Emergency Services Agencies can request the provision of an embedded meteorologist or hydrologist ('ologist) to work within the agency.  This service is provided once a contract/service agreement is established.  The service is typically provided Monday to Friday during business hours.</w:t>
            </w:r>
          </w:p>
          <w:p w14:paraId="02EC6C54" w14:textId="161FFC86"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Agencies can request additional resourcing beyond the contracted service agreement (e.g. extended hours or additional forecasters), during significant events.  This is provided as a supplementary service and when resourcing allows.</w:t>
            </w:r>
          </w:p>
          <w:p w14:paraId="43047907" w14:textId="77777777" w:rsidR="00B13D0D" w:rsidRPr="00B13D0D" w:rsidRDefault="00B13D0D" w:rsidP="008D20CA">
            <w:pPr>
              <w:spacing w:before="120" w:after="120"/>
              <w:rPr>
                <w:rFonts w:ascii="Arial" w:hAnsi="Arial" w:cs="Arial"/>
                <w:b/>
                <w:sz w:val="22"/>
                <w:szCs w:val="22"/>
              </w:rPr>
            </w:pPr>
            <w:r w:rsidRPr="00B13D0D">
              <w:rPr>
                <w:rFonts w:ascii="Arial" w:hAnsi="Arial" w:cs="Arial"/>
                <w:b/>
                <w:bCs/>
                <w:sz w:val="22"/>
                <w:szCs w:val="22"/>
              </w:rPr>
              <w:t>No existing service agreement/contract</w:t>
            </w:r>
          </w:p>
          <w:p w14:paraId="343ACF39" w14:textId="4B0108E3"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Where an embedded service does not exist, emergency services agencies can request the provision of this service, during significant events.  This is provided as a supplementary service and when resourcing allows.</w:t>
            </w:r>
          </w:p>
          <w:p w14:paraId="4F2C8EC7"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7B6E56A9"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 xml:space="preserve">Supplementary </w:t>
            </w:r>
          </w:p>
        </w:tc>
      </w:tr>
      <w:tr w:rsidR="00B13D0D" w:rsidRPr="00B13D0D" w14:paraId="456F0090" w14:textId="77777777" w:rsidTr="008D20CA">
        <w:trPr>
          <w:trHeight w:val="300"/>
        </w:trPr>
        <w:tc>
          <w:tcPr>
            <w:tcW w:w="1112" w:type="dxa"/>
          </w:tcPr>
          <w:p w14:paraId="2EF4E99D" w14:textId="77777777" w:rsidR="00B13D0D" w:rsidRPr="00B13D0D" w:rsidRDefault="00B13D0D" w:rsidP="00503344">
            <w:pPr>
              <w:numPr>
                <w:ilvl w:val="0"/>
                <w:numId w:val="49"/>
              </w:numPr>
              <w:spacing w:before="120" w:after="120"/>
              <w:ind w:left="460"/>
              <w:rPr>
                <w:rFonts w:ascii="Arial" w:hAnsi="Arial" w:cs="Arial"/>
                <w:color w:val="000000"/>
                <w:sz w:val="22"/>
                <w:szCs w:val="22"/>
              </w:rPr>
            </w:pPr>
            <w:bookmarkStart w:id="72" w:name="_Ref210042127"/>
          </w:p>
        </w:tc>
        <w:bookmarkEnd w:id="72"/>
        <w:tc>
          <w:tcPr>
            <w:tcW w:w="2427" w:type="dxa"/>
          </w:tcPr>
          <w:p w14:paraId="04B2EDD3"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Community Action Statements in Bureau products.</w:t>
            </w:r>
          </w:p>
        </w:tc>
        <w:tc>
          <w:tcPr>
            <w:tcW w:w="15734" w:type="dxa"/>
          </w:tcPr>
          <w:p w14:paraId="2D8FC2D9" w14:textId="6402E41D"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The Bureau includes pre-approved community action statements in warning products.  Community action statements are developed with and agreed to by emergency services agencies.</w:t>
            </w:r>
          </w:p>
          <w:p w14:paraId="7F32C7E2"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Action statements are high level, hazard specific statements.  Emergency services issue warnings in line with the Australian Warning System.  These warning include locally specific community action statements.</w:t>
            </w:r>
          </w:p>
        </w:tc>
        <w:tc>
          <w:tcPr>
            <w:tcW w:w="1985" w:type="dxa"/>
          </w:tcPr>
          <w:p w14:paraId="5A2B2D20" w14:textId="77777777" w:rsidR="00B13D0D" w:rsidRPr="00B13D0D" w:rsidRDefault="00B13D0D" w:rsidP="008D20CA">
            <w:pPr>
              <w:spacing w:before="120" w:after="120"/>
              <w:rPr>
                <w:rFonts w:ascii="Arial" w:hAnsi="Arial" w:cs="Arial"/>
                <w:color w:val="000000"/>
                <w:sz w:val="22"/>
                <w:szCs w:val="22"/>
              </w:rPr>
            </w:pPr>
            <w:r w:rsidRPr="00B13D0D">
              <w:rPr>
                <w:rFonts w:ascii="Arial" w:hAnsi="Arial" w:cs="Arial"/>
                <w:color w:val="000000"/>
                <w:sz w:val="22"/>
                <w:szCs w:val="22"/>
              </w:rPr>
              <w:t>Standard</w:t>
            </w:r>
          </w:p>
        </w:tc>
      </w:tr>
      <w:tr w:rsidR="00B13D0D" w:rsidRPr="00B13D0D" w14:paraId="4CC8B004" w14:textId="77777777" w:rsidTr="008D20CA">
        <w:tc>
          <w:tcPr>
            <w:tcW w:w="1112" w:type="dxa"/>
          </w:tcPr>
          <w:p w14:paraId="4E756948"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0954C840"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Training – products and services</w:t>
            </w:r>
          </w:p>
        </w:tc>
        <w:tc>
          <w:tcPr>
            <w:tcW w:w="15734" w:type="dxa"/>
          </w:tcPr>
          <w:p w14:paraId="644B7D2E" w14:textId="36EE5BA0"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provides training or information to Emergency Services Agencies on existing products and services as a standard service.</w:t>
            </w:r>
          </w:p>
          <w:p w14:paraId="3F0E3E8E"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20829632"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w:t>
            </w:r>
          </w:p>
        </w:tc>
      </w:tr>
      <w:tr w:rsidR="00B13D0D" w:rsidRPr="00B13D0D" w14:paraId="21E8927A" w14:textId="77777777" w:rsidTr="008D20CA">
        <w:tc>
          <w:tcPr>
            <w:tcW w:w="1112" w:type="dxa"/>
          </w:tcPr>
          <w:p w14:paraId="4A15579A"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2FCE9A18"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Training – all hazards</w:t>
            </w:r>
          </w:p>
        </w:tc>
        <w:tc>
          <w:tcPr>
            <w:tcW w:w="15734" w:type="dxa"/>
          </w:tcPr>
          <w:p w14:paraId="567AE46F" w14:textId="05A4A1B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provides training to Emergency Services Agencies on severe weather, including Fire Weather 1 and Fire Weather 2, as a supplementary service.</w:t>
            </w:r>
          </w:p>
          <w:p w14:paraId="439A4E5D" w14:textId="77777777" w:rsidR="00B13D0D" w:rsidRPr="00B13D0D" w:rsidRDefault="00B13D0D" w:rsidP="008D20CA">
            <w:pPr>
              <w:spacing w:before="120" w:after="120"/>
              <w:rPr>
                <w:rFonts w:ascii="Arial" w:hAnsi="Arial" w:cs="Arial"/>
                <w:i/>
                <w:iCs/>
                <w:sz w:val="22"/>
                <w:szCs w:val="22"/>
              </w:rPr>
            </w:pPr>
            <w:r w:rsidRPr="00B13D0D">
              <w:rPr>
                <w:rFonts w:ascii="Arial" w:hAnsi="Arial" w:cs="Arial"/>
                <w:i/>
                <w:iCs/>
                <w:sz w:val="22"/>
                <w:szCs w:val="22"/>
              </w:rPr>
              <w:t>Emergency Services only</w:t>
            </w:r>
          </w:p>
        </w:tc>
        <w:tc>
          <w:tcPr>
            <w:tcW w:w="1985" w:type="dxa"/>
          </w:tcPr>
          <w:p w14:paraId="11BD3009"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Supplementary</w:t>
            </w:r>
          </w:p>
        </w:tc>
      </w:tr>
      <w:tr w:rsidR="00B13D0D" w:rsidRPr="00B13D0D" w14:paraId="65641524" w14:textId="77777777" w:rsidTr="008D20CA">
        <w:tc>
          <w:tcPr>
            <w:tcW w:w="1112" w:type="dxa"/>
          </w:tcPr>
          <w:p w14:paraId="7248178D" w14:textId="77777777" w:rsidR="00B13D0D" w:rsidRPr="00B13D0D" w:rsidRDefault="00B13D0D" w:rsidP="00503344">
            <w:pPr>
              <w:numPr>
                <w:ilvl w:val="0"/>
                <w:numId w:val="49"/>
              </w:numPr>
              <w:spacing w:before="120" w:after="120"/>
              <w:ind w:left="460"/>
              <w:rPr>
                <w:rFonts w:ascii="Arial" w:hAnsi="Arial" w:cs="Arial"/>
                <w:sz w:val="22"/>
                <w:szCs w:val="22"/>
              </w:rPr>
            </w:pPr>
          </w:p>
        </w:tc>
        <w:tc>
          <w:tcPr>
            <w:tcW w:w="2427" w:type="dxa"/>
          </w:tcPr>
          <w:p w14:paraId="52BC7621"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All Hazard Services - Data Services</w:t>
            </w:r>
          </w:p>
        </w:tc>
        <w:tc>
          <w:tcPr>
            <w:tcW w:w="15734" w:type="dxa"/>
          </w:tcPr>
          <w:p w14:paraId="3AE9D883" w14:textId="2CCE0C0B"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 provides a range of data services, through both standard and supplementary arrangements to Emergency Services Agencies.</w:t>
            </w:r>
          </w:p>
          <w:p w14:paraId="3823EA97"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The Bureau's data services are currently under review to address technological changes and Australian Government regulatory requirements.</w:t>
            </w:r>
          </w:p>
        </w:tc>
        <w:tc>
          <w:tcPr>
            <w:tcW w:w="1985" w:type="dxa"/>
          </w:tcPr>
          <w:p w14:paraId="54EB63E4" w14:textId="77777777" w:rsidR="00B13D0D" w:rsidRPr="00B13D0D" w:rsidRDefault="00B13D0D" w:rsidP="008D20CA">
            <w:pPr>
              <w:spacing w:before="120" w:after="120"/>
              <w:rPr>
                <w:rFonts w:ascii="Arial" w:hAnsi="Arial" w:cs="Arial"/>
                <w:sz w:val="22"/>
                <w:szCs w:val="22"/>
              </w:rPr>
            </w:pPr>
            <w:r w:rsidRPr="00B13D0D">
              <w:rPr>
                <w:rFonts w:ascii="Arial" w:hAnsi="Arial" w:cs="Arial"/>
                <w:sz w:val="22"/>
                <w:szCs w:val="22"/>
              </w:rPr>
              <w:t>Standard and Supplementary</w:t>
            </w:r>
          </w:p>
        </w:tc>
      </w:tr>
    </w:tbl>
    <w:p w14:paraId="4B8BF4D2" w14:textId="77777777" w:rsidR="00B13D0D" w:rsidRPr="00B13D0D" w:rsidRDefault="00B13D0D" w:rsidP="00B13D0D">
      <w:pPr>
        <w:spacing w:line="278" w:lineRule="auto"/>
        <w:rPr>
          <w:rFonts w:ascii="Arial" w:eastAsia="Aptos" w:hAnsi="Arial" w:cs="Arial"/>
          <w:kern w:val="2"/>
          <w:sz w:val="24"/>
          <w:szCs w:val="24"/>
          <w:lang w:val="en-AU"/>
          <w14:ligatures w14:val="standardContextual"/>
        </w:rPr>
      </w:pPr>
    </w:p>
    <w:sectPr w:rsidR="00B13D0D" w:rsidRPr="00B13D0D" w:rsidSect="00AB7AB4">
      <w:pgSz w:w="23811" w:h="16838" w:orient="landscape" w:code="8"/>
      <w:pgMar w:top="1134" w:right="1272" w:bottom="1080" w:left="1134" w:header="0" w:footer="3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B7FF" w14:textId="77777777" w:rsidR="0065761A" w:rsidRDefault="0065761A">
      <w:r>
        <w:separator/>
      </w:r>
    </w:p>
  </w:endnote>
  <w:endnote w:type="continuationSeparator" w:id="0">
    <w:p w14:paraId="5D62BE4B" w14:textId="77777777" w:rsidR="0065761A" w:rsidRDefault="0065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E9B1" w14:textId="0C945B67" w:rsidR="00D06C3D" w:rsidRPr="003304D9" w:rsidRDefault="003304D9" w:rsidP="00014DD0">
    <w:pPr>
      <w:spacing w:before="120" w:after="0" w:line="240" w:lineRule="auto"/>
      <w:ind w:left="23"/>
      <w:rPr>
        <w:rFonts w:ascii="Arial" w:hAnsi="Arial" w:cs="Arial"/>
        <w:sz w:val="20"/>
      </w:rPr>
    </w:pPr>
    <w:r w:rsidRPr="00014DD0">
      <w:rPr>
        <w:rFonts w:ascii="Arial" w:hAnsi="Arial" w:cs="Arial"/>
        <w:b/>
        <w:bCs/>
        <w:sz w:val="20"/>
      </w:rPr>
      <w:t>2</w:t>
    </w:r>
    <w:r w:rsidR="001B26E3" w:rsidRPr="00014DD0">
      <w:rPr>
        <w:rFonts w:ascii="Arial" w:hAnsi="Arial" w:cs="Arial"/>
        <w:b/>
        <w:bCs/>
        <w:sz w:val="20"/>
      </w:rPr>
      <w:t xml:space="preserve">2 January </w:t>
    </w:r>
    <w:r w:rsidR="00A347AE" w:rsidRPr="00014DD0">
      <w:rPr>
        <w:rFonts w:ascii="Arial" w:hAnsi="Arial" w:cs="Arial"/>
        <w:b/>
        <w:bCs/>
        <w:sz w:val="20"/>
      </w:rPr>
      <w:t>2018</w:t>
    </w:r>
    <w:r w:rsidRPr="00014DD0">
      <w:rPr>
        <w:rFonts w:ascii="Arial" w:hAnsi="Arial" w:cs="Arial"/>
        <w:b/>
        <w:bCs/>
        <w:sz w:val="20"/>
      </w:rPr>
      <w:t xml:space="preserve"> – HSF schedule update</w:t>
    </w:r>
    <w:r w:rsidR="00014DD0">
      <w:rPr>
        <w:rFonts w:ascii="Arial" w:hAnsi="Arial" w:cs="Arial"/>
        <w:sz w:val="20"/>
      </w:rPr>
      <w:t xml:space="preserve"> (IGA as 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93378013"/>
      <w:docPartObj>
        <w:docPartGallery w:val="Page Numbers (Bottom of Page)"/>
        <w:docPartUnique/>
      </w:docPartObj>
    </w:sdtPr>
    <w:sdtEndPr>
      <w:rPr>
        <w:noProof/>
      </w:rPr>
    </w:sdtEndPr>
    <w:sdtContent>
      <w:p w14:paraId="375CD87E" w14:textId="79FBB876" w:rsidR="00EB20E5" w:rsidRPr="00353713" w:rsidRDefault="00353713" w:rsidP="003304D9">
        <w:pPr>
          <w:pStyle w:val="Footer"/>
          <w:spacing w:before="120" w:after="0" w:line="240" w:lineRule="auto"/>
          <w:jc w:val="center"/>
          <w:rPr>
            <w:rFonts w:ascii="Arial" w:hAnsi="Arial" w:cs="Arial"/>
          </w:rPr>
        </w:pPr>
        <w:r w:rsidRPr="00353713">
          <w:rPr>
            <w:rFonts w:ascii="Arial" w:hAnsi="Arial" w:cs="Arial"/>
            <w:sz w:val="20"/>
            <w:szCs w:val="20"/>
          </w:rPr>
          <w:fldChar w:fldCharType="begin"/>
        </w:r>
        <w:r w:rsidRPr="00353713">
          <w:rPr>
            <w:rFonts w:ascii="Arial" w:hAnsi="Arial" w:cs="Arial"/>
            <w:sz w:val="20"/>
            <w:szCs w:val="20"/>
          </w:rPr>
          <w:instrText xml:space="preserve"> PAGE   \* MERGEFORMAT </w:instrText>
        </w:r>
        <w:r w:rsidRPr="00353713">
          <w:rPr>
            <w:rFonts w:ascii="Arial" w:hAnsi="Arial" w:cs="Arial"/>
            <w:sz w:val="20"/>
            <w:szCs w:val="20"/>
          </w:rPr>
          <w:fldChar w:fldCharType="separate"/>
        </w:r>
        <w:r w:rsidRPr="00353713">
          <w:rPr>
            <w:rFonts w:ascii="Arial" w:hAnsi="Arial" w:cs="Arial"/>
            <w:noProof/>
            <w:sz w:val="20"/>
            <w:szCs w:val="20"/>
          </w:rPr>
          <w:t>2</w:t>
        </w:r>
        <w:r w:rsidRPr="00353713">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535563"/>
      <w:docPartObj>
        <w:docPartGallery w:val="Page Numbers (Bottom of Page)"/>
        <w:docPartUnique/>
      </w:docPartObj>
    </w:sdtPr>
    <w:sdtEndPr>
      <w:rPr>
        <w:rFonts w:ascii="Arial" w:hAnsi="Arial" w:cs="Arial"/>
        <w:noProof/>
        <w:sz w:val="20"/>
        <w:szCs w:val="20"/>
      </w:rPr>
    </w:sdtEndPr>
    <w:sdtContent>
      <w:p w14:paraId="3988547E" w14:textId="77777777" w:rsidR="007D7193" w:rsidRDefault="00353713" w:rsidP="00C176E0">
        <w:pPr>
          <w:tabs>
            <w:tab w:val="right" w:pos="9923"/>
          </w:tabs>
          <w:spacing w:before="240" w:after="0" w:line="240" w:lineRule="auto"/>
          <w:ind w:left="23"/>
          <w:rPr>
            <w:rFonts w:ascii="Arial" w:hAnsi="Arial" w:cs="Arial"/>
            <w:bCs/>
            <w:sz w:val="20"/>
            <w:szCs w:val="20"/>
          </w:rPr>
        </w:pPr>
        <w:r w:rsidRPr="00353713">
          <w:rPr>
            <w:rFonts w:ascii="Arial" w:hAnsi="Arial" w:cs="Arial"/>
            <w:sz w:val="20"/>
            <w:szCs w:val="20"/>
          </w:rPr>
          <w:fldChar w:fldCharType="begin"/>
        </w:r>
        <w:r w:rsidRPr="00353713">
          <w:rPr>
            <w:rFonts w:ascii="Arial" w:hAnsi="Arial" w:cs="Arial"/>
            <w:sz w:val="20"/>
            <w:szCs w:val="20"/>
          </w:rPr>
          <w:instrText xml:space="preserve"> PAGE   \* MERGEFORMAT </w:instrText>
        </w:r>
        <w:r w:rsidRPr="00353713">
          <w:rPr>
            <w:rFonts w:ascii="Arial" w:hAnsi="Arial" w:cs="Arial"/>
            <w:sz w:val="20"/>
            <w:szCs w:val="20"/>
          </w:rPr>
          <w:fldChar w:fldCharType="separate"/>
        </w:r>
        <w:r w:rsidRPr="00353713">
          <w:rPr>
            <w:rFonts w:ascii="Arial" w:hAnsi="Arial" w:cs="Arial"/>
            <w:noProof/>
            <w:sz w:val="20"/>
            <w:szCs w:val="20"/>
          </w:rPr>
          <w:t>2</w:t>
        </w:r>
        <w:r w:rsidRPr="00353713">
          <w:rPr>
            <w:rFonts w:ascii="Arial" w:hAnsi="Arial" w:cs="Arial"/>
            <w:noProof/>
            <w:sz w:val="20"/>
            <w:szCs w:val="20"/>
          </w:rPr>
          <w:fldChar w:fldCharType="end"/>
        </w:r>
      </w:p>
    </w:sdtContent>
  </w:sdt>
  <w:p w14:paraId="03F95DB2" w14:textId="43AD1A19" w:rsidR="009F4D2B" w:rsidRDefault="009F4D2B" w:rsidP="00EC5257">
    <w:pPr>
      <w:pStyle w:val="Footer"/>
      <w:spacing w:before="120" w:after="0" w:line="240" w:lineRule="auto"/>
      <w:jc w:val="center"/>
      <w:rPr>
        <w:rFonts w:ascii="Arial" w:hAnsi="Arial" w:cs="Arial"/>
        <w:sz w:val="20"/>
        <w:szCs w:val="20"/>
      </w:rPr>
    </w:pPr>
  </w:p>
  <w:p w14:paraId="3EEA9B63" w14:textId="29AC1983" w:rsidR="00C176E0" w:rsidRPr="00EB20E5" w:rsidRDefault="00C176E0" w:rsidP="00C176E0">
    <w:pPr>
      <w:tabs>
        <w:tab w:val="right" w:pos="9923"/>
      </w:tabs>
      <w:spacing w:before="240" w:after="0" w:line="240" w:lineRule="auto"/>
      <w:ind w:left="23"/>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B9FF" w14:textId="77777777" w:rsidR="00B13D0D" w:rsidRDefault="00B13D0D">
    <w:pPr>
      <w:pStyle w:val="Footer"/>
    </w:pPr>
    <w:r>
      <w:rPr>
        <w:noProof/>
      </w:rPr>
      <mc:AlternateContent>
        <mc:Choice Requires="wps">
          <w:drawing>
            <wp:anchor distT="0" distB="0" distL="0" distR="0" simplePos="0" relativeHeight="251658241" behindDoc="0" locked="0" layoutInCell="1" allowOverlap="1" wp14:anchorId="421EFF22" wp14:editId="3A2E8947">
              <wp:simplePos x="635" y="635"/>
              <wp:positionH relativeFrom="page">
                <wp:align>center</wp:align>
              </wp:positionH>
              <wp:positionV relativeFrom="page">
                <wp:align>bottom</wp:align>
              </wp:positionV>
              <wp:extent cx="459740" cy="370205"/>
              <wp:effectExtent l="0" t="0" r="16510" b="0"/>
              <wp:wrapNone/>
              <wp:docPr id="9038543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D18863B"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EFF22" id="_x0000_t202" coordsize="21600,21600" o:spt="202" path="m,l,21600r21600,l21600,xe">
              <v:stroke joinstyle="miter"/>
              <v:path gradientshapeok="t" o:connecttype="rect"/>
            </v:shapetype>
            <v:shape id="Text Box 5" o:spid="_x0000_s1031" type="#_x0000_t202" alt="OFFICIAL" style="position:absolute;margin-left:0;margin-top:0;width:36.2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1D18863B"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186C" w14:textId="167E7B6F" w:rsidR="00B13D0D" w:rsidRDefault="00000000" w:rsidP="00AB7AB4">
    <w:pPr>
      <w:pStyle w:val="Footer"/>
      <w:spacing w:after="0" w:line="240" w:lineRule="auto"/>
      <w:rPr>
        <w:rFonts w:ascii="Arial" w:hAnsi="Arial" w:cs="Arial"/>
        <w:sz w:val="20"/>
        <w:szCs w:val="20"/>
      </w:rPr>
    </w:pPr>
    <w:sdt>
      <w:sdtPr>
        <w:rPr>
          <w:rFonts w:ascii="Arial" w:hAnsi="Arial" w:cs="Arial"/>
          <w:sz w:val="20"/>
          <w:szCs w:val="20"/>
        </w:rPr>
        <w:id w:val="-194822622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00B76A33">
              <w:rPr>
                <w:rFonts w:ascii="Arial" w:hAnsi="Arial" w:cs="Arial"/>
                <w:sz w:val="20"/>
                <w:szCs w:val="20"/>
              </w:rPr>
              <w:t>Schedules as endorsed:</w:t>
            </w:r>
          </w:sdtContent>
        </w:sdt>
      </w:sdtContent>
    </w:sdt>
  </w:p>
  <w:p w14:paraId="1A1489FF" w14:textId="4A5B7049" w:rsidR="00B13D0D" w:rsidRDefault="00B76A33" w:rsidP="00AB7AB4">
    <w:pPr>
      <w:pStyle w:val="Footer"/>
      <w:spacing w:after="0" w:line="240" w:lineRule="auto"/>
      <w:rPr>
        <w:rFonts w:ascii="Arial" w:hAnsi="Arial" w:cs="Arial"/>
        <w:sz w:val="20"/>
        <w:szCs w:val="20"/>
      </w:rPr>
    </w:pPr>
    <w:r w:rsidRPr="00B97C84">
      <w:rPr>
        <w:rFonts w:ascii="Arial" w:hAnsi="Arial" w:cs="Arial"/>
        <w:bCs/>
        <w:sz w:val="20"/>
        <w:szCs w:val="20"/>
      </w:rPr>
      <w:t>25 September 2025</w:t>
    </w:r>
    <w:r w:rsidRPr="00B97C84">
      <w:rPr>
        <w:rFonts w:ascii="Arial" w:hAnsi="Arial" w:cs="Arial"/>
        <w:bCs/>
        <w:spacing w:val="-6"/>
        <w:sz w:val="20"/>
        <w:szCs w:val="20"/>
      </w:rPr>
      <w:t xml:space="preserve"> </w:t>
    </w:r>
    <w:r w:rsidRPr="00B97C84">
      <w:rPr>
        <w:rFonts w:ascii="Arial" w:hAnsi="Arial" w:cs="Arial"/>
        <w:bCs/>
        <w:sz w:val="20"/>
        <w:szCs w:val="20"/>
      </w:rPr>
      <w:t>–</w:t>
    </w:r>
    <w:r w:rsidRPr="00B97C84">
      <w:rPr>
        <w:rFonts w:ascii="Arial" w:hAnsi="Arial" w:cs="Arial"/>
        <w:bCs/>
        <w:spacing w:val="-7"/>
        <w:sz w:val="20"/>
        <w:szCs w:val="20"/>
      </w:rPr>
      <w:t xml:space="preserve"> </w:t>
    </w:r>
    <w:r w:rsidRPr="00B97C84">
      <w:rPr>
        <w:rFonts w:ascii="Arial" w:hAnsi="Arial" w:cs="Arial"/>
        <w:bCs/>
        <w:sz w:val="20"/>
        <w:szCs w:val="20"/>
      </w:rPr>
      <w:t>HSF</w:t>
    </w:r>
    <w:r w:rsidRPr="00B97C84">
      <w:rPr>
        <w:rFonts w:ascii="Arial" w:hAnsi="Arial" w:cs="Arial"/>
        <w:bCs/>
        <w:spacing w:val="-5"/>
        <w:sz w:val="20"/>
        <w:szCs w:val="20"/>
      </w:rPr>
      <w:t xml:space="preserve"> </w:t>
    </w:r>
    <w:r w:rsidRPr="00B97C84">
      <w:rPr>
        <w:rFonts w:ascii="Arial" w:hAnsi="Arial" w:cs="Arial"/>
        <w:bCs/>
        <w:sz w:val="20"/>
        <w:szCs w:val="20"/>
      </w:rPr>
      <w:t xml:space="preserve">Schedule </w:t>
    </w:r>
    <w:r w:rsidRPr="00B97C84">
      <w:rPr>
        <w:rFonts w:ascii="Arial" w:hAnsi="Arial" w:cs="Arial"/>
        <w:bCs/>
        <w:spacing w:val="-2"/>
        <w:sz w:val="20"/>
        <w:szCs w:val="20"/>
      </w:rPr>
      <w:t>Update</w:t>
    </w:r>
    <w:r w:rsidRPr="00B97C84">
      <w:rPr>
        <w:rFonts w:ascii="Arial" w:hAnsi="Arial" w:cs="Arial"/>
        <w:bCs/>
        <w:spacing w:val="-2"/>
        <w:sz w:val="20"/>
        <w:szCs w:val="20"/>
      </w:rPr>
      <w:tab/>
    </w:r>
    <w:r>
      <w:rPr>
        <w:rFonts w:ascii="Arial" w:hAnsi="Arial" w:cs="Arial"/>
        <w:bCs/>
        <w:spacing w:val="-2"/>
        <w:sz w:val="20"/>
        <w:szCs w:val="20"/>
      </w:rPr>
      <w:tab/>
    </w:r>
    <w:r w:rsidRPr="00B97C84">
      <w:rPr>
        <w:rFonts w:ascii="Arial" w:hAnsi="Arial" w:cs="Arial"/>
        <w:b/>
        <w:bCs/>
        <w:sz w:val="20"/>
        <w:szCs w:val="20"/>
      </w:rPr>
      <w:fldChar w:fldCharType="begin"/>
    </w:r>
    <w:r w:rsidRPr="00B97C84">
      <w:rPr>
        <w:rFonts w:ascii="Arial" w:hAnsi="Arial" w:cs="Arial"/>
        <w:b/>
        <w:bCs/>
        <w:sz w:val="20"/>
        <w:szCs w:val="20"/>
      </w:rPr>
      <w:instrText xml:space="preserve"> PAGE </w:instrText>
    </w:r>
    <w:r w:rsidRPr="00B97C84">
      <w:rPr>
        <w:rFonts w:ascii="Arial" w:hAnsi="Arial" w:cs="Arial"/>
        <w:b/>
        <w:bCs/>
        <w:sz w:val="20"/>
        <w:szCs w:val="20"/>
      </w:rPr>
      <w:fldChar w:fldCharType="separate"/>
    </w:r>
    <w:r>
      <w:rPr>
        <w:rFonts w:ascii="Arial" w:hAnsi="Arial" w:cs="Arial"/>
        <w:b/>
        <w:bCs/>
        <w:sz w:val="20"/>
        <w:szCs w:val="20"/>
      </w:rPr>
      <w:t>1</w:t>
    </w:r>
    <w:r w:rsidRPr="00B97C84">
      <w:rPr>
        <w:rFonts w:ascii="Arial" w:hAnsi="Arial" w:cs="Arial"/>
        <w:b/>
        <w:bCs/>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0F5F" w14:textId="77777777" w:rsidR="00B13D0D" w:rsidRDefault="00B13D0D">
    <w:pPr>
      <w:pStyle w:val="Footer"/>
    </w:pPr>
    <w:r>
      <w:rPr>
        <w:noProof/>
      </w:rPr>
      <mc:AlternateContent>
        <mc:Choice Requires="wps">
          <w:drawing>
            <wp:anchor distT="0" distB="0" distL="0" distR="0" simplePos="0" relativeHeight="251658243" behindDoc="0" locked="0" layoutInCell="1" allowOverlap="1" wp14:anchorId="14A19D52" wp14:editId="171D0F09">
              <wp:simplePos x="635" y="635"/>
              <wp:positionH relativeFrom="page">
                <wp:align>center</wp:align>
              </wp:positionH>
              <wp:positionV relativeFrom="page">
                <wp:align>bottom</wp:align>
              </wp:positionV>
              <wp:extent cx="459740" cy="370205"/>
              <wp:effectExtent l="0" t="0" r="16510" b="0"/>
              <wp:wrapNone/>
              <wp:docPr id="14690186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545EAEF"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19D52" id="_x0000_t202" coordsize="21600,21600" o:spt="202" path="m,l,21600r21600,l21600,xe">
              <v:stroke joinstyle="miter"/>
              <v:path gradientshapeok="t" o:connecttype="rect"/>
            </v:shapetype>
            <v:shape id="Text Box 4" o:spid="_x0000_s1033" type="#_x0000_t202" alt="OFFICIAL" style="position:absolute;margin-left:0;margin-top:0;width:36.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H2DQ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RUfOx+C9WRhkIY9u2dXDdU+kH48CyQFkzdkmjD&#10;Ex3aQFdyOFmc1YA//uaP+cQ7RTnrSDAlt6Rozsw3S/uI2hoNHI1tMqY3+TynuN23d0AynNKLcDKZ&#10;5MVgRlMjtK8k51UsRCFhJZUr+XY078KgXHoOUq1WKYlk5ER4sBsnI3SkK3L50r8KdCfCA23qEUY1&#10;ieIN70NuvOndah+I/bSUSO1A5IlxkmBa6+m5RI3/+p+yLo96+RM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G4LUfYNAgAAHAQA&#10;AA4AAAAAAAAAAAAAAAAALgIAAGRycy9lMm9Eb2MueG1sUEsBAi0AFAAGAAgAAAAhAIPfhDraAAAA&#10;AwEAAA8AAAAAAAAAAAAAAAAAZwQAAGRycy9kb3ducmV2LnhtbFBLBQYAAAAABAAEAPMAAABuBQAA&#10;AAA=&#10;" filled="f" stroked="f">
              <v:textbox style="mso-fit-shape-to-text:t" inset="0,0,0,15pt">
                <w:txbxContent>
                  <w:p w14:paraId="1545EAEF"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3CC0" w14:textId="026A9270" w:rsidR="00AB7AB4" w:rsidRPr="00AB7AB4" w:rsidRDefault="00AB7AB4" w:rsidP="00AB7AB4">
    <w:pPr>
      <w:pStyle w:val="Footer"/>
      <w:tabs>
        <w:tab w:val="clear" w:pos="4513"/>
        <w:tab w:val="clear" w:pos="9026"/>
        <w:tab w:val="right" w:pos="21405"/>
      </w:tabs>
      <w:spacing w:after="0" w:line="240" w:lineRule="auto"/>
      <w:rPr>
        <w:rFonts w:ascii="Arial" w:hAnsi="Arial" w:cs="Arial"/>
        <w:sz w:val="20"/>
        <w:szCs w:val="20"/>
      </w:rPr>
    </w:pPr>
    <w:r w:rsidRPr="009901F4">
      <w:rPr>
        <w:rFonts w:ascii="Arial" w:hAnsi="Arial" w:cs="Arial"/>
        <w:b/>
        <w:sz w:val="20"/>
        <w:szCs w:val="20"/>
      </w:rPr>
      <w:t>25 September 2025</w:t>
    </w:r>
    <w:r w:rsidRPr="009901F4">
      <w:rPr>
        <w:rFonts w:ascii="Arial" w:hAnsi="Arial" w:cs="Arial"/>
        <w:b/>
        <w:spacing w:val="-6"/>
        <w:sz w:val="20"/>
        <w:szCs w:val="20"/>
      </w:rPr>
      <w:t xml:space="preserve"> </w:t>
    </w:r>
    <w:r w:rsidRPr="009901F4">
      <w:rPr>
        <w:rFonts w:ascii="Arial" w:hAnsi="Arial" w:cs="Arial"/>
        <w:b/>
        <w:sz w:val="20"/>
        <w:szCs w:val="20"/>
      </w:rPr>
      <w:t>–</w:t>
    </w:r>
    <w:r w:rsidRPr="009901F4">
      <w:rPr>
        <w:rFonts w:ascii="Arial" w:hAnsi="Arial" w:cs="Arial"/>
        <w:b/>
        <w:spacing w:val="-7"/>
        <w:sz w:val="20"/>
        <w:szCs w:val="20"/>
      </w:rPr>
      <w:t xml:space="preserve"> </w:t>
    </w:r>
    <w:sdt>
      <w:sdtPr>
        <w:rPr>
          <w:rFonts w:ascii="Arial" w:hAnsi="Arial" w:cs="Arial"/>
          <w:b/>
          <w:sz w:val="20"/>
          <w:szCs w:val="20"/>
        </w:rPr>
        <w:id w:val="2090275805"/>
        <w:docPartObj>
          <w:docPartGallery w:val="Page Numbers (Bottom of Page)"/>
          <w:docPartUnique/>
        </w:docPartObj>
      </w:sdtPr>
      <w:sdtEndPr>
        <w:rPr>
          <w:b w:val="0"/>
        </w:rPr>
      </w:sdtEndPr>
      <w:sdtContent>
        <w:sdt>
          <w:sdtPr>
            <w:rPr>
              <w:rFonts w:ascii="Arial" w:hAnsi="Arial" w:cs="Arial"/>
              <w:b/>
              <w:sz w:val="20"/>
              <w:szCs w:val="20"/>
            </w:rPr>
            <w:id w:val="1606529976"/>
            <w:docPartObj>
              <w:docPartGallery w:val="Page Numbers (Top of Page)"/>
              <w:docPartUnique/>
            </w:docPartObj>
          </w:sdtPr>
          <w:sdtEndPr>
            <w:rPr>
              <w:b w:val="0"/>
            </w:rPr>
          </w:sdtEndPr>
          <w:sdtContent>
            <w:sdt>
              <w:sdtPr>
                <w:rPr>
                  <w:rFonts w:ascii="Arial" w:hAnsi="Arial" w:cs="Arial"/>
                  <w:b/>
                  <w:sz w:val="20"/>
                  <w:szCs w:val="20"/>
                </w:rPr>
                <w:id w:val="-614362299"/>
                <w:docPartObj>
                  <w:docPartGallery w:val="Page Numbers (Bottom of Page)"/>
                  <w:docPartUnique/>
                </w:docPartObj>
              </w:sdtPr>
              <w:sdtEndPr>
                <w:rPr>
                  <w:b w:val="0"/>
                </w:rPr>
              </w:sdtEndPr>
              <w:sdtContent>
                <w:sdt>
                  <w:sdtPr>
                    <w:rPr>
                      <w:rFonts w:ascii="Arial" w:hAnsi="Arial" w:cs="Arial"/>
                      <w:b/>
                      <w:sz w:val="20"/>
                      <w:szCs w:val="20"/>
                    </w:rPr>
                    <w:id w:val="303981576"/>
                    <w:docPartObj>
                      <w:docPartGallery w:val="Page Numbers (Top of Page)"/>
                      <w:docPartUnique/>
                    </w:docPartObj>
                  </w:sdtPr>
                  <w:sdtContent>
                    <w:r w:rsidR="009901F4" w:rsidRPr="009901F4">
                      <w:rPr>
                        <w:rFonts w:ascii="Arial" w:hAnsi="Arial" w:cs="Arial"/>
                        <w:b/>
                        <w:sz w:val="20"/>
                        <w:szCs w:val="20"/>
                      </w:rPr>
                      <w:t>Updated Schedules as endorsed by HSF</w:t>
                    </w:r>
                  </w:sdtContent>
                </w:sdt>
              </w:sdtContent>
            </w:sdt>
          </w:sdtContent>
        </w:sdt>
      </w:sdtContent>
    </w:sdt>
    <w:r w:rsidRPr="00AB7AB4">
      <w:rPr>
        <w:rFonts w:ascii="Arial" w:hAnsi="Arial" w:cs="Arial"/>
        <w:sz w:val="20"/>
        <w:szCs w:val="20"/>
      </w:rPr>
      <w:tab/>
    </w:r>
    <w:r w:rsidRPr="00AB7AB4">
      <w:rPr>
        <w:rFonts w:ascii="Arial" w:hAnsi="Arial" w:cs="Arial"/>
        <w:b/>
        <w:bCs/>
        <w:sz w:val="20"/>
        <w:szCs w:val="20"/>
      </w:rPr>
      <w:fldChar w:fldCharType="begin"/>
    </w:r>
    <w:r w:rsidRPr="00AB7AB4">
      <w:rPr>
        <w:rFonts w:ascii="Arial" w:hAnsi="Arial" w:cs="Arial"/>
        <w:b/>
        <w:bCs/>
        <w:sz w:val="20"/>
        <w:szCs w:val="20"/>
      </w:rPr>
      <w:instrText xml:space="preserve"> PAGE </w:instrText>
    </w:r>
    <w:r w:rsidRPr="00AB7AB4">
      <w:rPr>
        <w:rFonts w:ascii="Arial" w:hAnsi="Arial" w:cs="Arial"/>
        <w:b/>
        <w:bCs/>
        <w:sz w:val="20"/>
        <w:szCs w:val="20"/>
      </w:rPr>
      <w:fldChar w:fldCharType="separate"/>
    </w:r>
    <w:r w:rsidRPr="00AB7AB4">
      <w:rPr>
        <w:rFonts w:ascii="Arial" w:hAnsi="Arial" w:cs="Arial"/>
        <w:b/>
        <w:bCs/>
        <w:sz w:val="20"/>
        <w:szCs w:val="20"/>
      </w:rPr>
      <w:t>1</w:t>
    </w:r>
    <w:r w:rsidRPr="00AB7AB4">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A534" w14:textId="77777777" w:rsidR="0065761A" w:rsidRDefault="0065761A">
      <w:r>
        <w:separator/>
      </w:r>
    </w:p>
  </w:footnote>
  <w:footnote w:type="continuationSeparator" w:id="0">
    <w:p w14:paraId="023B4F84" w14:textId="77777777" w:rsidR="0065761A" w:rsidRDefault="0065761A">
      <w:r>
        <w:continuationSeparator/>
      </w:r>
    </w:p>
  </w:footnote>
  <w:footnote w:id="1">
    <w:p w14:paraId="41B49BC3" w14:textId="77777777" w:rsidR="00B13D0D" w:rsidRPr="00EA2482" w:rsidRDefault="00B13D0D" w:rsidP="00B13D0D">
      <w:pPr>
        <w:pStyle w:val="FootnoteText1"/>
      </w:pPr>
      <w:r w:rsidRPr="00EA2482">
        <w:rPr>
          <w:rStyle w:val="FootnoteReference"/>
        </w:rPr>
        <w:footnoteRef/>
      </w:r>
      <w:r w:rsidRPr="00E43CC0">
        <w:t xml:space="preserve"> </w:t>
      </w:r>
      <w:r>
        <w:rPr>
          <w:i/>
          <w:iCs/>
        </w:rPr>
        <w:t>T</w:t>
      </w:r>
      <w:r w:rsidRPr="00E43CC0">
        <w:rPr>
          <w:i/>
          <w:iCs/>
        </w:rPr>
        <w:t>ransition timeline dependent on the successful completion of the Melbourne Water Riverine Transition project</w:t>
      </w:r>
    </w:p>
  </w:footnote>
  <w:footnote w:id="2">
    <w:p w14:paraId="48C86281" w14:textId="77777777" w:rsidR="00B13D0D" w:rsidRDefault="00B13D0D" w:rsidP="00B13D0D">
      <w:pPr>
        <w:pStyle w:val="FootnoteText1"/>
      </w:pPr>
      <w:r>
        <w:rPr>
          <w:rStyle w:val="FootnoteReference"/>
        </w:rPr>
        <w:footnoteRef/>
      </w:r>
      <w:r>
        <w:t xml:space="preserve"> Australian Institute of Disaster Resilience (</w:t>
      </w:r>
      <w:r w:rsidRPr="001F4CEE">
        <w:rPr>
          <w:rFonts w:cs="Arial"/>
        </w:rPr>
        <w:t>AIDR</w:t>
      </w:r>
      <w:r>
        <w:rPr>
          <w:rFonts w:cs="Arial"/>
        </w:rPr>
        <w:t>)</w:t>
      </w:r>
      <w:r w:rsidRPr="001F4CEE">
        <w:rPr>
          <w:rFonts w:cs="Arial"/>
        </w:rPr>
        <w:t xml:space="preserve"> 'event' definition: "An incident or situation, which occurs in a particular place during a particular interval of time</w:t>
      </w:r>
      <w:r>
        <w:rPr>
          <w:rFonts w:cs="Arial"/>
        </w:rPr>
        <w:t>".</w:t>
      </w:r>
    </w:p>
  </w:footnote>
  <w:footnote w:id="3">
    <w:p w14:paraId="4A77C076" w14:textId="77777777" w:rsidR="00B13D0D" w:rsidRDefault="00B13D0D" w:rsidP="00B13D0D">
      <w:pPr>
        <w:pStyle w:val="FootnoteText1"/>
      </w:pPr>
      <w:r>
        <w:rPr>
          <w:rStyle w:val="FootnoteReference"/>
        </w:rPr>
        <w:footnoteRef/>
      </w:r>
      <w:r>
        <w:t xml:space="preserve"> Under AIIMS: </w:t>
      </w:r>
      <w:r w:rsidRPr="007B3172">
        <w:t>“The Liaison Officer role includes:</w:t>
      </w:r>
      <w:r>
        <w:t xml:space="preserve"> </w:t>
      </w:r>
      <w:r w:rsidRPr="007B3172">
        <w:t>Provision of advice to the Incident Controller on issues related to the supporting organisation</w:t>
      </w:r>
      <w:r>
        <w:t xml:space="preserve">; </w:t>
      </w:r>
      <w:r w:rsidRPr="007B3172">
        <w:t>Identification of issues, or potential problems affecting the incident identified by the supporting organisation</w:t>
      </w:r>
      <w:r>
        <w:t xml:space="preserve">; </w:t>
      </w:r>
      <w:r w:rsidRPr="007B3172">
        <w:t>Preparation of information for consideration by the Incident Management Team in the development of the Incident Action plan</w:t>
      </w:r>
      <w:r>
        <w:t xml:space="preserve">; </w:t>
      </w:r>
      <w:r w:rsidRPr="007B3172">
        <w:t>Provision of advice in relation to resources and support available from the supporting organisation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DD4" w14:textId="77777777" w:rsidR="00B13D0D" w:rsidRDefault="00B13D0D">
    <w:pPr>
      <w:pStyle w:val="Header"/>
    </w:pPr>
    <w:r>
      <w:rPr>
        <w:noProof/>
      </w:rPr>
      <mc:AlternateContent>
        <mc:Choice Requires="wps">
          <w:drawing>
            <wp:anchor distT="0" distB="0" distL="0" distR="0" simplePos="0" relativeHeight="251658240" behindDoc="0" locked="0" layoutInCell="1" allowOverlap="1" wp14:anchorId="57AAA359" wp14:editId="4849611A">
              <wp:simplePos x="635" y="635"/>
              <wp:positionH relativeFrom="page">
                <wp:align>center</wp:align>
              </wp:positionH>
              <wp:positionV relativeFrom="page">
                <wp:align>top</wp:align>
              </wp:positionV>
              <wp:extent cx="459740" cy="370205"/>
              <wp:effectExtent l="0" t="0" r="16510" b="10795"/>
              <wp:wrapNone/>
              <wp:docPr id="4050120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F1F4149"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AA359" id="_x0000_t202" coordsize="21600,21600" o:spt="202" path="m,l,21600r21600,l21600,xe">
              <v:stroke joinstyle="miter"/>
              <v:path gradientshapeok="t" o:connecttype="rect"/>
            </v:shapetype>
            <v:shape id="Text Box 2" o:spid="_x0000_s1030"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" filled="f" stroked="f">
              <v:textbox style="mso-fit-shape-to-text:t" inset="0,15pt,0,0">
                <w:txbxContent>
                  <w:p w14:paraId="6F1F4149"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6644" w14:textId="77777777" w:rsidR="00B13D0D" w:rsidRDefault="00B13D0D">
    <w:pPr>
      <w:pStyle w:val="Header"/>
    </w:pPr>
    <w:r>
      <w:rPr>
        <w:noProof/>
      </w:rPr>
      <mc:AlternateContent>
        <mc:Choice Requires="wps">
          <w:drawing>
            <wp:anchor distT="0" distB="0" distL="0" distR="0" simplePos="0" relativeHeight="251658242" behindDoc="0" locked="0" layoutInCell="1" allowOverlap="1" wp14:anchorId="26553F0A" wp14:editId="2F6018BB">
              <wp:simplePos x="635" y="635"/>
              <wp:positionH relativeFrom="page">
                <wp:align>center</wp:align>
              </wp:positionH>
              <wp:positionV relativeFrom="page">
                <wp:align>top</wp:align>
              </wp:positionV>
              <wp:extent cx="459740" cy="370205"/>
              <wp:effectExtent l="0" t="0" r="16510" b="10795"/>
              <wp:wrapNone/>
              <wp:docPr id="18295204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0E250E3"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553F0A" id="_x0000_t202" coordsize="21600,21600" o:spt="202" path="m,l,21600r21600,l21600,xe">
              <v:stroke joinstyle="miter"/>
              <v:path gradientshapeok="t" o:connecttype="rect"/>
            </v:shapetype>
            <v:shape id="Text Box 1" o:spid="_x0000_s1032" type="#_x0000_t202" alt="OFFICIAL" style="position:absolute;margin-left:0;margin-top:0;width:36.2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J/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" filled="f" stroked="f">
              <v:textbox style="mso-fit-shape-to-text:t" inset="0,15pt,0,0">
                <w:txbxContent>
                  <w:p w14:paraId="50E250E3" w14:textId="77777777" w:rsidR="00B13D0D" w:rsidRPr="00971070" w:rsidRDefault="00B13D0D" w:rsidP="00971070">
                    <w:pPr>
                      <w:spacing w:after="0"/>
                      <w:rPr>
                        <w:rFonts w:ascii="Calibri" w:eastAsia="Calibri" w:hAnsi="Calibri" w:cs="Calibri"/>
                        <w:noProof/>
                        <w:color w:val="FF0000"/>
                        <w:sz w:val="20"/>
                        <w:szCs w:val="20"/>
                      </w:rPr>
                    </w:pPr>
                    <w:r w:rsidRPr="00971070">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41"/>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1" w15:restartNumberingAfterBreak="0">
    <w:nsid w:val="01315CC3"/>
    <w:multiLevelType w:val="multilevel"/>
    <w:tmpl w:val="E9D65D2A"/>
    <w:lvl w:ilvl="0">
      <w:start w:val="4"/>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5F4EE7"/>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3" w15:restartNumberingAfterBreak="0">
    <w:nsid w:val="04DC1E2A"/>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4" w15:restartNumberingAfterBreak="0">
    <w:nsid w:val="05966F59"/>
    <w:multiLevelType w:val="hybridMultilevel"/>
    <w:tmpl w:val="E236D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9E712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36AC2"/>
    <w:multiLevelType w:val="hybridMultilevel"/>
    <w:tmpl w:val="C108E74C"/>
    <w:lvl w:ilvl="0" w:tplc="53C6604E">
      <w:start w:val="3"/>
      <w:numFmt w:val="bullet"/>
      <w:lvlText w:val="-"/>
      <w:lvlJc w:val="left"/>
      <w:pPr>
        <w:ind w:left="405"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A71F63"/>
    <w:multiLevelType w:val="hybridMultilevel"/>
    <w:tmpl w:val="FF80549E"/>
    <w:lvl w:ilvl="0" w:tplc="10D64BEE">
      <w:start w:val="2"/>
      <w:numFmt w:val="bullet"/>
      <w:lvlText w:val="-"/>
      <w:lvlJc w:val="left"/>
      <w:pPr>
        <w:ind w:left="720" w:hanging="360"/>
      </w:pPr>
      <w:rPr>
        <w:rFonts w:ascii="Aptos" w:eastAsiaTheme="minorHAnsi" w:hAnsi="Aptos"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14D88"/>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9" w15:restartNumberingAfterBreak="0">
    <w:nsid w:val="12377D5F"/>
    <w:multiLevelType w:val="hybridMultilevel"/>
    <w:tmpl w:val="D58AC7D6"/>
    <w:lvl w:ilvl="0" w:tplc="10D64BEE">
      <w:start w:val="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E4BF4"/>
    <w:multiLevelType w:val="multilevel"/>
    <w:tmpl w:val="05CE2BA0"/>
    <w:lvl w:ilvl="0">
      <w:start w:val="1"/>
      <w:numFmt w:val="decimal"/>
      <w:pStyle w:val="ScheduleNumbering1"/>
      <w:lvlText w:val="%1"/>
      <w:lvlJc w:val="left"/>
      <w:pPr>
        <w:tabs>
          <w:tab w:val="num" w:pos="709"/>
        </w:tabs>
        <w:ind w:left="709" w:hanging="709"/>
      </w:pPr>
      <w:rPr>
        <w:rFonts w:ascii="Arial Bold" w:hAnsi="Arial Bold" w:hint="default"/>
        <w:b/>
        <w:i w:val="0"/>
        <w:sz w:val="20"/>
      </w:rPr>
    </w:lvl>
    <w:lvl w:ilvl="1">
      <w:start w:val="1"/>
      <w:numFmt w:val="decimal"/>
      <w:pStyle w:val="ScheduleNumbering2"/>
      <w:lvlText w:val="%1.%2"/>
      <w:lvlJc w:val="left"/>
      <w:pPr>
        <w:tabs>
          <w:tab w:val="num" w:pos="709"/>
        </w:tabs>
        <w:ind w:left="709" w:hanging="709"/>
      </w:pPr>
      <w:rPr>
        <w:rFonts w:ascii="Arial" w:hAnsi="Arial" w:hint="default"/>
        <w:b w:val="0"/>
        <w:i w:val="0"/>
        <w:sz w:val="20"/>
      </w:rPr>
    </w:lvl>
    <w:lvl w:ilvl="2">
      <w:start w:val="1"/>
      <w:numFmt w:val="decimal"/>
      <w:pStyle w:val="ScheduleNumbering3"/>
      <w:lvlText w:val="(%3)"/>
      <w:lvlJc w:val="left"/>
      <w:pPr>
        <w:tabs>
          <w:tab w:val="num" w:pos="1418"/>
        </w:tabs>
        <w:ind w:left="1418" w:hanging="709"/>
      </w:pPr>
      <w:rPr>
        <w:rFonts w:ascii="Arial" w:hAnsi="Arial" w:hint="default"/>
        <w:b w:val="0"/>
        <w:i w:val="0"/>
        <w:sz w:val="20"/>
      </w:rPr>
    </w:lvl>
    <w:lvl w:ilvl="3">
      <w:start w:val="1"/>
      <w:numFmt w:val="lowerLetter"/>
      <w:pStyle w:val="ScheduleNumbering4"/>
      <w:lvlText w:val="(%4)"/>
      <w:lvlJc w:val="left"/>
      <w:pPr>
        <w:tabs>
          <w:tab w:val="num" w:pos="2126"/>
        </w:tabs>
        <w:ind w:left="2126" w:hanging="709"/>
      </w:pPr>
      <w:rPr>
        <w:rFonts w:ascii="Arial" w:hAnsi="Arial" w:hint="default"/>
        <w:b w:val="0"/>
        <w:i w:val="0"/>
        <w:sz w:val="20"/>
      </w:rPr>
    </w:lvl>
    <w:lvl w:ilvl="4">
      <w:start w:val="1"/>
      <w:numFmt w:val="lowerRoman"/>
      <w:pStyle w:val="ScheduleNumbering5"/>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3"/>
        </w:tabs>
        <w:ind w:left="3543" w:hanging="708"/>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32B7FD4"/>
    <w:multiLevelType w:val="multilevel"/>
    <w:tmpl w:val="2088420C"/>
    <w:lvl w:ilvl="0">
      <w:start w:val="4"/>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8059CA"/>
    <w:multiLevelType w:val="hybridMultilevel"/>
    <w:tmpl w:val="B846CBA0"/>
    <w:lvl w:ilvl="0" w:tplc="10D64BEE">
      <w:start w:val="2"/>
      <w:numFmt w:val="bullet"/>
      <w:lvlText w:val="-"/>
      <w:lvlJc w:val="left"/>
      <w:pPr>
        <w:ind w:left="720" w:hanging="360"/>
      </w:pPr>
      <w:rPr>
        <w:rFonts w:ascii="Aptos" w:eastAsiaTheme="minorHAnsi" w:hAnsi="Apto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702583"/>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14" w15:restartNumberingAfterBreak="0">
    <w:nsid w:val="19311936"/>
    <w:multiLevelType w:val="hybridMultilevel"/>
    <w:tmpl w:val="DAD81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F25C58"/>
    <w:multiLevelType w:val="hybridMultilevel"/>
    <w:tmpl w:val="ADC01DA2"/>
    <w:lvl w:ilvl="0" w:tplc="4E5A5388">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A07C4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E1ABA"/>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18" w15:restartNumberingAfterBreak="0">
    <w:nsid w:val="244D4911"/>
    <w:multiLevelType w:val="hybridMultilevel"/>
    <w:tmpl w:val="EB7237E2"/>
    <w:lvl w:ilvl="0" w:tplc="FFFFFFFF">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6D09FB"/>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20" w15:restartNumberingAfterBreak="0">
    <w:nsid w:val="26D91DB4"/>
    <w:multiLevelType w:val="hybridMultilevel"/>
    <w:tmpl w:val="6A2CB2FE"/>
    <w:lvl w:ilvl="0" w:tplc="10D64BEE">
      <w:start w:val="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AD40D5"/>
    <w:multiLevelType w:val="multilevel"/>
    <w:tmpl w:val="B2C4772E"/>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6B23B6"/>
    <w:multiLevelType w:val="hybridMultilevel"/>
    <w:tmpl w:val="625E3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9A6A73"/>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24" w15:restartNumberingAfterBreak="0">
    <w:nsid w:val="2F9B0066"/>
    <w:multiLevelType w:val="hybridMultilevel"/>
    <w:tmpl w:val="106EB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351368"/>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26" w15:restartNumberingAfterBreak="0">
    <w:nsid w:val="30E3416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4415138"/>
    <w:multiLevelType w:val="hybridMultilevel"/>
    <w:tmpl w:val="AAF29574"/>
    <w:lvl w:ilvl="0" w:tplc="40C65090">
      <w:start w:val="1"/>
      <w:numFmt w:val="decimal"/>
      <w:lvlText w:val="3.%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6807929"/>
    <w:multiLevelType w:val="hybridMultilevel"/>
    <w:tmpl w:val="D6BC9716"/>
    <w:lvl w:ilvl="0" w:tplc="DC1A6496">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910368"/>
    <w:multiLevelType w:val="multilevel"/>
    <w:tmpl w:val="CC406ECA"/>
    <w:lvl w:ilvl="0">
      <w:start w:val="4"/>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9F53A7"/>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31" w15:restartNumberingAfterBreak="0">
    <w:nsid w:val="3CEC64D3"/>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32" w15:restartNumberingAfterBreak="0">
    <w:nsid w:val="3D7B4FCA"/>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33" w15:restartNumberingAfterBreak="0">
    <w:nsid w:val="3D9F32C8"/>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34" w15:restartNumberingAfterBreak="0">
    <w:nsid w:val="40105AB1"/>
    <w:multiLevelType w:val="hybridMultilevel"/>
    <w:tmpl w:val="D038A200"/>
    <w:lvl w:ilvl="0" w:tplc="8982D294">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01D4DC4"/>
    <w:multiLevelType w:val="multilevel"/>
    <w:tmpl w:val="EB48A5DA"/>
    <w:lvl w:ilvl="0">
      <w:start w:val="4"/>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327FD4"/>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43C80240"/>
    <w:multiLevelType w:val="multilevel"/>
    <w:tmpl w:val="7A58054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7877C9"/>
    <w:multiLevelType w:val="multilevel"/>
    <w:tmpl w:val="ABB00AC2"/>
    <w:lvl w:ilvl="0">
      <w:start w:val="1"/>
      <w:numFmt w:val="upperLetter"/>
      <w:lvlText w:val="%1"/>
      <w:lvlJc w:val="left"/>
      <w:pPr>
        <w:ind w:left="1347" w:hanging="668"/>
      </w:pPr>
      <w:rPr>
        <w:rFonts w:ascii="Arial" w:eastAsia="Arial" w:hAnsi="Arial" w:cs="Arial" w:hint="default"/>
        <w:b/>
        <w:bCs/>
        <w:i w:val="0"/>
        <w:iCs w:val="0"/>
        <w:spacing w:val="0"/>
        <w:w w:val="99"/>
        <w:sz w:val="22"/>
        <w:szCs w:val="22"/>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19"/>
        <w:szCs w:val="19"/>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39" w15:restartNumberingAfterBreak="0">
    <w:nsid w:val="48FB1A0B"/>
    <w:multiLevelType w:val="multilevel"/>
    <w:tmpl w:val="FEB614D0"/>
    <w:lvl w:ilvl="0">
      <w:start w:val="4"/>
      <w:numFmt w:val="decimal"/>
      <w:lvlText w:val="%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9550AC3"/>
    <w:multiLevelType w:val="hybridMultilevel"/>
    <w:tmpl w:val="11646BFE"/>
    <w:lvl w:ilvl="0" w:tplc="0C090019">
      <w:start w:val="1"/>
      <w:numFmt w:val="lowerLetter"/>
      <w:lvlText w:val="%1."/>
      <w:lvlJc w:val="left"/>
      <w:pPr>
        <w:ind w:left="2137" w:hanging="360"/>
      </w:p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41" w15:restartNumberingAfterBreak="0">
    <w:nsid w:val="4E636B5F"/>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42" w15:restartNumberingAfterBreak="0">
    <w:nsid w:val="4F2A43A9"/>
    <w:multiLevelType w:val="hybridMultilevel"/>
    <w:tmpl w:val="F02E9512"/>
    <w:lvl w:ilvl="0" w:tplc="760AF0E4">
      <w:numFmt w:val="bullet"/>
      <w:lvlText w:val=""/>
      <w:lvlJc w:val="left"/>
      <w:pPr>
        <w:ind w:left="2782" w:hanging="534"/>
      </w:pPr>
      <w:rPr>
        <w:rFonts w:ascii="Symbol" w:eastAsia="Symbol" w:hAnsi="Symbol" w:cs="Symbol" w:hint="default"/>
        <w:b w:val="0"/>
        <w:bCs w:val="0"/>
        <w:i w:val="0"/>
        <w:iCs w:val="0"/>
        <w:color w:val="17365D"/>
        <w:spacing w:val="0"/>
        <w:w w:val="209"/>
        <w:sz w:val="19"/>
        <w:szCs w:val="19"/>
        <w:lang w:val="en-US" w:eastAsia="en-US" w:bidi="ar-SA"/>
      </w:rPr>
    </w:lvl>
    <w:lvl w:ilvl="1" w:tplc="1D7C921E">
      <w:numFmt w:val="bullet"/>
      <w:lvlText w:val="◊"/>
      <w:lvlJc w:val="left"/>
      <w:pPr>
        <w:ind w:left="3213" w:hanging="339"/>
      </w:pPr>
      <w:rPr>
        <w:rFonts w:ascii="Arial" w:eastAsia="Arial" w:hAnsi="Arial" w:cs="Arial" w:hint="default"/>
        <w:b w:val="0"/>
        <w:bCs w:val="0"/>
        <w:i w:val="0"/>
        <w:iCs w:val="0"/>
        <w:color w:val="17365D"/>
        <w:spacing w:val="0"/>
        <w:w w:val="210"/>
        <w:sz w:val="19"/>
        <w:szCs w:val="19"/>
        <w:lang w:val="en-US" w:eastAsia="en-US" w:bidi="ar-SA"/>
      </w:rPr>
    </w:lvl>
    <w:lvl w:ilvl="2" w:tplc="126AE700">
      <w:numFmt w:val="bullet"/>
      <w:lvlText w:val="•"/>
      <w:lvlJc w:val="left"/>
      <w:pPr>
        <w:ind w:left="3942" w:hanging="339"/>
      </w:pPr>
      <w:rPr>
        <w:rFonts w:hint="default"/>
        <w:lang w:val="en-US" w:eastAsia="en-US" w:bidi="ar-SA"/>
      </w:rPr>
    </w:lvl>
    <w:lvl w:ilvl="3" w:tplc="6D9C7EB0">
      <w:numFmt w:val="bullet"/>
      <w:lvlText w:val="•"/>
      <w:lvlJc w:val="left"/>
      <w:pPr>
        <w:ind w:left="4664" w:hanging="339"/>
      </w:pPr>
      <w:rPr>
        <w:rFonts w:hint="default"/>
        <w:lang w:val="en-US" w:eastAsia="en-US" w:bidi="ar-SA"/>
      </w:rPr>
    </w:lvl>
    <w:lvl w:ilvl="4" w:tplc="BF14ED38">
      <w:numFmt w:val="bullet"/>
      <w:lvlText w:val="•"/>
      <w:lvlJc w:val="left"/>
      <w:pPr>
        <w:ind w:left="5386" w:hanging="339"/>
      </w:pPr>
      <w:rPr>
        <w:rFonts w:hint="default"/>
        <w:lang w:val="en-US" w:eastAsia="en-US" w:bidi="ar-SA"/>
      </w:rPr>
    </w:lvl>
    <w:lvl w:ilvl="5" w:tplc="44283AE6">
      <w:numFmt w:val="bullet"/>
      <w:lvlText w:val="•"/>
      <w:lvlJc w:val="left"/>
      <w:pPr>
        <w:ind w:left="6108" w:hanging="339"/>
      </w:pPr>
      <w:rPr>
        <w:rFonts w:hint="default"/>
        <w:lang w:val="en-US" w:eastAsia="en-US" w:bidi="ar-SA"/>
      </w:rPr>
    </w:lvl>
    <w:lvl w:ilvl="6" w:tplc="E800EF38">
      <w:numFmt w:val="bullet"/>
      <w:lvlText w:val="•"/>
      <w:lvlJc w:val="left"/>
      <w:pPr>
        <w:ind w:left="6831" w:hanging="339"/>
      </w:pPr>
      <w:rPr>
        <w:rFonts w:hint="default"/>
        <w:lang w:val="en-US" w:eastAsia="en-US" w:bidi="ar-SA"/>
      </w:rPr>
    </w:lvl>
    <w:lvl w:ilvl="7" w:tplc="C5EC7FDC">
      <w:numFmt w:val="bullet"/>
      <w:lvlText w:val="•"/>
      <w:lvlJc w:val="left"/>
      <w:pPr>
        <w:ind w:left="7553" w:hanging="339"/>
      </w:pPr>
      <w:rPr>
        <w:rFonts w:hint="default"/>
        <w:lang w:val="en-US" w:eastAsia="en-US" w:bidi="ar-SA"/>
      </w:rPr>
    </w:lvl>
    <w:lvl w:ilvl="8" w:tplc="BDD87E46">
      <w:numFmt w:val="bullet"/>
      <w:lvlText w:val="•"/>
      <w:lvlJc w:val="left"/>
      <w:pPr>
        <w:ind w:left="8275" w:hanging="339"/>
      </w:pPr>
      <w:rPr>
        <w:rFonts w:hint="default"/>
        <w:lang w:val="en-US" w:eastAsia="en-US" w:bidi="ar-SA"/>
      </w:rPr>
    </w:lvl>
  </w:abstractNum>
  <w:abstractNum w:abstractNumId="43" w15:restartNumberingAfterBreak="0">
    <w:nsid w:val="4FE13A4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FF39FD"/>
    <w:multiLevelType w:val="hybridMultilevel"/>
    <w:tmpl w:val="48B6C7BA"/>
    <w:lvl w:ilvl="0" w:tplc="10D64BEE">
      <w:start w:val="2"/>
      <w:numFmt w:val="bullet"/>
      <w:lvlText w:val="-"/>
      <w:lvlJc w:val="left"/>
      <w:pPr>
        <w:ind w:left="720" w:hanging="360"/>
      </w:pPr>
      <w:rPr>
        <w:rFonts w:ascii="Aptos" w:eastAsiaTheme="minorHAnsi" w:hAnsi="Apto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04642C9"/>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46" w15:restartNumberingAfterBreak="0">
    <w:nsid w:val="59D46AED"/>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47" w15:restartNumberingAfterBreak="0">
    <w:nsid w:val="5DA3759F"/>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48" w15:restartNumberingAfterBreak="0">
    <w:nsid w:val="5E4432E6"/>
    <w:multiLevelType w:val="hybridMultilevel"/>
    <w:tmpl w:val="C5864CB8"/>
    <w:lvl w:ilvl="0" w:tplc="10D64BEE">
      <w:start w:val="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9D36D4"/>
    <w:multiLevelType w:val="hybridMultilevel"/>
    <w:tmpl w:val="8F9CE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CB375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642B62"/>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52" w15:restartNumberingAfterBreak="0">
    <w:nsid w:val="66786600"/>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53" w15:restartNumberingAfterBreak="0">
    <w:nsid w:val="68097334"/>
    <w:multiLevelType w:val="hybridMultilevel"/>
    <w:tmpl w:val="B8367C88"/>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4" w15:restartNumberingAfterBreak="0">
    <w:nsid w:val="6A53452F"/>
    <w:multiLevelType w:val="multilevel"/>
    <w:tmpl w:val="ABB00AC2"/>
    <w:lvl w:ilvl="0">
      <w:start w:val="1"/>
      <w:numFmt w:val="upperLetter"/>
      <w:lvlText w:val="%1"/>
      <w:lvlJc w:val="left"/>
      <w:pPr>
        <w:ind w:left="1347" w:hanging="668"/>
      </w:pPr>
      <w:rPr>
        <w:rFonts w:ascii="Arial" w:eastAsia="Arial" w:hAnsi="Arial" w:cs="Arial" w:hint="default"/>
        <w:b/>
        <w:bCs/>
        <w:i w:val="0"/>
        <w:iCs w:val="0"/>
        <w:spacing w:val="0"/>
        <w:w w:val="99"/>
        <w:sz w:val="22"/>
        <w:szCs w:val="22"/>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19"/>
        <w:szCs w:val="19"/>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55" w15:restartNumberingAfterBreak="0">
    <w:nsid w:val="6BA84F49"/>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56" w15:restartNumberingAfterBreak="0">
    <w:nsid w:val="6C4D1402"/>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57" w15:restartNumberingAfterBreak="0">
    <w:nsid w:val="6C9B42BA"/>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58" w15:restartNumberingAfterBreak="0">
    <w:nsid w:val="701D653B"/>
    <w:multiLevelType w:val="hybridMultilevel"/>
    <w:tmpl w:val="9D263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5C85BF1"/>
    <w:multiLevelType w:val="hybridMultilevel"/>
    <w:tmpl w:val="FC6A2D32"/>
    <w:lvl w:ilvl="0" w:tplc="4B381484">
      <w:numFmt w:val="bullet"/>
      <w:lvlText w:val="-"/>
      <w:lvlJc w:val="left"/>
      <w:pPr>
        <w:ind w:left="1190" w:hanging="1190"/>
      </w:pPr>
      <w:rPr>
        <w:rFonts w:ascii="Aptos" w:eastAsiaTheme="minorHAnsi" w:hAnsi="Apto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60278BE"/>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61" w15:restartNumberingAfterBreak="0">
    <w:nsid w:val="765D2E60"/>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62" w15:restartNumberingAfterBreak="0">
    <w:nsid w:val="78C8700C"/>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63" w15:restartNumberingAfterBreak="0">
    <w:nsid w:val="7CBC7EF2"/>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64" w15:restartNumberingAfterBreak="0">
    <w:nsid w:val="7ECF23A0"/>
    <w:multiLevelType w:val="hybridMultilevel"/>
    <w:tmpl w:val="DB0AA6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F454A86"/>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abstractNum w:abstractNumId="66" w15:restartNumberingAfterBreak="0">
    <w:nsid w:val="7FCD3ADF"/>
    <w:multiLevelType w:val="multilevel"/>
    <w:tmpl w:val="5B009F64"/>
    <w:lvl w:ilvl="0">
      <w:start w:val="1"/>
      <w:numFmt w:val="upperLetter"/>
      <w:lvlText w:val="%1"/>
      <w:lvlJc w:val="left"/>
      <w:pPr>
        <w:ind w:left="1347" w:hanging="668"/>
      </w:pPr>
      <w:rPr>
        <w:rFonts w:ascii="Arial" w:eastAsia="Arial" w:hAnsi="Arial" w:cs="Arial" w:hint="default"/>
        <w:b/>
        <w:bCs/>
        <w:i w:val="0"/>
        <w:iCs w:val="0"/>
        <w:spacing w:val="0"/>
        <w:w w:val="99"/>
        <w:sz w:val="19"/>
        <w:szCs w:val="19"/>
        <w:lang w:val="en-US" w:eastAsia="en-US" w:bidi="ar-SA"/>
      </w:rPr>
    </w:lvl>
    <w:lvl w:ilvl="1">
      <w:start w:val="1"/>
      <w:numFmt w:val="decimal"/>
      <w:lvlText w:val="%2"/>
      <w:lvlJc w:val="left"/>
      <w:pPr>
        <w:ind w:left="1613" w:hanging="666"/>
      </w:pPr>
      <w:rPr>
        <w:rFonts w:ascii="Arial" w:eastAsia="Arial" w:hAnsi="Arial" w:cs="Arial" w:hint="default"/>
        <w:b/>
        <w:bCs/>
        <w:i w:val="0"/>
        <w:iCs w:val="0"/>
        <w:spacing w:val="0"/>
        <w:w w:val="102"/>
        <w:sz w:val="22"/>
        <w:szCs w:val="22"/>
        <w:lang w:val="en-US" w:eastAsia="en-US" w:bidi="ar-SA"/>
      </w:rPr>
    </w:lvl>
    <w:lvl w:ilvl="2">
      <w:start w:val="1"/>
      <w:numFmt w:val="decimal"/>
      <w:lvlText w:val="%2.%3"/>
      <w:lvlJc w:val="left"/>
      <w:pPr>
        <w:ind w:left="1347" w:hanging="668"/>
      </w:pPr>
      <w:rPr>
        <w:rFonts w:ascii="Arial" w:eastAsia="Arial" w:hAnsi="Arial" w:cs="Arial" w:hint="default"/>
        <w:b w:val="0"/>
        <w:bCs w:val="0"/>
        <w:i w:val="0"/>
        <w:iCs w:val="0"/>
        <w:spacing w:val="-1"/>
        <w:w w:val="99"/>
        <w:sz w:val="22"/>
        <w:szCs w:val="22"/>
        <w:lang w:val="en-US" w:eastAsia="en-US" w:bidi="ar-SA"/>
      </w:rPr>
    </w:lvl>
    <w:lvl w:ilvl="3">
      <w:start w:val="1"/>
      <w:numFmt w:val="decimal"/>
      <w:lvlText w:val="(%4)"/>
      <w:lvlJc w:val="left"/>
      <w:pPr>
        <w:ind w:left="2014" w:hanging="668"/>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2681" w:hanging="667"/>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691" w:hanging="667"/>
      </w:pPr>
      <w:rPr>
        <w:rFonts w:hint="default"/>
        <w:lang w:val="en-US" w:eastAsia="en-US" w:bidi="ar-SA"/>
      </w:rPr>
    </w:lvl>
    <w:lvl w:ilvl="6">
      <w:numFmt w:val="bullet"/>
      <w:lvlText w:val="•"/>
      <w:lvlJc w:val="left"/>
      <w:pPr>
        <w:ind w:left="5697" w:hanging="667"/>
      </w:pPr>
      <w:rPr>
        <w:rFonts w:hint="default"/>
        <w:lang w:val="en-US" w:eastAsia="en-US" w:bidi="ar-SA"/>
      </w:rPr>
    </w:lvl>
    <w:lvl w:ilvl="7">
      <w:numFmt w:val="bullet"/>
      <w:lvlText w:val="•"/>
      <w:lvlJc w:val="left"/>
      <w:pPr>
        <w:ind w:left="6702" w:hanging="667"/>
      </w:pPr>
      <w:rPr>
        <w:rFonts w:hint="default"/>
        <w:lang w:val="en-US" w:eastAsia="en-US" w:bidi="ar-SA"/>
      </w:rPr>
    </w:lvl>
    <w:lvl w:ilvl="8">
      <w:numFmt w:val="bullet"/>
      <w:lvlText w:val="•"/>
      <w:lvlJc w:val="left"/>
      <w:pPr>
        <w:ind w:left="7708" w:hanging="667"/>
      </w:pPr>
      <w:rPr>
        <w:rFonts w:hint="default"/>
        <w:lang w:val="en-US" w:eastAsia="en-US" w:bidi="ar-SA"/>
      </w:rPr>
    </w:lvl>
  </w:abstractNum>
  <w:num w:numId="1" w16cid:durableId="686832898">
    <w:abstractNumId w:val="54"/>
  </w:num>
  <w:num w:numId="2" w16cid:durableId="843516177">
    <w:abstractNumId w:val="42"/>
  </w:num>
  <w:num w:numId="3" w16cid:durableId="393159483">
    <w:abstractNumId w:val="36"/>
  </w:num>
  <w:num w:numId="4" w16cid:durableId="3390439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870226">
    <w:abstractNumId w:val="56"/>
  </w:num>
  <w:num w:numId="6" w16cid:durableId="948321092">
    <w:abstractNumId w:val="38"/>
  </w:num>
  <w:num w:numId="7" w16cid:durableId="1800759309">
    <w:abstractNumId w:val="55"/>
  </w:num>
  <w:num w:numId="8" w16cid:durableId="29917015">
    <w:abstractNumId w:val="19"/>
  </w:num>
  <w:num w:numId="9" w16cid:durableId="1984966147">
    <w:abstractNumId w:val="30"/>
  </w:num>
  <w:num w:numId="10" w16cid:durableId="1674719293">
    <w:abstractNumId w:val="0"/>
  </w:num>
  <w:num w:numId="11" w16cid:durableId="2079479738">
    <w:abstractNumId w:val="17"/>
  </w:num>
  <w:num w:numId="12" w16cid:durableId="1260993233">
    <w:abstractNumId w:val="63"/>
  </w:num>
  <w:num w:numId="13" w16cid:durableId="1782142410">
    <w:abstractNumId w:val="41"/>
  </w:num>
  <w:num w:numId="14" w16cid:durableId="251475140">
    <w:abstractNumId w:val="57"/>
  </w:num>
  <w:num w:numId="15" w16cid:durableId="1739357528">
    <w:abstractNumId w:val="3"/>
  </w:num>
  <w:num w:numId="16" w16cid:durableId="1925262784">
    <w:abstractNumId w:val="33"/>
  </w:num>
  <w:num w:numId="17" w16cid:durableId="1680814891">
    <w:abstractNumId w:val="37"/>
  </w:num>
  <w:num w:numId="18" w16cid:durableId="1336419109">
    <w:abstractNumId w:val="62"/>
  </w:num>
  <w:num w:numId="19" w16cid:durableId="943849958">
    <w:abstractNumId w:val="25"/>
  </w:num>
  <w:num w:numId="20" w16cid:durableId="809248851">
    <w:abstractNumId w:val="31"/>
  </w:num>
  <w:num w:numId="21" w16cid:durableId="2110812744">
    <w:abstractNumId w:val="21"/>
  </w:num>
  <w:num w:numId="22" w16cid:durableId="477039510">
    <w:abstractNumId w:val="47"/>
  </w:num>
  <w:num w:numId="23" w16cid:durableId="1267080195">
    <w:abstractNumId w:val="11"/>
  </w:num>
  <w:num w:numId="24" w16cid:durableId="1027566277">
    <w:abstractNumId w:val="32"/>
  </w:num>
  <w:num w:numId="25" w16cid:durableId="813107778">
    <w:abstractNumId w:val="2"/>
  </w:num>
  <w:num w:numId="26" w16cid:durableId="1274166192">
    <w:abstractNumId w:val="29"/>
  </w:num>
  <w:num w:numId="27" w16cid:durableId="177430280">
    <w:abstractNumId w:val="35"/>
  </w:num>
  <w:num w:numId="28" w16cid:durableId="1185945079">
    <w:abstractNumId w:val="65"/>
  </w:num>
  <w:num w:numId="29" w16cid:durableId="274025646">
    <w:abstractNumId w:val="23"/>
  </w:num>
  <w:num w:numId="30" w16cid:durableId="1329216697">
    <w:abstractNumId w:val="66"/>
  </w:num>
  <w:num w:numId="31" w16cid:durableId="445079378">
    <w:abstractNumId w:val="51"/>
  </w:num>
  <w:num w:numId="32" w16cid:durableId="1691494165">
    <w:abstractNumId w:val="1"/>
  </w:num>
  <w:num w:numId="33" w16cid:durableId="666127799">
    <w:abstractNumId w:val="8"/>
  </w:num>
  <w:num w:numId="34" w16cid:durableId="1561674226">
    <w:abstractNumId w:val="39"/>
  </w:num>
  <w:num w:numId="35" w16cid:durableId="1558201011">
    <w:abstractNumId w:val="61"/>
  </w:num>
  <w:num w:numId="36" w16cid:durableId="1543177271">
    <w:abstractNumId w:val="45"/>
  </w:num>
  <w:num w:numId="37" w16cid:durableId="1400055779">
    <w:abstractNumId w:val="13"/>
  </w:num>
  <w:num w:numId="38" w16cid:durableId="281881762">
    <w:abstractNumId w:val="7"/>
  </w:num>
  <w:num w:numId="39" w16cid:durableId="908002400">
    <w:abstractNumId w:val="9"/>
  </w:num>
  <w:num w:numId="40" w16cid:durableId="1149908343">
    <w:abstractNumId w:val="48"/>
  </w:num>
  <w:num w:numId="41" w16cid:durableId="1455055077">
    <w:abstractNumId w:val="59"/>
  </w:num>
  <w:num w:numId="42" w16cid:durableId="829249370">
    <w:abstractNumId w:val="49"/>
  </w:num>
  <w:num w:numId="43" w16cid:durableId="242299371">
    <w:abstractNumId w:val="27"/>
  </w:num>
  <w:num w:numId="44" w16cid:durableId="89012077">
    <w:abstractNumId w:val="6"/>
  </w:num>
  <w:num w:numId="45" w16cid:durableId="1016538408">
    <w:abstractNumId w:val="14"/>
  </w:num>
  <w:num w:numId="46" w16cid:durableId="1450854318">
    <w:abstractNumId w:val="44"/>
  </w:num>
  <w:num w:numId="47" w16cid:durableId="15890601">
    <w:abstractNumId w:val="34"/>
  </w:num>
  <w:num w:numId="48" w16cid:durableId="1433624114">
    <w:abstractNumId w:val="12"/>
  </w:num>
  <w:num w:numId="49" w16cid:durableId="1472097563">
    <w:abstractNumId w:val="18"/>
  </w:num>
  <w:num w:numId="50" w16cid:durableId="2107770593">
    <w:abstractNumId w:val="15"/>
  </w:num>
  <w:num w:numId="51" w16cid:durableId="488177924">
    <w:abstractNumId w:val="28"/>
  </w:num>
  <w:num w:numId="52" w16cid:durableId="1369336502">
    <w:abstractNumId w:val="20"/>
  </w:num>
  <w:num w:numId="53" w16cid:durableId="479613736">
    <w:abstractNumId w:val="58"/>
  </w:num>
  <w:num w:numId="54" w16cid:durableId="1819102511">
    <w:abstractNumId w:val="43"/>
  </w:num>
  <w:num w:numId="55" w16cid:durableId="419957306">
    <w:abstractNumId w:val="10"/>
  </w:num>
  <w:num w:numId="56" w16cid:durableId="836113861">
    <w:abstractNumId w:val="53"/>
  </w:num>
  <w:num w:numId="57" w16cid:durableId="1080180020">
    <w:abstractNumId w:val="22"/>
  </w:num>
  <w:num w:numId="58" w16cid:durableId="1609115867">
    <w:abstractNumId w:val="4"/>
  </w:num>
  <w:num w:numId="59" w16cid:durableId="1933080790">
    <w:abstractNumId w:val="64"/>
  </w:num>
  <w:num w:numId="60" w16cid:durableId="924923901">
    <w:abstractNumId w:val="24"/>
  </w:num>
  <w:num w:numId="61" w16cid:durableId="971013247">
    <w:abstractNumId w:val="26"/>
  </w:num>
  <w:num w:numId="62" w16cid:durableId="1246497640">
    <w:abstractNumId w:val="52"/>
  </w:num>
  <w:num w:numId="63" w16cid:durableId="1256674488">
    <w:abstractNumId w:val="46"/>
  </w:num>
  <w:num w:numId="64" w16cid:durableId="143936295">
    <w:abstractNumId w:val="16"/>
  </w:num>
  <w:num w:numId="65" w16cid:durableId="1417553551">
    <w:abstractNumId w:val="60"/>
  </w:num>
  <w:num w:numId="66" w16cid:durableId="2114351493">
    <w:abstractNumId w:val="40"/>
  </w:num>
  <w:num w:numId="67" w16cid:durableId="953056393">
    <w:abstractNumId w:val="50"/>
  </w:num>
  <w:num w:numId="68" w16cid:durableId="474958023">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3D"/>
    <w:rsid w:val="00014DD0"/>
    <w:rsid w:val="00020921"/>
    <w:rsid w:val="00021545"/>
    <w:rsid w:val="0002531C"/>
    <w:rsid w:val="000267AC"/>
    <w:rsid w:val="00030929"/>
    <w:rsid w:val="00044C25"/>
    <w:rsid w:val="00052BE8"/>
    <w:rsid w:val="00057562"/>
    <w:rsid w:val="00057C70"/>
    <w:rsid w:val="000A5AC9"/>
    <w:rsid w:val="000B5EE3"/>
    <w:rsid w:val="000C47CF"/>
    <w:rsid w:val="000D11F6"/>
    <w:rsid w:val="000E2876"/>
    <w:rsid w:val="00104557"/>
    <w:rsid w:val="00123709"/>
    <w:rsid w:val="0012529E"/>
    <w:rsid w:val="00142226"/>
    <w:rsid w:val="00156F94"/>
    <w:rsid w:val="00162815"/>
    <w:rsid w:val="001821F7"/>
    <w:rsid w:val="001B26E3"/>
    <w:rsid w:val="001B3798"/>
    <w:rsid w:val="001C64BF"/>
    <w:rsid w:val="001C6B1D"/>
    <w:rsid w:val="00204F9D"/>
    <w:rsid w:val="00211B08"/>
    <w:rsid w:val="00220AAC"/>
    <w:rsid w:val="0022385F"/>
    <w:rsid w:val="002427D8"/>
    <w:rsid w:val="002437E0"/>
    <w:rsid w:val="0024670C"/>
    <w:rsid w:val="00270E97"/>
    <w:rsid w:val="002977A7"/>
    <w:rsid w:val="002A6D96"/>
    <w:rsid w:val="002B67F3"/>
    <w:rsid w:val="002D0DB0"/>
    <w:rsid w:val="00300F50"/>
    <w:rsid w:val="00317540"/>
    <w:rsid w:val="0032072C"/>
    <w:rsid w:val="003304D9"/>
    <w:rsid w:val="003360AC"/>
    <w:rsid w:val="00346F67"/>
    <w:rsid w:val="00353713"/>
    <w:rsid w:val="003803A2"/>
    <w:rsid w:val="003A0C15"/>
    <w:rsid w:val="003A42BD"/>
    <w:rsid w:val="003B39B1"/>
    <w:rsid w:val="003C1823"/>
    <w:rsid w:val="003D30B5"/>
    <w:rsid w:val="003E0B9B"/>
    <w:rsid w:val="003E37A7"/>
    <w:rsid w:val="003E5242"/>
    <w:rsid w:val="003F5921"/>
    <w:rsid w:val="00420086"/>
    <w:rsid w:val="00423C17"/>
    <w:rsid w:val="004265C4"/>
    <w:rsid w:val="0046026C"/>
    <w:rsid w:val="00460539"/>
    <w:rsid w:val="004712B4"/>
    <w:rsid w:val="0048399E"/>
    <w:rsid w:val="00483C5B"/>
    <w:rsid w:val="0049305F"/>
    <w:rsid w:val="004959C7"/>
    <w:rsid w:val="004B6B26"/>
    <w:rsid w:val="004B7158"/>
    <w:rsid w:val="004C4238"/>
    <w:rsid w:val="004D16A3"/>
    <w:rsid w:val="004D4760"/>
    <w:rsid w:val="004E442A"/>
    <w:rsid w:val="00503344"/>
    <w:rsid w:val="00503922"/>
    <w:rsid w:val="005116E5"/>
    <w:rsid w:val="00512BC1"/>
    <w:rsid w:val="00514C1F"/>
    <w:rsid w:val="005254E6"/>
    <w:rsid w:val="00556DEA"/>
    <w:rsid w:val="005B705F"/>
    <w:rsid w:val="005B7402"/>
    <w:rsid w:val="005B7D28"/>
    <w:rsid w:val="005D117B"/>
    <w:rsid w:val="00611123"/>
    <w:rsid w:val="00620D71"/>
    <w:rsid w:val="00636BB5"/>
    <w:rsid w:val="00654F3D"/>
    <w:rsid w:val="0065761A"/>
    <w:rsid w:val="00665560"/>
    <w:rsid w:val="006667C1"/>
    <w:rsid w:val="0069187D"/>
    <w:rsid w:val="00695197"/>
    <w:rsid w:val="00696344"/>
    <w:rsid w:val="006A04E4"/>
    <w:rsid w:val="006A2389"/>
    <w:rsid w:val="006A7342"/>
    <w:rsid w:val="006C0CA7"/>
    <w:rsid w:val="006C4FB2"/>
    <w:rsid w:val="006E05BB"/>
    <w:rsid w:val="006E2197"/>
    <w:rsid w:val="006E54CB"/>
    <w:rsid w:val="006F50AE"/>
    <w:rsid w:val="00701F8A"/>
    <w:rsid w:val="0070552C"/>
    <w:rsid w:val="0072584C"/>
    <w:rsid w:val="007271FA"/>
    <w:rsid w:val="00732ECC"/>
    <w:rsid w:val="007364B5"/>
    <w:rsid w:val="0074500E"/>
    <w:rsid w:val="00747F01"/>
    <w:rsid w:val="0075680E"/>
    <w:rsid w:val="00772C67"/>
    <w:rsid w:val="0077565C"/>
    <w:rsid w:val="00775FE4"/>
    <w:rsid w:val="00786199"/>
    <w:rsid w:val="007A35D3"/>
    <w:rsid w:val="007A58E4"/>
    <w:rsid w:val="007B37F5"/>
    <w:rsid w:val="007D1493"/>
    <w:rsid w:val="007D7193"/>
    <w:rsid w:val="007F1174"/>
    <w:rsid w:val="007F27CA"/>
    <w:rsid w:val="007F3742"/>
    <w:rsid w:val="007F7254"/>
    <w:rsid w:val="0080578C"/>
    <w:rsid w:val="00817AA5"/>
    <w:rsid w:val="00822AE3"/>
    <w:rsid w:val="00822EB2"/>
    <w:rsid w:val="00824D36"/>
    <w:rsid w:val="00837409"/>
    <w:rsid w:val="00874C8A"/>
    <w:rsid w:val="00882D71"/>
    <w:rsid w:val="008A0BE8"/>
    <w:rsid w:val="008A4A10"/>
    <w:rsid w:val="008C4FE6"/>
    <w:rsid w:val="008C6051"/>
    <w:rsid w:val="008C6316"/>
    <w:rsid w:val="008D20CA"/>
    <w:rsid w:val="0090074D"/>
    <w:rsid w:val="00902104"/>
    <w:rsid w:val="0090688E"/>
    <w:rsid w:val="009071F9"/>
    <w:rsid w:val="00917526"/>
    <w:rsid w:val="00937C41"/>
    <w:rsid w:val="00962317"/>
    <w:rsid w:val="009638BE"/>
    <w:rsid w:val="00972BB4"/>
    <w:rsid w:val="009901F4"/>
    <w:rsid w:val="009B376A"/>
    <w:rsid w:val="009C69E3"/>
    <w:rsid w:val="009E5C8C"/>
    <w:rsid w:val="009F4D2B"/>
    <w:rsid w:val="00A01410"/>
    <w:rsid w:val="00A119BB"/>
    <w:rsid w:val="00A120DA"/>
    <w:rsid w:val="00A16C6A"/>
    <w:rsid w:val="00A347AE"/>
    <w:rsid w:val="00A47E44"/>
    <w:rsid w:val="00A83A5E"/>
    <w:rsid w:val="00A8474A"/>
    <w:rsid w:val="00AA30FF"/>
    <w:rsid w:val="00AA6ADB"/>
    <w:rsid w:val="00AB7AB4"/>
    <w:rsid w:val="00AC335B"/>
    <w:rsid w:val="00AD0896"/>
    <w:rsid w:val="00AD0BC5"/>
    <w:rsid w:val="00AD6A8C"/>
    <w:rsid w:val="00AF3D5E"/>
    <w:rsid w:val="00AF4D15"/>
    <w:rsid w:val="00B13D0D"/>
    <w:rsid w:val="00B24444"/>
    <w:rsid w:val="00B76A33"/>
    <w:rsid w:val="00B93C12"/>
    <w:rsid w:val="00B9603C"/>
    <w:rsid w:val="00B97C84"/>
    <w:rsid w:val="00BB36AF"/>
    <w:rsid w:val="00BC195B"/>
    <w:rsid w:val="00BD35C8"/>
    <w:rsid w:val="00BD4257"/>
    <w:rsid w:val="00BF00DD"/>
    <w:rsid w:val="00BF1581"/>
    <w:rsid w:val="00BF2074"/>
    <w:rsid w:val="00C075A3"/>
    <w:rsid w:val="00C176E0"/>
    <w:rsid w:val="00C22121"/>
    <w:rsid w:val="00C301DA"/>
    <w:rsid w:val="00C3300D"/>
    <w:rsid w:val="00C43E79"/>
    <w:rsid w:val="00C51A63"/>
    <w:rsid w:val="00C615AD"/>
    <w:rsid w:val="00C7183A"/>
    <w:rsid w:val="00C7755B"/>
    <w:rsid w:val="00C77D9D"/>
    <w:rsid w:val="00CA7DD6"/>
    <w:rsid w:val="00CD3831"/>
    <w:rsid w:val="00CE4AAB"/>
    <w:rsid w:val="00D053C2"/>
    <w:rsid w:val="00D06C3D"/>
    <w:rsid w:val="00D06C70"/>
    <w:rsid w:val="00D21940"/>
    <w:rsid w:val="00D22272"/>
    <w:rsid w:val="00D371A9"/>
    <w:rsid w:val="00D70B36"/>
    <w:rsid w:val="00D87307"/>
    <w:rsid w:val="00DA308F"/>
    <w:rsid w:val="00DA57EC"/>
    <w:rsid w:val="00DD569C"/>
    <w:rsid w:val="00DE043E"/>
    <w:rsid w:val="00E447E1"/>
    <w:rsid w:val="00E85A41"/>
    <w:rsid w:val="00EA0017"/>
    <w:rsid w:val="00EA0734"/>
    <w:rsid w:val="00EB20E5"/>
    <w:rsid w:val="00EB6119"/>
    <w:rsid w:val="00EC27DF"/>
    <w:rsid w:val="00EC5257"/>
    <w:rsid w:val="00ED0816"/>
    <w:rsid w:val="00EE041C"/>
    <w:rsid w:val="00EE5C05"/>
    <w:rsid w:val="00EF7415"/>
    <w:rsid w:val="00F0338E"/>
    <w:rsid w:val="00F20455"/>
    <w:rsid w:val="00F3343E"/>
    <w:rsid w:val="00F43BFA"/>
    <w:rsid w:val="00F5280E"/>
    <w:rsid w:val="00F653B3"/>
    <w:rsid w:val="00F868EA"/>
    <w:rsid w:val="00F9513D"/>
    <w:rsid w:val="00F959DC"/>
    <w:rsid w:val="00FA243F"/>
    <w:rsid w:val="00FB366A"/>
    <w:rsid w:val="00FC3B67"/>
    <w:rsid w:val="00FC4435"/>
    <w:rsid w:val="00FC61E2"/>
    <w:rsid w:val="00FC72DE"/>
    <w:rsid w:val="00FE102F"/>
    <w:rsid w:val="00FE77BB"/>
    <w:rsid w:val="60174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3692F"/>
  <w15:docId w15:val="{1D764F9A-4F77-4C34-B7F5-37B568B0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158"/>
  </w:style>
  <w:style w:type="paragraph" w:styleId="Heading1">
    <w:name w:val="heading 1"/>
    <w:basedOn w:val="Normal"/>
    <w:next w:val="Normal"/>
    <w:link w:val="Heading1Char"/>
    <w:uiPriority w:val="9"/>
    <w:qFormat/>
    <w:rsid w:val="004B7158"/>
    <w:pPr>
      <w:keepNext/>
      <w:keepLines/>
      <w:numPr>
        <w:numId w:val="3"/>
      </w:numPr>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4B7158"/>
    <w:pPr>
      <w:keepNext/>
      <w:keepLines/>
      <w:numPr>
        <w:ilvl w:val="1"/>
        <w:numId w:val="3"/>
      </w:numPr>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4B7158"/>
    <w:pPr>
      <w:keepNext/>
      <w:keepLines/>
      <w:numPr>
        <w:ilvl w:val="2"/>
        <w:numId w:val="3"/>
      </w:numPr>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4B7158"/>
    <w:pPr>
      <w:keepNext/>
      <w:keepLines/>
      <w:numPr>
        <w:ilvl w:val="3"/>
        <w:numId w:val="3"/>
      </w:numPr>
      <w:spacing w:before="40" w:after="0"/>
      <w:outlineLvl w:val="3"/>
    </w:pPr>
    <w:rPr>
      <w:i/>
      <w:iCs/>
    </w:rPr>
  </w:style>
  <w:style w:type="paragraph" w:styleId="Heading5">
    <w:name w:val="heading 5"/>
    <w:basedOn w:val="Normal"/>
    <w:next w:val="Normal"/>
    <w:link w:val="Heading5Char"/>
    <w:uiPriority w:val="9"/>
    <w:semiHidden/>
    <w:unhideWhenUsed/>
    <w:qFormat/>
    <w:rsid w:val="004B7158"/>
    <w:pPr>
      <w:keepNext/>
      <w:keepLines/>
      <w:numPr>
        <w:ilvl w:val="4"/>
        <w:numId w:val="3"/>
      </w:numPr>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4B7158"/>
    <w:pPr>
      <w:keepNext/>
      <w:keepLines/>
      <w:numPr>
        <w:ilvl w:val="5"/>
        <w:numId w:val="3"/>
      </w:numPr>
      <w:spacing w:before="40" w:after="0"/>
      <w:outlineLvl w:val="5"/>
    </w:pPr>
  </w:style>
  <w:style w:type="paragraph" w:styleId="Heading7">
    <w:name w:val="heading 7"/>
    <w:basedOn w:val="Normal"/>
    <w:next w:val="Normal"/>
    <w:link w:val="Heading7Char"/>
    <w:uiPriority w:val="9"/>
    <w:semiHidden/>
    <w:unhideWhenUsed/>
    <w:qFormat/>
    <w:rsid w:val="004B7158"/>
    <w:pPr>
      <w:keepNext/>
      <w:keepLines/>
      <w:numPr>
        <w:ilvl w:val="6"/>
        <w:numId w:val="3"/>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7158"/>
    <w:pPr>
      <w:keepNext/>
      <w:keepLines/>
      <w:numPr>
        <w:ilvl w:val="7"/>
        <w:numId w:val="3"/>
      </w:numPr>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4B7158"/>
    <w:pPr>
      <w:keepNext/>
      <w:keepLines/>
      <w:numPr>
        <w:ilvl w:val="8"/>
        <w:numId w:val="3"/>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54"/>
      <w:ind w:left="1347" w:hanging="667"/>
    </w:pPr>
    <w:rPr>
      <w:sz w:val="19"/>
      <w:szCs w:val="19"/>
    </w:rPr>
  </w:style>
  <w:style w:type="paragraph" w:styleId="BodyText">
    <w:name w:val="Body Text"/>
    <w:basedOn w:val="Normal"/>
    <w:uiPriority w:val="1"/>
    <w:rPr>
      <w:sz w:val="19"/>
      <w:szCs w:val="19"/>
    </w:rPr>
  </w:style>
  <w:style w:type="paragraph" w:styleId="Title">
    <w:name w:val="Title"/>
    <w:basedOn w:val="Normal"/>
    <w:next w:val="Normal"/>
    <w:link w:val="TitleChar"/>
    <w:uiPriority w:val="10"/>
    <w:qFormat/>
    <w:rsid w:val="004B7158"/>
    <w:pPr>
      <w:spacing w:after="0" w:line="240" w:lineRule="auto"/>
      <w:contextualSpacing/>
    </w:pPr>
    <w:rPr>
      <w:rFonts w:asciiTheme="majorHAnsi" w:eastAsiaTheme="majorEastAsia" w:hAnsiTheme="majorHAnsi" w:cstheme="majorBidi"/>
      <w:spacing w:val="-10"/>
      <w:sz w:val="56"/>
      <w:szCs w:val="5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101"/>
    </w:pPr>
  </w:style>
  <w:style w:type="paragraph" w:styleId="Header">
    <w:name w:val="header"/>
    <w:basedOn w:val="Normal"/>
    <w:link w:val="HeaderChar"/>
    <w:uiPriority w:val="99"/>
    <w:unhideWhenUsed/>
    <w:rsid w:val="00AA6ADB"/>
    <w:pPr>
      <w:tabs>
        <w:tab w:val="center" w:pos="4513"/>
        <w:tab w:val="right" w:pos="9026"/>
      </w:tabs>
    </w:pPr>
  </w:style>
  <w:style w:type="character" w:customStyle="1" w:styleId="HeaderChar">
    <w:name w:val="Header Char"/>
    <w:basedOn w:val="DefaultParagraphFont"/>
    <w:link w:val="Header"/>
    <w:uiPriority w:val="99"/>
    <w:rsid w:val="00AA6ADB"/>
    <w:rPr>
      <w:rFonts w:ascii="Arial" w:eastAsia="Arial" w:hAnsi="Arial" w:cs="Arial"/>
    </w:rPr>
  </w:style>
  <w:style w:type="paragraph" w:styleId="Footer">
    <w:name w:val="footer"/>
    <w:basedOn w:val="Normal"/>
    <w:link w:val="FooterChar"/>
    <w:uiPriority w:val="99"/>
    <w:unhideWhenUsed/>
    <w:rsid w:val="00AA6ADB"/>
    <w:pPr>
      <w:tabs>
        <w:tab w:val="center" w:pos="4513"/>
        <w:tab w:val="right" w:pos="9026"/>
      </w:tabs>
    </w:pPr>
  </w:style>
  <w:style w:type="character" w:customStyle="1" w:styleId="FooterChar">
    <w:name w:val="Footer Char"/>
    <w:basedOn w:val="DefaultParagraphFont"/>
    <w:link w:val="Footer"/>
    <w:uiPriority w:val="99"/>
    <w:rsid w:val="00AA6ADB"/>
    <w:rPr>
      <w:rFonts w:ascii="Arial" w:eastAsia="Arial" w:hAnsi="Arial" w:cs="Arial"/>
    </w:rPr>
  </w:style>
  <w:style w:type="character" w:customStyle="1" w:styleId="Heading1Char">
    <w:name w:val="Heading 1 Char"/>
    <w:basedOn w:val="DefaultParagraphFont"/>
    <w:link w:val="Heading1"/>
    <w:uiPriority w:val="9"/>
    <w:rsid w:val="004B7158"/>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4B7158"/>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4B7158"/>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4B7158"/>
    <w:rPr>
      <w:i/>
      <w:iCs/>
    </w:rPr>
  </w:style>
  <w:style w:type="character" w:customStyle="1" w:styleId="Heading5Char">
    <w:name w:val="Heading 5 Char"/>
    <w:basedOn w:val="DefaultParagraphFont"/>
    <w:link w:val="Heading5"/>
    <w:uiPriority w:val="9"/>
    <w:semiHidden/>
    <w:rsid w:val="004B7158"/>
    <w:rPr>
      <w:color w:val="404040" w:themeColor="text1" w:themeTint="BF"/>
    </w:rPr>
  </w:style>
  <w:style w:type="character" w:customStyle="1" w:styleId="Heading6Char">
    <w:name w:val="Heading 6 Char"/>
    <w:basedOn w:val="DefaultParagraphFont"/>
    <w:link w:val="Heading6"/>
    <w:uiPriority w:val="9"/>
    <w:semiHidden/>
    <w:rsid w:val="004B7158"/>
  </w:style>
  <w:style w:type="character" w:customStyle="1" w:styleId="Heading7Char">
    <w:name w:val="Heading 7 Char"/>
    <w:basedOn w:val="DefaultParagraphFont"/>
    <w:link w:val="Heading7"/>
    <w:uiPriority w:val="9"/>
    <w:semiHidden/>
    <w:rsid w:val="004B71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7158"/>
    <w:rPr>
      <w:color w:val="262626" w:themeColor="text1" w:themeTint="D9"/>
      <w:sz w:val="21"/>
      <w:szCs w:val="21"/>
    </w:rPr>
  </w:style>
  <w:style w:type="character" w:customStyle="1" w:styleId="Heading9Char">
    <w:name w:val="Heading 9 Char"/>
    <w:basedOn w:val="DefaultParagraphFont"/>
    <w:link w:val="Heading9"/>
    <w:uiPriority w:val="9"/>
    <w:semiHidden/>
    <w:rsid w:val="004B715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4B7158"/>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4B715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B715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B7158"/>
    <w:rPr>
      <w:color w:val="5A5A5A" w:themeColor="text1" w:themeTint="A5"/>
      <w:spacing w:val="15"/>
    </w:rPr>
  </w:style>
  <w:style w:type="character" w:styleId="Strong">
    <w:name w:val="Strong"/>
    <w:basedOn w:val="DefaultParagraphFont"/>
    <w:uiPriority w:val="22"/>
    <w:qFormat/>
    <w:rsid w:val="004B7158"/>
    <w:rPr>
      <w:b/>
      <w:bCs/>
      <w:color w:val="auto"/>
    </w:rPr>
  </w:style>
  <w:style w:type="character" w:styleId="Emphasis">
    <w:name w:val="Emphasis"/>
    <w:basedOn w:val="DefaultParagraphFont"/>
    <w:uiPriority w:val="20"/>
    <w:qFormat/>
    <w:rsid w:val="004B7158"/>
    <w:rPr>
      <w:i/>
      <w:iCs/>
      <w:color w:val="auto"/>
    </w:rPr>
  </w:style>
  <w:style w:type="paragraph" w:styleId="NoSpacing">
    <w:name w:val="No Spacing"/>
    <w:uiPriority w:val="1"/>
    <w:qFormat/>
    <w:rsid w:val="004B7158"/>
    <w:pPr>
      <w:spacing w:after="0" w:line="240" w:lineRule="auto"/>
    </w:pPr>
  </w:style>
  <w:style w:type="paragraph" w:styleId="Quote">
    <w:name w:val="Quote"/>
    <w:basedOn w:val="Normal"/>
    <w:next w:val="Normal"/>
    <w:link w:val="QuoteChar"/>
    <w:uiPriority w:val="29"/>
    <w:qFormat/>
    <w:rsid w:val="004B715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B7158"/>
    <w:rPr>
      <w:i/>
      <w:iCs/>
      <w:color w:val="404040" w:themeColor="text1" w:themeTint="BF"/>
    </w:rPr>
  </w:style>
  <w:style w:type="paragraph" w:styleId="IntenseQuote">
    <w:name w:val="Intense Quote"/>
    <w:basedOn w:val="Normal"/>
    <w:next w:val="Normal"/>
    <w:link w:val="IntenseQuoteChar"/>
    <w:uiPriority w:val="30"/>
    <w:qFormat/>
    <w:rsid w:val="004B715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4B7158"/>
    <w:rPr>
      <w:i/>
      <w:iCs/>
      <w:color w:val="404040" w:themeColor="text1" w:themeTint="BF"/>
    </w:rPr>
  </w:style>
  <w:style w:type="character" w:styleId="SubtleEmphasis">
    <w:name w:val="Subtle Emphasis"/>
    <w:basedOn w:val="DefaultParagraphFont"/>
    <w:uiPriority w:val="19"/>
    <w:qFormat/>
    <w:rsid w:val="004B7158"/>
    <w:rPr>
      <w:i/>
      <w:iCs/>
      <w:color w:val="404040" w:themeColor="text1" w:themeTint="BF"/>
    </w:rPr>
  </w:style>
  <w:style w:type="character" w:styleId="IntenseEmphasis">
    <w:name w:val="Intense Emphasis"/>
    <w:basedOn w:val="DefaultParagraphFont"/>
    <w:uiPriority w:val="21"/>
    <w:qFormat/>
    <w:rsid w:val="004B7158"/>
    <w:rPr>
      <w:b/>
      <w:bCs/>
      <w:i/>
      <w:iCs/>
      <w:color w:val="auto"/>
    </w:rPr>
  </w:style>
  <w:style w:type="character" w:styleId="SubtleReference">
    <w:name w:val="Subtle Reference"/>
    <w:basedOn w:val="DefaultParagraphFont"/>
    <w:uiPriority w:val="31"/>
    <w:qFormat/>
    <w:rsid w:val="004B7158"/>
    <w:rPr>
      <w:smallCaps/>
      <w:color w:val="404040" w:themeColor="text1" w:themeTint="BF"/>
    </w:rPr>
  </w:style>
  <w:style w:type="character" w:styleId="IntenseReference">
    <w:name w:val="Intense Reference"/>
    <w:basedOn w:val="DefaultParagraphFont"/>
    <w:uiPriority w:val="32"/>
    <w:qFormat/>
    <w:rsid w:val="004B7158"/>
    <w:rPr>
      <w:b/>
      <w:bCs/>
      <w:smallCaps/>
      <w:color w:val="404040" w:themeColor="text1" w:themeTint="BF"/>
      <w:spacing w:val="5"/>
    </w:rPr>
  </w:style>
  <w:style w:type="character" w:styleId="BookTitle">
    <w:name w:val="Book Title"/>
    <w:basedOn w:val="DefaultParagraphFont"/>
    <w:uiPriority w:val="33"/>
    <w:qFormat/>
    <w:rsid w:val="004B7158"/>
    <w:rPr>
      <w:b/>
      <w:bCs/>
      <w:i/>
      <w:iCs/>
      <w:spacing w:val="5"/>
    </w:rPr>
  </w:style>
  <w:style w:type="paragraph" w:styleId="TOCHeading">
    <w:name w:val="TOC Heading"/>
    <w:basedOn w:val="Heading1"/>
    <w:next w:val="Normal"/>
    <w:uiPriority w:val="39"/>
    <w:unhideWhenUsed/>
    <w:qFormat/>
    <w:rsid w:val="004B7158"/>
    <w:pPr>
      <w:outlineLvl w:val="9"/>
    </w:pPr>
  </w:style>
  <w:style w:type="character" w:styleId="Hyperlink">
    <w:name w:val="Hyperlink"/>
    <w:basedOn w:val="DefaultParagraphFont"/>
    <w:uiPriority w:val="99"/>
    <w:unhideWhenUsed/>
    <w:rsid w:val="00972BB4"/>
    <w:rPr>
      <w:color w:val="0000FF" w:themeColor="hyperlink"/>
      <w:u w:val="single"/>
    </w:rPr>
  </w:style>
  <w:style w:type="character" w:styleId="UnresolvedMention">
    <w:name w:val="Unresolved Mention"/>
    <w:basedOn w:val="DefaultParagraphFont"/>
    <w:uiPriority w:val="99"/>
    <w:semiHidden/>
    <w:unhideWhenUsed/>
    <w:rsid w:val="00972BB4"/>
    <w:rPr>
      <w:color w:val="605E5C"/>
      <w:shd w:val="clear" w:color="auto" w:fill="E1DFDD"/>
    </w:rPr>
  </w:style>
  <w:style w:type="numbering" w:customStyle="1" w:styleId="NoList1">
    <w:name w:val="No List1"/>
    <w:next w:val="NoList"/>
    <w:uiPriority w:val="99"/>
    <w:semiHidden/>
    <w:unhideWhenUsed/>
    <w:rsid w:val="00B13D0D"/>
  </w:style>
  <w:style w:type="table" w:customStyle="1" w:styleId="TableGrid1">
    <w:name w:val="Table Grid1"/>
    <w:basedOn w:val="TableNormal"/>
    <w:next w:val="TableGrid"/>
    <w:uiPriority w:val="39"/>
    <w:rsid w:val="00B13D0D"/>
    <w:pPr>
      <w:spacing w:after="0" w:line="240" w:lineRule="auto"/>
    </w:pPr>
    <w:rPr>
      <w:rFonts w:eastAsia="Aptos"/>
      <w:kern w:val="2"/>
      <w:sz w:val="24"/>
      <w:szCs w:val="24"/>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link w:val="CommentTextChar"/>
    <w:uiPriority w:val="99"/>
    <w:unhideWhenUsed/>
    <w:rsid w:val="00B13D0D"/>
    <w:pPr>
      <w:spacing w:line="240" w:lineRule="auto"/>
    </w:pPr>
    <w:rPr>
      <w:sz w:val="20"/>
      <w:szCs w:val="20"/>
    </w:rPr>
  </w:style>
  <w:style w:type="character" w:customStyle="1" w:styleId="CommentTextChar">
    <w:name w:val="Comment Text Char"/>
    <w:basedOn w:val="DefaultParagraphFont"/>
    <w:link w:val="CommentText1"/>
    <w:uiPriority w:val="99"/>
    <w:rsid w:val="00B13D0D"/>
    <w:rPr>
      <w:sz w:val="20"/>
      <w:szCs w:val="20"/>
    </w:rPr>
  </w:style>
  <w:style w:type="character" w:styleId="CommentReference">
    <w:name w:val="annotation reference"/>
    <w:basedOn w:val="DefaultParagraphFont"/>
    <w:uiPriority w:val="99"/>
    <w:semiHidden/>
    <w:unhideWhenUsed/>
    <w:rsid w:val="00B13D0D"/>
    <w:rPr>
      <w:sz w:val="16"/>
      <w:szCs w:val="16"/>
    </w:rPr>
  </w:style>
  <w:style w:type="paragraph" w:customStyle="1" w:styleId="CommentSubject1">
    <w:name w:val="Comment Subject1"/>
    <w:basedOn w:val="CommentText"/>
    <w:next w:val="CommentText"/>
    <w:uiPriority w:val="99"/>
    <w:semiHidden/>
    <w:unhideWhenUsed/>
    <w:rsid w:val="00B13D0D"/>
    <w:rPr>
      <w:rFonts w:eastAsia="Aptos"/>
      <w:b/>
      <w:bCs/>
      <w:kern w:val="2"/>
      <w:lang w:val="en-AU"/>
      <w14:ligatures w14:val="standardContextual"/>
    </w:rPr>
  </w:style>
  <w:style w:type="character" w:customStyle="1" w:styleId="CommentSubjectChar">
    <w:name w:val="Comment Subject Char"/>
    <w:basedOn w:val="CommentTextChar"/>
    <w:link w:val="CommentSubject"/>
    <w:uiPriority w:val="99"/>
    <w:semiHidden/>
    <w:rsid w:val="00B13D0D"/>
    <w:rPr>
      <w:b/>
      <w:bCs/>
      <w:sz w:val="20"/>
      <w:szCs w:val="20"/>
    </w:rPr>
  </w:style>
  <w:style w:type="paragraph" w:customStyle="1" w:styleId="Revision1">
    <w:name w:val="Revision1"/>
    <w:next w:val="Revision"/>
    <w:hidden/>
    <w:uiPriority w:val="99"/>
    <w:semiHidden/>
    <w:rsid w:val="00B13D0D"/>
    <w:pPr>
      <w:spacing w:after="0" w:line="240" w:lineRule="auto"/>
    </w:pPr>
    <w:rPr>
      <w:rFonts w:eastAsia="Aptos"/>
      <w:kern w:val="2"/>
      <w:sz w:val="24"/>
      <w:szCs w:val="24"/>
      <w:lang w:val="en-AU"/>
      <w14:ligatures w14:val="standardContextual"/>
    </w:rPr>
  </w:style>
  <w:style w:type="character" w:customStyle="1" w:styleId="FollowedHyperlink1">
    <w:name w:val="FollowedHyperlink1"/>
    <w:basedOn w:val="DefaultParagraphFont"/>
    <w:uiPriority w:val="99"/>
    <w:semiHidden/>
    <w:unhideWhenUsed/>
    <w:rsid w:val="00B13D0D"/>
    <w:rPr>
      <w:color w:val="96607D"/>
      <w:u w:val="single"/>
    </w:rPr>
  </w:style>
  <w:style w:type="character" w:styleId="Mention">
    <w:name w:val="Mention"/>
    <w:basedOn w:val="DefaultParagraphFont"/>
    <w:uiPriority w:val="99"/>
    <w:unhideWhenUsed/>
    <w:rsid w:val="00B13D0D"/>
    <w:rPr>
      <w:color w:val="2B579A"/>
      <w:shd w:val="clear" w:color="auto" w:fill="E1DFDD"/>
    </w:rPr>
  </w:style>
  <w:style w:type="paragraph" w:customStyle="1" w:styleId="ScheduleNumbering1">
    <w:name w:val="Schedule Numbering 1"/>
    <w:basedOn w:val="Normal"/>
    <w:next w:val="Normal"/>
    <w:rsid w:val="00B13D0D"/>
    <w:pPr>
      <w:keepNext/>
      <w:numPr>
        <w:numId w:val="55"/>
      </w:numPr>
      <w:spacing w:before="240" w:after="0" w:line="240" w:lineRule="auto"/>
    </w:pPr>
    <w:rPr>
      <w:rFonts w:ascii="Arial" w:eastAsia="Times New Roman" w:hAnsi="Arial" w:cs="Times New Roman"/>
      <w:b/>
      <w:sz w:val="20"/>
      <w:szCs w:val="20"/>
      <w:lang w:val="en-AU"/>
    </w:rPr>
  </w:style>
  <w:style w:type="paragraph" w:customStyle="1" w:styleId="ScheduleNumbering2">
    <w:name w:val="Schedule Numbering 2"/>
    <w:basedOn w:val="Normal"/>
    <w:rsid w:val="00B13D0D"/>
    <w:pPr>
      <w:numPr>
        <w:ilvl w:val="1"/>
        <w:numId w:val="55"/>
      </w:numPr>
      <w:spacing w:before="240" w:after="0" w:line="240" w:lineRule="auto"/>
    </w:pPr>
    <w:rPr>
      <w:rFonts w:ascii="Arial" w:eastAsia="Times New Roman" w:hAnsi="Arial" w:cs="Times New Roman"/>
      <w:sz w:val="20"/>
      <w:szCs w:val="20"/>
      <w:lang w:val="en-AU"/>
    </w:rPr>
  </w:style>
  <w:style w:type="paragraph" w:customStyle="1" w:styleId="ScheduleNumbering3">
    <w:name w:val="Schedule Numbering 3"/>
    <w:basedOn w:val="Normal"/>
    <w:rsid w:val="00B13D0D"/>
    <w:pPr>
      <w:numPr>
        <w:ilvl w:val="2"/>
        <w:numId w:val="55"/>
      </w:numPr>
      <w:spacing w:before="240" w:after="0" w:line="240" w:lineRule="auto"/>
    </w:pPr>
    <w:rPr>
      <w:rFonts w:ascii="Arial" w:eastAsia="Times New Roman" w:hAnsi="Arial" w:cs="Times New Roman"/>
      <w:sz w:val="20"/>
      <w:szCs w:val="20"/>
      <w:lang w:val="en-AU"/>
    </w:rPr>
  </w:style>
  <w:style w:type="paragraph" w:customStyle="1" w:styleId="ScheduleNumbering4">
    <w:name w:val="Schedule Numbering 4"/>
    <w:basedOn w:val="Normal"/>
    <w:rsid w:val="00B13D0D"/>
    <w:pPr>
      <w:numPr>
        <w:ilvl w:val="3"/>
        <w:numId w:val="55"/>
      </w:numPr>
      <w:spacing w:before="240" w:after="0" w:line="240" w:lineRule="auto"/>
    </w:pPr>
    <w:rPr>
      <w:rFonts w:ascii="Arial" w:eastAsia="Times New Roman" w:hAnsi="Arial" w:cs="Times New Roman"/>
      <w:sz w:val="20"/>
      <w:szCs w:val="20"/>
      <w:lang w:val="en-AU"/>
    </w:rPr>
  </w:style>
  <w:style w:type="paragraph" w:customStyle="1" w:styleId="ScheduleNumbering5">
    <w:name w:val="Schedule Numbering 5"/>
    <w:basedOn w:val="Normal"/>
    <w:rsid w:val="00B13D0D"/>
    <w:pPr>
      <w:numPr>
        <w:ilvl w:val="4"/>
        <w:numId w:val="55"/>
      </w:numPr>
      <w:spacing w:before="240" w:after="0" w:line="240" w:lineRule="auto"/>
    </w:pPr>
    <w:rPr>
      <w:rFonts w:ascii="Arial" w:eastAsia="Times New Roman" w:hAnsi="Arial" w:cs="Times New Roman"/>
      <w:sz w:val="20"/>
      <w:szCs w:val="20"/>
      <w:lang w:val="en-AU"/>
    </w:rPr>
  </w:style>
  <w:style w:type="paragraph" w:styleId="BodyText3">
    <w:name w:val="Body Text 3"/>
    <w:basedOn w:val="Normal"/>
    <w:link w:val="BodyText3Char"/>
    <w:rsid w:val="00B13D0D"/>
    <w:pPr>
      <w:spacing w:before="240" w:after="0" w:line="240" w:lineRule="auto"/>
      <w:ind w:left="1418"/>
    </w:pPr>
    <w:rPr>
      <w:rFonts w:ascii="Arial" w:eastAsia="Times New Roman" w:hAnsi="Arial" w:cs="Times New Roman"/>
      <w:sz w:val="20"/>
      <w:szCs w:val="20"/>
      <w:lang w:val="en-AU"/>
    </w:rPr>
  </w:style>
  <w:style w:type="character" w:customStyle="1" w:styleId="BodyText3Char">
    <w:name w:val="Body Text 3 Char"/>
    <w:basedOn w:val="DefaultParagraphFont"/>
    <w:link w:val="BodyText3"/>
    <w:rsid w:val="00B13D0D"/>
    <w:rPr>
      <w:rFonts w:ascii="Arial" w:eastAsia="Times New Roman" w:hAnsi="Arial" w:cs="Times New Roman"/>
      <w:sz w:val="20"/>
      <w:szCs w:val="20"/>
      <w:lang w:val="en-AU"/>
    </w:rPr>
  </w:style>
  <w:style w:type="paragraph" w:customStyle="1" w:styleId="FootnoteText1">
    <w:name w:val="Footnote Text1"/>
    <w:basedOn w:val="Normal"/>
    <w:next w:val="FootnoteText"/>
    <w:link w:val="FootnoteTextChar"/>
    <w:uiPriority w:val="99"/>
    <w:semiHidden/>
    <w:unhideWhenUsed/>
    <w:rsid w:val="00B13D0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B13D0D"/>
    <w:rPr>
      <w:sz w:val="20"/>
      <w:szCs w:val="20"/>
    </w:rPr>
  </w:style>
  <w:style w:type="character" w:styleId="FootnoteReference">
    <w:name w:val="footnote reference"/>
    <w:basedOn w:val="DefaultParagraphFont"/>
    <w:uiPriority w:val="99"/>
    <w:semiHidden/>
    <w:unhideWhenUsed/>
    <w:rsid w:val="00B13D0D"/>
    <w:rPr>
      <w:vertAlign w:val="superscript"/>
    </w:rPr>
  </w:style>
  <w:style w:type="table" w:styleId="TableGrid">
    <w:name w:val="Table Grid"/>
    <w:basedOn w:val="TableNormal"/>
    <w:uiPriority w:val="39"/>
    <w:rsid w:val="00B1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B13D0D"/>
    <w:pPr>
      <w:spacing w:line="240" w:lineRule="auto"/>
    </w:pPr>
    <w:rPr>
      <w:sz w:val="20"/>
      <w:szCs w:val="20"/>
    </w:rPr>
  </w:style>
  <w:style w:type="character" w:customStyle="1" w:styleId="CommentTextChar1">
    <w:name w:val="Comment Text Char1"/>
    <w:basedOn w:val="DefaultParagraphFont"/>
    <w:link w:val="CommentText"/>
    <w:uiPriority w:val="99"/>
    <w:semiHidden/>
    <w:rsid w:val="00B13D0D"/>
    <w:rPr>
      <w:sz w:val="20"/>
      <w:szCs w:val="20"/>
    </w:rPr>
  </w:style>
  <w:style w:type="paragraph" w:styleId="CommentSubject">
    <w:name w:val="annotation subject"/>
    <w:basedOn w:val="CommentText"/>
    <w:next w:val="CommentText"/>
    <w:link w:val="CommentSubjectChar"/>
    <w:uiPriority w:val="99"/>
    <w:semiHidden/>
    <w:unhideWhenUsed/>
    <w:rsid w:val="00B13D0D"/>
    <w:rPr>
      <w:b/>
      <w:bCs/>
    </w:rPr>
  </w:style>
  <w:style w:type="character" w:customStyle="1" w:styleId="CommentSubjectChar1">
    <w:name w:val="Comment Subject Char1"/>
    <w:basedOn w:val="CommentTextChar1"/>
    <w:uiPriority w:val="99"/>
    <w:semiHidden/>
    <w:rsid w:val="00B13D0D"/>
    <w:rPr>
      <w:b/>
      <w:bCs/>
      <w:sz w:val="20"/>
      <w:szCs w:val="20"/>
    </w:rPr>
  </w:style>
  <w:style w:type="paragraph" w:styleId="Revision">
    <w:name w:val="Revision"/>
    <w:hidden/>
    <w:uiPriority w:val="99"/>
    <w:semiHidden/>
    <w:rsid w:val="00B13D0D"/>
    <w:pPr>
      <w:spacing w:after="0" w:line="240" w:lineRule="auto"/>
    </w:pPr>
  </w:style>
  <w:style w:type="character" w:styleId="FollowedHyperlink">
    <w:name w:val="FollowedHyperlink"/>
    <w:basedOn w:val="DefaultParagraphFont"/>
    <w:uiPriority w:val="99"/>
    <w:semiHidden/>
    <w:unhideWhenUsed/>
    <w:rsid w:val="00B13D0D"/>
    <w:rPr>
      <w:color w:val="800080" w:themeColor="followedHyperlink"/>
      <w:u w:val="single"/>
    </w:rPr>
  </w:style>
  <w:style w:type="paragraph" w:styleId="FootnoteText">
    <w:name w:val="footnote text"/>
    <w:basedOn w:val="Normal"/>
    <w:link w:val="FootnoteTextChar1"/>
    <w:uiPriority w:val="99"/>
    <w:semiHidden/>
    <w:unhideWhenUsed/>
    <w:rsid w:val="00B13D0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13D0D"/>
    <w:rPr>
      <w:sz w:val="20"/>
      <w:szCs w:val="20"/>
    </w:rPr>
  </w:style>
  <w:style w:type="paragraph" w:styleId="TOC2">
    <w:name w:val="toc 2"/>
    <w:basedOn w:val="Normal"/>
    <w:next w:val="Normal"/>
    <w:autoRedefine/>
    <w:uiPriority w:val="39"/>
    <w:unhideWhenUsed/>
    <w:rsid w:val="00052BE8"/>
    <w:pPr>
      <w:tabs>
        <w:tab w:val="left" w:pos="1347"/>
        <w:tab w:val="right" w:leader="dot" w:pos="9913"/>
      </w:tabs>
      <w:spacing w:after="100"/>
      <w:ind w:left="851"/>
    </w:pPr>
    <w:rPr>
      <w:rFonts w:cs="Times New Roman"/>
    </w:rPr>
  </w:style>
  <w:style w:type="paragraph" w:styleId="TOC3">
    <w:name w:val="toc 3"/>
    <w:basedOn w:val="Normal"/>
    <w:next w:val="Normal"/>
    <w:autoRedefine/>
    <w:uiPriority w:val="39"/>
    <w:unhideWhenUsed/>
    <w:rsid w:val="000C47CF"/>
    <w:pPr>
      <w:spacing w:after="100"/>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environment.gov.au/system/files/resources/bc0cc118-a6f2&#173;%20496c-82fd-0b092c4cc7a5/files/bom-review.pdf" TargetMode="External"/><Relationship Id="rId21" Type="http://schemas.openxmlformats.org/officeDocument/2006/relationships/image" Target="media/image10.jpeg"/><Relationship Id="rId34" Type="http://schemas.openxmlformats.org/officeDocument/2006/relationships/hyperlink" Target="http://www.bom.gov.au/climate/maps/averages/tropical-cyclone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www.bom.gov.au/governmentresponse/doc/munro-review.pdf" TargetMode="External"/><Relationship Id="rId33" Type="http://schemas.openxmlformats.org/officeDocument/2006/relationships/hyperlink" Target="http://www.bom.gov.au/cyclone/tropical-cyclone-knowledge-centre/history/tracks/" TargetMode="Externa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http://www.bom.gov.au/cyclone/tropical-cyclone-knowledge-centre/history/past-tropical-cyclon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PMCdoc-213507164-68314</_dlc_DocId>
    <_dlc_DocIdUrl xmlns="d0dfa800-9ef0-44cb-8a12-633e29de1e0b">
      <Url>https://pmc01.sharepoint.com/sites/pmc-ms-cb/_layouts/15/DocIdRedir.aspx?ID=PMCdoc-213507164-68314</Url>
      <Description>PMCdoc-213507164-68314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008a93158911384222dc6028f61fa410">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c548032316c3cc68e90df30010bfd05f"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B27E35-05A3-4F97-8AE8-94F47009C330}">
  <ds:schemaRefs>
    <ds:schemaRef ds:uri="http://schemas.openxmlformats.org/officeDocument/2006/bibliography"/>
  </ds:schemaRefs>
</ds:datastoreItem>
</file>

<file path=customXml/itemProps2.xml><?xml version="1.0" encoding="utf-8"?>
<ds:datastoreItem xmlns:ds="http://schemas.openxmlformats.org/officeDocument/2006/customXml" ds:itemID="{76D9B90B-2887-49A4-BBFE-4D77E09811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09412-D423-4308-BAFF-CC2885A364CE}">
  <ds:schemaRefs>
    <ds:schemaRef ds:uri="http://schemas.microsoft.com/sharepoint/v3/contenttype/forms"/>
  </ds:schemaRefs>
</ds:datastoreItem>
</file>

<file path=customXml/itemProps4.xml><?xml version="1.0" encoding="utf-8"?>
<ds:datastoreItem xmlns:ds="http://schemas.openxmlformats.org/officeDocument/2006/customXml" ds:itemID="{4373E85B-559B-4302-A61E-42BF2E179A97}"/>
</file>

<file path=customXml/itemProps5.xml><?xml version="1.0" encoding="utf-8"?>
<ds:datastoreItem xmlns:ds="http://schemas.openxmlformats.org/officeDocument/2006/customXml" ds:itemID="{794186C0-CFA4-471B-8386-CD50F82EDEC2}"/>
</file>

<file path=docProps/app.xml><?xml version="1.0" encoding="utf-8"?>
<Properties xmlns="http://schemas.openxmlformats.org/officeDocument/2006/extended-properties" xmlns:vt="http://schemas.openxmlformats.org/officeDocument/2006/docPropsVTypes">
  <Template>Normal.dotm</Template>
  <TotalTime>15</TotalTime>
  <Pages>15</Pages>
  <Words>14936</Words>
  <Characters>85584</Characters>
  <Application>Microsoft Office Word</Application>
  <DocSecurity>0</DocSecurity>
  <Lines>1860</Lines>
  <Paragraphs>1211</Paragraphs>
  <ScaleCrop>false</ScaleCrop>
  <Company/>
  <LinksUpToDate>false</LinksUpToDate>
  <CharactersWithSpaces>99309</CharactersWithSpaces>
  <SharedDoc>false</SharedDoc>
  <HLinks>
    <vt:vector size="138" baseType="variant">
      <vt:variant>
        <vt:i4>7471137</vt:i4>
      </vt:variant>
      <vt:variant>
        <vt:i4>174</vt:i4>
      </vt:variant>
      <vt:variant>
        <vt:i4>0</vt:i4>
      </vt:variant>
      <vt:variant>
        <vt:i4>5</vt:i4>
      </vt:variant>
      <vt:variant>
        <vt:lpwstr>http://www.bom.gov.au/cyclone/tropical-cyclone-knowledge-centre/history/past-tropical-cyclones/</vt:lpwstr>
      </vt:variant>
      <vt:variant>
        <vt:lpwstr/>
      </vt:variant>
      <vt:variant>
        <vt:i4>3407935</vt:i4>
      </vt:variant>
      <vt:variant>
        <vt:i4>171</vt:i4>
      </vt:variant>
      <vt:variant>
        <vt:i4>0</vt:i4>
      </vt:variant>
      <vt:variant>
        <vt:i4>5</vt:i4>
      </vt:variant>
      <vt:variant>
        <vt:lpwstr>http://www.bom.gov.au/climate/maps/averages/tropical-cyclones/</vt:lpwstr>
      </vt:variant>
      <vt:variant>
        <vt:lpwstr/>
      </vt:variant>
      <vt:variant>
        <vt:i4>3342454</vt:i4>
      </vt:variant>
      <vt:variant>
        <vt:i4>168</vt:i4>
      </vt:variant>
      <vt:variant>
        <vt:i4>0</vt:i4>
      </vt:variant>
      <vt:variant>
        <vt:i4>5</vt:i4>
      </vt:variant>
      <vt:variant>
        <vt:lpwstr>http://www.bom.gov.au/cyclone/tropical-cyclone-knowledge-centre/history/tracks/</vt:lpwstr>
      </vt:variant>
      <vt:variant>
        <vt:lpwstr/>
      </vt:variant>
      <vt:variant>
        <vt:i4>3342561</vt:i4>
      </vt:variant>
      <vt:variant>
        <vt:i4>114</vt:i4>
      </vt:variant>
      <vt:variant>
        <vt:i4>0</vt:i4>
      </vt:variant>
      <vt:variant>
        <vt:i4>5</vt:i4>
      </vt:variant>
      <vt:variant>
        <vt:lpwstr>http://www.environment.gov.au/system/files/resources/bc0cc118-a6f2­ 496c-82fd-0b092c4cc7a5/files/bom-review.pdf</vt:lpwstr>
      </vt:variant>
      <vt:variant>
        <vt:lpwstr/>
      </vt:variant>
      <vt:variant>
        <vt:i4>5242902</vt:i4>
      </vt:variant>
      <vt:variant>
        <vt:i4>111</vt:i4>
      </vt:variant>
      <vt:variant>
        <vt:i4>0</vt:i4>
      </vt:variant>
      <vt:variant>
        <vt:i4>5</vt:i4>
      </vt:variant>
      <vt:variant>
        <vt:lpwstr>http://www.bom.gov.au/governmentresponse/doc/munro-review.pdf</vt:lpwstr>
      </vt:variant>
      <vt:variant>
        <vt:lpwstr/>
      </vt:variant>
      <vt:variant>
        <vt:i4>1114163</vt:i4>
      </vt:variant>
      <vt:variant>
        <vt:i4>104</vt:i4>
      </vt:variant>
      <vt:variant>
        <vt:i4>0</vt:i4>
      </vt:variant>
      <vt:variant>
        <vt:i4>5</vt:i4>
      </vt:variant>
      <vt:variant>
        <vt:lpwstr/>
      </vt:variant>
      <vt:variant>
        <vt:lpwstr>_Toc212021165</vt:lpwstr>
      </vt:variant>
      <vt:variant>
        <vt:i4>1114163</vt:i4>
      </vt:variant>
      <vt:variant>
        <vt:i4>98</vt:i4>
      </vt:variant>
      <vt:variant>
        <vt:i4>0</vt:i4>
      </vt:variant>
      <vt:variant>
        <vt:i4>5</vt:i4>
      </vt:variant>
      <vt:variant>
        <vt:lpwstr/>
      </vt:variant>
      <vt:variant>
        <vt:lpwstr>_Toc212021164</vt:lpwstr>
      </vt:variant>
      <vt:variant>
        <vt:i4>1114163</vt:i4>
      </vt:variant>
      <vt:variant>
        <vt:i4>92</vt:i4>
      </vt:variant>
      <vt:variant>
        <vt:i4>0</vt:i4>
      </vt:variant>
      <vt:variant>
        <vt:i4>5</vt:i4>
      </vt:variant>
      <vt:variant>
        <vt:lpwstr/>
      </vt:variant>
      <vt:variant>
        <vt:lpwstr>_Toc212021163</vt:lpwstr>
      </vt:variant>
      <vt:variant>
        <vt:i4>1114163</vt:i4>
      </vt:variant>
      <vt:variant>
        <vt:i4>86</vt:i4>
      </vt:variant>
      <vt:variant>
        <vt:i4>0</vt:i4>
      </vt:variant>
      <vt:variant>
        <vt:i4>5</vt:i4>
      </vt:variant>
      <vt:variant>
        <vt:lpwstr/>
      </vt:variant>
      <vt:variant>
        <vt:lpwstr>_Toc212021162</vt:lpwstr>
      </vt:variant>
      <vt:variant>
        <vt:i4>1114163</vt:i4>
      </vt:variant>
      <vt:variant>
        <vt:i4>80</vt:i4>
      </vt:variant>
      <vt:variant>
        <vt:i4>0</vt:i4>
      </vt:variant>
      <vt:variant>
        <vt:i4>5</vt:i4>
      </vt:variant>
      <vt:variant>
        <vt:lpwstr/>
      </vt:variant>
      <vt:variant>
        <vt:lpwstr>_Toc212021161</vt:lpwstr>
      </vt:variant>
      <vt:variant>
        <vt:i4>1245235</vt:i4>
      </vt:variant>
      <vt:variant>
        <vt:i4>74</vt:i4>
      </vt:variant>
      <vt:variant>
        <vt:i4>0</vt:i4>
      </vt:variant>
      <vt:variant>
        <vt:i4>5</vt:i4>
      </vt:variant>
      <vt:variant>
        <vt:lpwstr/>
      </vt:variant>
      <vt:variant>
        <vt:lpwstr>_Toc212021142</vt:lpwstr>
      </vt:variant>
      <vt:variant>
        <vt:i4>1245235</vt:i4>
      </vt:variant>
      <vt:variant>
        <vt:i4>68</vt:i4>
      </vt:variant>
      <vt:variant>
        <vt:i4>0</vt:i4>
      </vt:variant>
      <vt:variant>
        <vt:i4>5</vt:i4>
      </vt:variant>
      <vt:variant>
        <vt:lpwstr/>
      </vt:variant>
      <vt:variant>
        <vt:lpwstr>_Toc212021141</vt:lpwstr>
      </vt:variant>
      <vt:variant>
        <vt:i4>1245235</vt:i4>
      </vt:variant>
      <vt:variant>
        <vt:i4>62</vt:i4>
      </vt:variant>
      <vt:variant>
        <vt:i4>0</vt:i4>
      </vt:variant>
      <vt:variant>
        <vt:i4>5</vt:i4>
      </vt:variant>
      <vt:variant>
        <vt:lpwstr/>
      </vt:variant>
      <vt:variant>
        <vt:lpwstr>_Toc212021140</vt:lpwstr>
      </vt:variant>
      <vt:variant>
        <vt:i4>1310771</vt:i4>
      </vt:variant>
      <vt:variant>
        <vt:i4>56</vt:i4>
      </vt:variant>
      <vt:variant>
        <vt:i4>0</vt:i4>
      </vt:variant>
      <vt:variant>
        <vt:i4>5</vt:i4>
      </vt:variant>
      <vt:variant>
        <vt:lpwstr/>
      </vt:variant>
      <vt:variant>
        <vt:lpwstr>_Toc212021139</vt:lpwstr>
      </vt:variant>
      <vt:variant>
        <vt:i4>1310771</vt:i4>
      </vt:variant>
      <vt:variant>
        <vt:i4>50</vt:i4>
      </vt:variant>
      <vt:variant>
        <vt:i4>0</vt:i4>
      </vt:variant>
      <vt:variant>
        <vt:i4>5</vt:i4>
      </vt:variant>
      <vt:variant>
        <vt:lpwstr/>
      </vt:variant>
      <vt:variant>
        <vt:lpwstr>_Toc212021138</vt:lpwstr>
      </vt:variant>
      <vt:variant>
        <vt:i4>1310771</vt:i4>
      </vt:variant>
      <vt:variant>
        <vt:i4>44</vt:i4>
      </vt:variant>
      <vt:variant>
        <vt:i4>0</vt:i4>
      </vt:variant>
      <vt:variant>
        <vt:i4>5</vt:i4>
      </vt:variant>
      <vt:variant>
        <vt:lpwstr/>
      </vt:variant>
      <vt:variant>
        <vt:lpwstr>_Toc212021137</vt:lpwstr>
      </vt:variant>
      <vt:variant>
        <vt:i4>1310771</vt:i4>
      </vt:variant>
      <vt:variant>
        <vt:i4>38</vt:i4>
      </vt:variant>
      <vt:variant>
        <vt:i4>0</vt:i4>
      </vt:variant>
      <vt:variant>
        <vt:i4>5</vt:i4>
      </vt:variant>
      <vt:variant>
        <vt:lpwstr/>
      </vt:variant>
      <vt:variant>
        <vt:lpwstr>_Toc212021136</vt:lpwstr>
      </vt:variant>
      <vt:variant>
        <vt:i4>1310771</vt:i4>
      </vt:variant>
      <vt:variant>
        <vt:i4>32</vt:i4>
      </vt:variant>
      <vt:variant>
        <vt:i4>0</vt:i4>
      </vt:variant>
      <vt:variant>
        <vt:i4>5</vt:i4>
      </vt:variant>
      <vt:variant>
        <vt:lpwstr/>
      </vt:variant>
      <vt:variant>
        <vt:lpwstr>_Toc212021135</vt:lpwstr>
      </vt:variant>
      <vt:variant>
        <vt:i4>1310771</vt:i4>
      </vt:variant>
      <vt:variant>
        <vt:i4>26</vt:i4>
      </vt:variant>
      <vt:variant>
        <vt:i4>0</vt:i4>
      </vt:variant>
      <vt:variant>
        <vt:i4>5</vt:i4>
      </vt:variant>
      <vt:variant>
        <vt:lpwstr/>
      </vt:variant>
      <vt:variant>
        <vt:lpwstr>_Toc212021134</vt:lpwstr>
      </vt:variant>
      <vt:variant>
        <vt:i4>1376307</vt:i4>
      </vt:variant>
      <vt:variant>
        <vt:i4>20</vt:i4>
      </vt:variant>
      <vt:variant>
        <vt:i4>0</vt:i4>
      </vt:variant>
      <vt:variant>
        <vt:i4>5</vt:i4>
      </vt:variant>
      <vt:variant>
        <vt:lpwstr/>
      </vt:variant>
      <vt:variant>
        <vt:lpwstr>_Toc212021129</vt:lpwstr>
      </vt:variant>
      <vt:variant>
        <vt:i4>1376307</vt:i4>
      </vt:variant>
      <vt:variant>
        <vt:i4>14</vt:i4>
      </vt:variant>
      <vt:variant>
        <vt:i4>0</vt:i4>
      </vt:variant>
      <vt:variant>
        <vt:i4>5</vt:i4>
      </vt:variant>
      <vt:variant>
        <vt:lpwstr/>
      </vt:variant>
      <vt:variant>
        <vt:lpwstr>_Toc212021122</vt:lpwstr>
      </vt:variant>
      <vt:variant>
        <vt:i4>1376307</vt:i4>
      </vt:variant>
      <vt:variant>
        <vt:i4>8</vt:i4>
      </vt:variant>
      <vt:variant>
        <vt:i4>0</vt:i4>
      </vt:variant>
      <vt:variant>
        <vt:i4>5</vt:i4>
      </vt:variant>
      <vt:variant>
        <vt:lpwstr/>
      </vt:variant>
      <vt:variant>
        <vt:lpwstr>_Toc212021121</vt:lpwstr>
      </vt:variant>
      <vt:variant>
        <vt:i4>1376307</vt:i4>
      </vt:variant>
      <vt:variant>
        <vt:i4>2</vt:i4>
      </vt:variant>
      <vt:variant>
        <vt:i4>0</vt:i4>
      </vt:variant>
      <vt:variant>
        <vt:i4>5</vt:i4>
      </vt:variant>
      <vt:variant>
        <vt:lpwstr/>
      </vt:variant>
      <vt:variant>
        <vt:lpwstr>_Toc212021120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 on Provision of Bureau of Meteorology Hazard Services</dc:title>
  <dcterms:created xsi:type="dcterms:W3CDTF">2025-10-21T03:42:00Z</dcterms:created>
  <dcterms:modified xsi:type="dcterms:W3CDTF">2025-10-27T01:13:00Z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PScript5.dll Version 5.2.2</vt:lpwstr>
  </property>
  <property fmtid="{D5CDD505-2E9C-101B-9397-08002B2CF9AE}" pid="4" name="LastSaved">
    <vt:filetime>2025-10-21T00:00:00Z</vt:filetime>
  </property>
  <property fmtid="{D5CDD505-2E9C-101B-9397-08002B2CF9AE}" pid="5" name="Producer">
    <vt:lpwstr>Acrobat Distiller 11.0 (Windows)</vt:lpwstr>
  </property>
  <property fmtid="{D5CDD505-2E9C-101B-9397-08002B2CF9AE}" pid="6" name="MSIP_Label_55edad5e-85c4-4d99-839f-4db88ccef5c5_Enabled">
    <vt:lpwstr>true</vt:lpwstr>
  </property>
  <property fmtid="{D5CDD505-2E9C-101B-9397-08002B2CF9AE}" pid="7" name="MSIP_Label_55edad5e-85c4-4d99-839f-4db88ccef5c5_SetDate">
    <vt:lpwstr>2025-10-21T03:37:34Z</vt:lpwstr>
  </property>
  <property fmtid="{D5CDD505-2E9C-101B-9397-08002B2CF9AE}" pid="8" name="MSIP_Label_55edad5e-85c4-4d99-839f-4db88ccef5c5_Method">
    <vt:lpwstr>Standard</vt:lpwstr>
  </property>
  <property fmtid="{D5CDD505-2E9C-101B-9397-08002B2CF9AE}" pid="9" name="MSIP_Label_55edad5e-85c4-4d99-839f-4db88ccef5c5_Name">
    <vt:lpwstr>PSPF Official</vt:lpwstr>
  </property>
  <property fmtid="{D5CDD505-2E9C-101B-9397-08002B2CF9AE}" pid="10" name="MSIP_Label_55edad5e-85c4-4d99-839f-4db88ccef5c5_SiteId">
    <vt:lpwstr>d1ad7db5-97dd-4f2b-816e-50d663b7bb94</vt:lpwstr>
  </property>
  <property fmtid="{D5CDD505-2E9C-101B-9397-08002B2CF9AE}" pid="11" name="MSIP_Label_55edad5e-85c4-4d99-839f-4db88ccef5c5_ActionId">
    <vt:lpwstr>fbfafa69-ff67-4fc5-80c0-e65de2e229cd</vt:lpwstr>
  </property>
  <property fmtid="{D5CDD505-2E9C-101B-9397-08002B2CF9AE}" pid="12" name="MSIP_Label_55edad5e-85c4-4d99-839f-4db88ccef5c5_ContentBits">
    <vt:lpwstr>3</vt:lpwstr>
  </property>
  <property fmtid="{D5CDD505-2E9C-101B-9397-08002B2CF9AE}" pid="13" name="MSIP_Label_55edad5e-85c4-4d99-839f-4db88ccef5c5_Tag">
    <vt:lpwstr>10, 3, 0, 1</vt:lpwstr>
  </property>
  <property fmtid="{D5CDD505-2E9C-101B-9397-08002B2CF9AE}" pid="14" name="ContentTypeId">
    <vt:lpwstr>0x0101004F285619428CBE4886618267E9F1076D</vt:lpwstr>
  </property>
  <property fmtid="{D5CDD505-2E9C-101B-9397-08002B2CF9AE}" pid="15" name="docLang">
    <vt:lpwstr>en</vt:lpwstr>
  </property>
  <property fmtid="{D5CDD505-2E9C-101B-9397-08002B2CF9AE}" pid="16" name="SecurityClassification">
    <vt:lpwstr>4;#OFFICIAL|9e0ec9cb-4e7f-4d4a-bd32-1ee7525c6d87</vt:lpwstr>
  </property>
  <property fmtid="{D5CDD505-2E9C-101B-9397-08002B2CF9AE}" pid="17" name="_dlc_DocIdItemGuid">
    <vt:lpwstr>c6a3f7c4-9f5b-46b6-ba2a-b906f755d516</vt:lpwstr>
  </property>
  <property fmtid="{D5CDD505-2E9C-101B-9397-08002B2CF9AE}" pid="18" name="TaxKeyword">
    <vt:lpwstr/>
  </property>
  <property fmtid="{D5CDD505-2E9C-101B-9397-08002B2CF9AE}" pid="19" name="MediaServiceImageTags">
    <vt:lpwstr/>
  </property>
  <property fmtid="{D5CDD505-2E9C-101B-9397-08002B2CF9AE}" pid="20" name="InformationMarker">
    <vt:lpwstr/>
  </property>
</Properties>
</file>