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5" w:type="pct"/>
        <w:tblLook w:val="01E0" w:firstRow="1" w:lastRow="1" w:firstColumn="1" w:lastColumn="1" w:noHBand="0" w:noVBand="0"/>
      </w:tblPr>
      <w:tblGrid>
        <w:gridCol w:w="2185"/>
        <w:gridCol w:w="7424"/>
      </w:tblGrid>
      <w:tr w:rsidR="00814667" w:rsidRPr="00FC5F92" w14:paraId="0FE0761E" w14:textId="77777777" w:rsidTr="00B72E65">
        <w:tc>
          <w:tcPr>
            <w:tcW w:w="5000" w:type="pct"/>
            <w:gridSpan w:val="2"/>
          </w:tcPr>
          <w:p w14:paraId="59872C47" w14:textId="77777777" w:rsidR="00D93360" w:rsidRPr="00B612BF" w:rsidRDefault="00D93360" w:rsidP="00495ED2">
            <w:pPr>
              <w:pStyle w:val="CoverTitleMain"/>
              <w:jc w:val="left"/>
              <w:rPr>
                <w:caps w:val="0"/>
                <w:color w:val="1F497D"/>
                <w:sz w:val="48"/>
                <w:szCs w:val="72"/>
              </w:rPr>
            </w:pPr>
            <w:bookmarkStart w:id="0" w:name="_GoBack"/>
            <w:bookmarkEnd w:id="0"/>
          </w:p>
          <w:p w14:paraId="31BA92F5" w14:textId="77777777" w:rsidR="00554BC9" w:rsidRPr="0048256F" w:rsidRDefault="00AD083C" w:rsidP="00495ED2">
            <w:pPr>
              <w:pStyle w:val="CoverTitleMain"/>
              <w:jc w:val="left"/>
              <w:rPr>
                <w:caps w:val="0"/>
                <w:color w:val="1F497D"/>
                <w:sz w:val="72"/>
                <w:szCs w:val="72"/>
              </w:rPr>
            </w:pPr>
            <w:r w:rsidRPr="0048256F">
              <w:rPr>
                <w:caps w:val="0"/>
                <w:color w:val="1F497D"/>
                <w:sz w:val="72"/>
                <w:szCs w:val="72"/>
              </w:rPr>
              <w:t>INTERGOVERNMENTAL AGREEMENT</w:t>
            </w:r>
            <w:r w:rsidR="000906D8" w:rsidRPr="0048256F">
              <w:rPr>
                <w:caps w:val="0"/>
                <w:color w:val="1F497D"/>
                <w:sz w:val="72"/>
                <w:szCs w:val="72"/>
              </w:rPr>
              <w:t xml:space="preserve"> </w:t>
            </w:r>
            <w:r w:rsidR="00075E6D" w:rsidRPr="0048256F">
              <w:rPr>
                <w:caps w:val="0"/>
                <w:color w:val="1F497D"/>
                <w:sz w:val="72"/>
                <w:szCs w:val="72"/>
              </w:rPr>
              <w:t>O</w:t>
            </w:r>
            <w:r w:rsidRPr="0048256F">
              <w:rPr>
                <w:caps w:val="0"/>
                <w:color w:val="1F497D"/>
                <w:sz w:val="72"/>
                <w:szCs w:val="72"/>
              </w:rPr>
              <w:t xml:space="preserve">N </w:t>
            </w:r>
            <w:r w:rsidR="000F3C41">
              <w:rPr>
                <w:caps w:val="0"/>
                <w:color w:val="1F497D"/>
                <w:sz w:val="72"/>
                <w:szCs w:val="72"/>
              </w:rPr>
              <w:t>A NATIONAL FRAMEWORK FOR RESPONDING TO PFAS CONTAMINATION</w:t>
            </w:r>
          </w:p>
          <w:p w14:paraId="5DA4A1CF" w14:textId="77777777" w:rsidR="004A2788" w:rsidRPr="00495ED2" w:rsidRDefault="004A2788" w:rsidP="004A2788">
            <w:pPr>
              <w:rPr>
                <w:rFonts w:ascii="Calibri" w:hAnsi="Calibri"/>
              </w:rPr>
            </w:pPr>
          </w:p>
        </w:tc>
      </w:tr>
      <w:tr w:rsidR="00B04DE2" w14:paraId="1CEB5AFA" w14:textId="77777777" w:rsidTr="00B72E65">
        <w:trPr>
          <w:trHeight w:val="1110"/>
        </w:trPr>
        <w:tc>
          <w:tcPr>
            <w:tcW w:w="1137" w:type="pct"/>
            <w:tcBorders>
              <w:right w:val="single" w:sz="48" w:space="0" w:color="FFFFFF"/>
            </w:tcBorders>
            <w:shd w:val="clear" w:color="auto" w:fill="0070C0"/>
            <w:vAlign w:val="center"/>
          </w:tcPr>
          <w:p w14:paraId="546C3D45" w14:textId="77777777" w:rsidR="00B04DE2" w:rsidRPr="00AD083C" w:rsidRDefault="00B04DE2" w:rsidP="00E825D4">
            <w:pPr>
              <w:spacing w:before="120" w:after="120"/>
              <w:jc w:val="center"/>
              <w:rPr>
                <w:rFonts w:ascii="Calibri" w:hAnsi="Calibri"/>
                <w:color w:val="FFFFFF"/>
                <w:spacing w:val="20"/>
              </w:rPr>
            </w:pPr>
            <w:r w:rsidRPr="00AD083C">
              <w:rPr>
                <w:rFonts w:ascii="Calibri" w:hAnsi="Calibri"/>
                <w:color w:val="FFFFFF"/>
                <w:spacing w:val="20"/>
                <w:sz w:val="24"/>
              </w:rPr>
              <w:t>Council of Australian Governments</w:t>
            </w:r>
          </w:p>
        </w:tc>
        <w:tc>
          <w:tcPr>
            <w:tcW w:w="3863" w:type="pct"/>
            <w:tcBorders>
              <w:left w:val="single" w:sz="48" w:space="0" w:color="FFFFFF"/>
            </w:tcBorders>
            <w:shd w:val="clear" w:color="auto" w:fill="8DB3E2"/>
          </w:tcPr>
          <w:p w14:paraId="577775B4" w14:textId="77777777" w:rsidR="00B04DE2" w:rsidRDefault="00B04DE2" w:rsidP="00B04DE2">
            <w:pPr>
              <w:pStyle w:val="CoverTitleSub"/>
            </w:pPr>
          </w:p>
        </w:tc>
      </w:tr>
      <w:tr w:rsidR="00814667" w:rsidRPr="00FC5F92" w14:paraId="1A092B01" w14:textId="77777777" w:rsidTr="00B72E65">
        <w:tc>
          <w:tcPr>
            <w:tcW w:w="1137" w:type="pct"/>
          </w:tcPr>
          <w:p w14:paraId="0C0DE178" w14:textId="77777777" w:rsidR="00814667" w:rsidRPr="00FC5F92" w:rsidRDefault="00814667">
            <w:pPr>
              <w:pStyle w:val="SingleParagraph"/>
              <w:tabs>
                <w:tab w:val="num" w:pos="1134"/>
              </w:tabs>
              <w:spacing w:after="240"/>
              <w:ind w:left="1134" w:hanging="567"/>
              <w:rPr>
                <w:rFonts w:ascii="Calibri" w:hAnsi="Calibri"/>
                <w:color w:val="auto"/>
              </w:rPr>
            </w:pPr>
          </w:p>
        </w:tc>
        <w:tc>
          <w:tcPr>
            <w:tcW w:w="3863" w:type="pct"/>
          </w:tcPr>
          <w:p w14:paraId="0B8F785C" w14:textId="77777777" w:rsidR="00814667" w:rsidRPr="00FC5F92" w:rsidRDefault="00814667" w:rsidP="00894113">
            <w:pPr>
              <w:pStyle w:val="SingleParagraph"/>
              <w:tabs>
                <w:tab w:val="num" w:pos="1134"/>
              </w:tabs>
              <w:spacing w:after="240"/>
              <w:rPr>
                <w:rFonts w:ascii="Calibri" w:hAnsi="Calibri"/>
                <w:color w:val="auto"/>
              </w:rPr>
            </w:pPr>
          </w:p>
        </w:tc>
      </w:tr>
      <w:tr w:rsidR="00D93360" w:rsidRPr="003F6AAD" w14:paraId="2421C935" w14:textId="77777777" w:rsidTr="00B72E65">
        <w:tc>
          <w:tcPr>
            <w:tcW w:w="5000" w:type="pct"/>
            <w:gridSpan w:val="2"/>
          </w:tcPr>
          <w:p w14:paraId="6CC38713" w14:textId="77777777" w:rsidR="00D93360" w:rsidRPr="00CF7FC8" w:rsidRDefault="00D93360" w:rsidP="00222966">
            <w:pPr>
              <w:pStyle w:val="AgreementParties"/>
              <w:numPr>
                <w:ilvl w:val="0"/>
                <w:numId w:val="0"/>
              </w:numPr>
              <w:ind w:left="2127" w:firstLine="141"/>
              <w:rPr>
                <w:sz w:val="28"/>
              </w:rPr>
            </w:pPr>
            <w:r w:rsidRPr="006459EF">
              <w:rPr>
                <w:sz w:val="28"/>
              </w:rPr>
              <w:t>An agreement between</w:t>
            </w:r>
          </w:p>
        </w:tc>
      </w:tr>
      <w:tr w:rsidR="00D93360" w:rsidRPr="003F6AAD" w14:paraId="10186046" w14:textId="77777777" w:rsidTr="00B72E65">
        <w:tc>
          <w:tcPr>
            <w:tcW w:w="1137" w:type="pct"/>
          </w:tcPr>
          <w:p w14:paraId="3F30BFE9" w14:textId="77777777" w:rsidR="00D93360" w:rsidRDefault="00D93360" w:rsidP="00222966">
            <w:pPr>
              <w:pStyle w:val="AgreementParties"/>
              <w:numPr>
                <w:ilvl w:val="0"/>
                <w:numId w:val="0"/>
              </w:numPr>
              <w:ind w:left="360"/>
              <w:rPr>
                <w:color w:val="000000"/>
                <w:sz w:val="23"/>
              </w:rPr>
            </w:pPr>
          </w:p>
        </w:tc>
        <w:tc>
          <w:tcPr>
            <w:tcW w:w="3863" w:type="pct"/>
          </w:tcPr>
          <w:p w14:paraId="4C3F1653" w14:textId="77777777" w:rsidR="00D93360" w:rsidRPr="00CF7FC8" w:rsidRDefault="00D93360" w:rsidP="00E15209">
            <w:pPr>
              <w:pStyle w:val="Indentednumberpara"/>
              <w:numPr>
                <w:ilvl w:val="0"/>
                <w:numId w:val="17"/>
              </w:numPr>
              <w:spacing w:before="120" w:after="120"/>
              <w:rPr>
                <w:rFonts w:ascii="Calibri" w:hAnsi="Calibri"/>
                <w:color w:val="auto"/>
                <w:sz w:val="28"/>
                <w:szCs w:val="32"/>
                <w:lang w:eastAsia="ja-JP"/>
              </w:rPr>
            </w:pPr>
            <w:r w:rsidRPr="00CF7FC8">
              <w:rPr>
                <w:rFonts w:ascii="Calibri" w:hAnsi="Calibri"/>
                <w:color w:val="auto"/>
                <w:sz w:val="28"/>
                <w:szCs w:val="32"/>
                <w:lang w:eastAsia="ja-JP"/>
              </w:rPr>
              <w:t xml:space="preserve">the </w:t>
            </w:r>
            <w:r w:rsidRPr="00E825D4">
              <w:rPr>
                <w:rFonts w:ascii="Calibri" w:hAnsi="Calibri"/>
                <w:b/>
                <w:color w:val="auto"/>
                <w:sz w:val="28"/>
                <w:szCs w:val="32"/>
                <w:lang w:eastAsia="ja-JP"/>
              </w:rPr>
              <w:t>Commonwealth of Australia</w:t>
            </w:r>
            <w:r w:rsidRPr="00CF7FC8">
              <w:rPr>
                <w:rFonts w:ascii="Calibri" w:hAnsi="Calibri"/>
                <w:color w:val="auto"/>
                <w:sz w:val="28"/>
                <w:szCs w:val="32"/>
                <w:lang w:eastAsia="ja-JP"/>
              </w:rPr>
              <w:t xml:space="preserve"> and</w:t>
            </w:r>
          </w:p>
          <w:p w14:paraId="2B484F56" w14:textId="77777777" w:rsidR="00D93360" w:rsidRPr="00CF7FC8" w:rsidRDefault="00D93360" w:rsidP="00E15209">
            <w:pPr>
              <w:pStyle w:val="Indentednumberpara"/>
              <w:numPr>
                <w:ilvl w:val="0"/>
                <w:numId w:val="17"/>
              </w:numPr>
              <w:spacing w:before="120" w:after="120"/>
              <w:rPr>
                <w:sz w:val="28"/>
              </w:rPr>
            </w:pPr>
            <w:r w:rsidRPr="006459EF">
              <w:rPr>
                <w:rFonts w:ascii="Calibri" w:hAnsi="Calibri"/>
                <w:color w:val="auto"/>
                <w:sz w:val="28"/>
                <w:szCs w:val="32"/>
                <w:lang w:eastAsia="ja-JP"/>
              </w:rPr>
              <w:t xml:space="preserve">the </w:t>
            </w:r>
            <w:r w:rsidR="00714081">
              <w:rPr>
                <w:rFonts w:ascii="Calibri" w:hAnsi="Calibri"/>
                <w:b/>
                <w:color w:val="auto"/>
                <w:sz w:val="28"/>
                <w:szCs w:val="32"/>
                <w:lang w:eastAsia="ja-JP"/>
              </w:rPr>
              <w:t>states and t</w:t>
            </w:r>
            <w:r w:rsidRPr="00E825D4">
              <w:rPr>
                <w:rFonts w:ascii="Calibri" w:hAnsi="Calibri"/>
                <w:b/>
                <w:color w:val="auto"/>
                <w:sz w:val="28"/>
                <w:szCs w:val="32"/>
                <w:lang w:eastAsia="ja-JP"/>
              </w:rPr>
              <w:t>erritories</w:t>
            </w:r>
            <w:r w:rsidRPr="006459EF">
              <w:rPr>
                <w:rFonts w:ascii="Calibri" w:hAnsi="Calibri"/>
                <w:color w:val="auto"/>
                <w:sz w:val="28"/>
                <w:szCs w:val="32"/>
                <w:lang w:eastAsia="ja-JP"/>
              </w:rPr>
              <w:t>, being:</w:t>
            </w:r>
          </w:p>
        </w:tc>
      </w:tr>
      <w:tr w:rsidR="00D93360" w:rsidRPr="003F6AAD" w14:paraId="6932D627" w14:textId="77777777" w:rsidTr="00B72E65">
        <w:tc>
          <w:tcPr>
            <w:tcW w:w="1137" w:type="pct"/>
          </w:tcPr>
          <w:p w14:paraId="12322297" w14:textId="77777777" w:rsidR="00D93360" w:rsidRDefault="00D93360" w:rsidP="00222966">
            <w:pPr>
              <w:pStyle w:val="AgreementParties"/>
              <w:numPr>
                <w:ilvl w:val="0"/>
                <w:numId w:val="0"/>
              </w:numPr>
              <w:ind w:left="-207"/>
              <w:rPr>
                <w:color w:val="000000"/>
                <w:sz w:val="23"/>
              </w:rPr>
            </w:pPr>
          </w:p>
        </w:tc>
        <w:tc>
          <w:tcPr>
            <w:tcW w:w="3863" w:type="pct"/>
          </w:tcPr>
          <w:p w14:paraId="2865C76F" w14:textId="77777777" w:rsidR="00D93360" w:rsidRPr="006459EF" w:rsidRDefault="00D93360" w:rsidP="00E15209">
            <w:pPr>
              <w:pStyle w:val="ListParagraph"/>
              <w:numPr>
                <w:ilvl w:val="0"/>
                <w:numId w:val="18"/>
              </w:numPr>
              <w:spacing w:before="120" w:after="120"/>
              <w:rPr>
                <w:rFonts w:ascii="Calibri" w:hAnsi="Calibri"/>
                <w:sz w:val="28"/>
                <w:szCs w:val="32"/>
                <w:lang w:eastAsia="ja-JP"/>
              </w:rPr>
            </w:pPr>
            <w:r w:rsidRPr="006459EF">
              <w:rPr>
                <w:rFonts w:ascii="Calibri" w:hAnsi="Calibri"/>
                <w:sz w:val="28"/>
                <w:szCs w:val="32"/>
                <w:lang w:eastAsia="ja-JP"/>
              </w:rPr>
              <w:t>New South Wales</w:t>
            </w:r>
          </w:p>
          <w:p w14:paraId="63A0B93A" w14:textId="77777777" w:rsidR="00D93360" w:rsidRPr="006459EF" w:rsidRDefault="00D93360" w:rsidP="00E15209">
            <w:pPr>
              <w:pStyle w:val="ListParagraph"/>
              <w:numPr>
                <w:ilvl w:val="0"/>
                <w:numId w:val="18"/>
              </w:numPr>
              <w:spacing w:before="120" w:after="120"/>
              <w:rPr>
                <w:rFonts w:ascii="Calibri" w:hAnsi="Calibri"/>
                <w:sz w:val="28"/>
                <w:szCs w:val="32"/>
                <w:lang w:eastAsia="ja-JP"/>
              </w:rPr>
            </w:pPr>
            <w:r w:rsidRPr="006459EF">
              <w:rPr>
                <w:rFonts w:ascii="Calibri" w:hAnsi="Calibri"/>
                <w:sz w:val="28"/>
                <w:szCs w:val="32"/>
                <w:lang w:eastAsia="ja-JP"/>
              </w:rPr>
              <w:t>Victoria</w:t>
            </w:r>
          </w:p>
          <w:p w14:paraId="27EEBFFC" w14:textId="77777777" w:rsidR="00D93360" w:rsidRPr="006459EF" w:rsidRDefault="00D93360" w:rsidP="00E15209">
            <w:pPr>
              <w:pStyle w:val="ListParagraph"/>
              <w:numPr>
                <w:ilvl w:val="0"/>
                <w:numId w:val="18"/>
              </w:numPr>
              <w:spacing w:before="120" w:after="120"/>
              <w:rPr>
                <w:rFonts w:ascii="Calibri" w:hAnsi="Calibri"/>
                <w:sz w:val="28"/>
                <w:szCs w:val="32"/>
                <w:lang w:eastAsia="ja-JP"/>
              </w:rPr>
            </w:pPr>
            <w:r w:rsidRPr="006459EF">
              <w:rPr>
                <w:rFonts w:ascii="Calibri" w:hAnsi="Calibri"/>
                <w:sz w:val="28"/>
                <w:szCs w:val="32"/>
                <w:lang w:eastAsia="ja-JP"/>
              </w:rPr>
              <w:t>Queensland</w:t>
            </w:r>
          </w:p>
          <w:p w14:paraId="0D47FF31" w14:textId="77777777" w:rsidR="00D93360" w:rsidRPr="006459EF" w:rsidRDefault="00D93360" w:rsidP="00E15209">
            <w:pPr>
              <w:pStyle w:val="ListParagraph"/>
              <w:numPr>
                <w:ilvl w:val="0"/>
                <w:numId w:val="18"/>
              </w:numPr>
              <w:spacing w:before="120" w:after="120"/>
              <w:rPr>
                <w:rFonts w:ascii="Calibri" w:hAnsi="Calibri"/>
                <w:sz w:val="28"/>
                <w:szCs w:val="32"/>
                <w:lang w:eastAsia="ja-JP"/>
              </w:rPr>
            </w:pPr>
            <w:r w:rsidRPr="006459EF">
              <w:rPr>
                <w:rFonts w:ascii="Calibri" w:hAnsi="Calibri"/>
                <w:sz w:val="28"/>
                <w:szCs w:val="32"/>
                <w:lang w:eastAsia="ja-JP"/>
              </w:rPr>
              <w:t>Western Australia</w:t>
            </w:r>
          </w:p>
          <w:p w14:paraId="1E15A9B5" w14:textId="77777777" w:rsidR="00D93360" w:rsidRPr="006459EF" w:rsidRDefault="00D93360" w:rsidP="00E15209">
            <w:pPr>
              <w:pStyle w:val="ListParagraph"/>
              <w:numPr>
                <w:ilvl w:val="0"/>
                <w:numId w:val="18"/>
              </w:numPr>
              <w:spacing w:before="120" w:after="120"/>
              <w:rPr>
                <w:rFonts w:ascii="Calibri" w:hAnsi="Calibri"/>
                <w:sz w:val="28"/>
                <w:szCs w:val="32"/>
                <w:lang w:eastAsia="ja-JP"/>
              </w:rPr>
            </w:pPr>
            <w:r w:rsidRPr="006459EF">
              <w:rPr>
                <w:rFonts w:ascii="Calibri" w:hAnsi="Calibri"/>
                <w:sz w:val="28"/>
                <w:szCs w:val="32"/>
                <w:lang w:eastAsia="ja-JP"/>
              </w:rPr>
              <w:t>South Australia</w:t>
            </w:r>
          </w:p>
          <w:p w14:paraId="401C535B" w14:textId="77777777" w:rsidR="00D93360" w:rsidRPr="006459EF" w:rsidRDefault="00D93360" w:rsidP="00E15209">
            <w:pPr>
              <w:pStyle w:val="ListParagraph"/>
              <w:numPr>
                <w:ilvl w:val="0"/>
                <w:numId w:val="18"/>
              </w:numPr>
              <w:spacing w:before="120" w:after="120"/>
              <w:rPr>
                <w:rFonts w:ascii="Calibri" w:hAnsi="Calibri"/>
                <w:sz w:val="28"/>
                <w:szCs w:val="32"/>
                <w:lang w:eastAsia="ja-JP"/>
              </w:rPr>
            </w:pPr>
            <w:r w:rsidRPr="006459EF">
              <w:rPr>
                <w:rFonts w:ascii="Calibri" w:hAnsi="Calibri"/>
                <w:sz w:val="28"/>
                <w:szCs w:val="32"/>
                <w:lang w:eastAsia="ja-JP"/>
              </w:rPr>
              <w:t>Tasmania</w:t>
            </w:r>
          </w:p>
          <w:p w14:paraId="19B6924B" w14:textId="77777777" w:rsidR="00D93360" w:rsidRPr="006459EF" w:rsidRDefault="00D93360" w:rsidP="00E15209">
            <w:pPr>
              <w:pStyle w:val="ListParagraph"/>
              <w:numPr>
                <w:ilvl w:val="0"/>
                <w:numId w:val="18"/>
              </w:numPr>
              <w:spacing w:before="120" w:after="120"/>
              <w:rPr>
                <w:rFonts w:ascii="Calibri" w:hAnsi="Calibri"/>
                <w:sz w:val="28"/>
                <w:szCs w:val="32"/>
                <w:lang w:eastAsia="ja-JP"/>
              </w:rPr>
            </w:pPr>
            <w:r w:rsidRPr="006459EF">
              <w:rPr>
                <w:rFonts w:ascii="Calibri" w:hAnsi="Calibri"/>
                <w:sz w:val="28"/>
                <w:szCs w:val="32"/>
                <w:lang w:eastAsia="ja-JP"/>
              </w:rPr>
              <w:t>Australian Capital Territory</w:t>
            </w:r>
          </w:p>
          <w:p w14:paraId="0C16FE9F" w14:textId="7AA28E6B" w:rsidR="006B1E60" w:rsidRPr="006B1E60" w:rsidRDefault="00D93360" w:rsidP="006B1E60">
            <w:pPr>
              <w:pStyle w:val="ListParagraph"/>
              <w:numPr>
                <w:ilvl w:val="0"/>
                <w:numId w:val="18"/>
              </w:numPr>
              <w:spacing w:before="120" w:after="120"/>
              <w:rPr>
                <w:rFonts w:ascii="Calibri" w:hAnsi="Calibri"/>
                <w:sz w:val="28"/>
                <w:szCs w:val="32"/>
                <w:lang w:eastAsia="ja-JP"/>
              </w:rPr>
            </w:pPr>
            <w:r w:rsidRPr="006459EF">
              <w:rPr>
                <w:rFonts w:ascii="Calibri" w:hAnsi="Calibri"/>
                <w:sz w:val="28"/>
                <w:szCs w:val="32"/>
                <w:lang w:eastAsia="ja-JP"/>
              </w:rPr>
              <w:t>Northern Territory</w:t>
            </w:r>
          </w:p>
        </w:tc>
      </w:tr>
      <w:tr w:rsidR="006B1E60" w:rsidRPr="003F6AAD" w14:paraId="7648A018" w14:textId="77777777" w:rsidTr="006B1E60">
        <w:tc>
          <w:tcPr>
            <w:tcW w:w="5000" w:type="pct"/>
            <w:gridSpan w:val="2"/>
          </w:tcPr>
          <w:p w14:paraId="053D9008" w14:textId="77777777" w:rsidR="006B1E60" w:rsidRDefault="006B1E60" w:rsidP="00222966">
            <w:pPr>
              <w:pStyle w:val="AgreementParties"/>
              <w:numPr>
                <w:ilvl w:val="0"/>
                <w:numId w:val="0"/>
              </w:numPr>
              <w:ind w:left="-207"/>
              <w:rPr>
                <w:color w:val="000000"/>
                <w:sz w:val="23"/>
              </w:rPr>
            </w:pPr>
          </w:p>
          <w:p w14:paraId="4753D614" w14:textId="79EC9C85" w:rsidR="006B1E60" w:rsidRDefault="006B1E60" w:rsidP="006B1E60">
            <w:pPr>
              <w:pStyle w:val="ListParagraph"/>
              <w:spacing w:before="120" w:after="120"/>
              <w:rPr>
                <w:rFonts w:ascii="Calibri" w:hAnsi="Calibri"/>
                <w:sz w:val="28"/>
                <w:szCs w:val="32"/>
                <w:lang w:eastAsia="ja-JP"/>
              </w:rPr>
            </w:pPr>
            <w:r>
              <w:rPr>
                <w:sz w:val="20"/>
              </w:rPr>
              <w:t>This</w:t>
            </w:r>
            <w:r w:rsidRPr="00EA43CA">
              <w:rPr>
                <w:sz w:val="20"/>
              </w:rPr>
              <w:t xml:space="preserve"> agreement </w:t>
            </w:r>
            <w:r>
              <w:rPr>
                <w:sz w:val="20"/>
              </w:rPr>
              <w:t>supports collaboration and cooperation between governments in Australia to respond consistently to per- and poly- fluoroalkyl substances (PFAS) contamination</w:t>
            </w:r>
            <w:r w:rsidRPr="00EA43CA">
              <w:rPr>
                <w:sz w:val="20"/>
              </w:rPr>
              <w:t>.</w:t>
            </w:r>
          </w:p>
        </w:tc>
      </w:tr>
    </w:tbl>
    <w:p w14:paraId="2BE0F596" w14:textId="77777777" w:rsidR="00547AB0" w:rsidRPr="00547AB0" w:rsidRDefault="00547AB0" w:rsidP="00547AB0">
      <w:pPr>
        <w:pStyle w:val="Title"/>
        <w:pageBreakBefore/>
        <w:jc w:val="center"/>
        <w:rPr>
          <w:color w:val="8DB3E2"/>
          <w:sz w:val="22"/>
          <w:szCs w:val="22"/>
        </w:rPr>
      </w:pPr>
      <w:r w:rsidRPr="00547AB0">
        <w:rPr>
          <w:rFonts w:eastAsia="Corbel"/>
          <w:color w:val="8DB3E2"/>
          <w:sz w:val="22"/>
          <w:szCs w:val="22"/>
        </w:rPr>
        <w:lastRenderedPageBreak/>
        <w:t xml:space="preserve">Page </w:t>
      </w:r>
      <w:r w:rsidRPr="001C539F">
        <w:rPr>
          <w:rFonts w:eastAsia="Corbel"/>
          <w:color w:val="8DB3E2"/>
          <w:sz w:val="23"/>
          <w:szCs w:val="23"/>
        </w:rPr>
        <w:t>intentionally</w:t>
      </w:r>
      <w:r w:rsidRPr="00547AB0">
        <w:rPr>
          <w:rFonts w:eastAsia="Corbel"/>
          <w:color w:val="8DB3E2"/>
          <w:sz w:val="22"/>
          <w:szCs w:val="22"/>
        </w:rPr>
        <w:t xml:space="preserve"> left blank</w:t>
      </w:r>
    </w:p>
    <w:p w14:paraId="703A3842" w14:textId="77777777" w:rsidR="003F733D" w:rsidRPr="00217A9E" w:rsidRDefault="003F733D" w:rsidP="003F733D">
      <w:pPr>
        <w:pStyle w:val="ListBullet"/>
        <w:ind w:left="0" w:firstLine="0"/>
        <w:rPr>
          <w:rFonts w:ascii="Calibri" w:hAnsi="Calibri"/>
          <w:vanish/>
        </w:rPr>
      </w:pPr>
    </w:p>
    <w:p w14:paraId="048D21BC" w14:textId="77777777" w:rsidR="00814667" w:rsidRPr="00D93360" w:rsidRDefault="005E39BB">
      <w:pPr>
        <w:pStyle w:val="Title"/>
        <w:pageBreakBefore/>
        <w:rPr>
          <w:color w:val="1F497D"/>
          <w:sz w:val="72"/>
        </w:rPr>
      </w:pPr>
      <w:r w:rsidRPr="00D93360">
        <w:rPr>
          <w:color w:val="1F497D"/>
          <w:sz w:val="72"/>
        </w:rPr>
        <w:lastRenderedPageBreak/>
        <w:t>Intergovernmental</w:t>
      </w:r>
      <w:r w:rsidR="00FC5F92" w:rsidRPr="00D93360">
        <w:rPr>
          <w:color w:val="1F497D"/>
          <w:sz w:val="72"/>
        </w:rPr>
        <w:t xml:space="preserve"> </w:t>
      </w:r>
      <w:r w:rsidR="00497CEC" w:rsidRPr="00D93360">
        <w:rPr>
          <w:color w:val="1F497D"/>
          <w:sz w:val="72"/>
        </w:rPr>
        <w:t>A</w:t>
      </w:r>
      <w:r w:rsidR="00814667" w:rsidRPr="00D93360">
        <w:rPr>
          <w:color w:val="1F497D"/>
          <w:sz w:val="72"/>
        </w:rPr>
        <w:t>greement on</w:t>
      </w:r>
      <w:r w:rsidR="00C7093C" w:rsidRPr="00D93360">
        <w:rPr>
          <w:color w:val="1F497D"/>
          <w:sz w:val="72"/>
        </w:rPr>
        <w:t xml:space="preserve"> </w:t>
      </w:r>
      <w:r w:rsidR="000F3C41">
        <w:rPr>
          <w:color w:val="1F497D"/>
          <w:sz w:val="72"/>
        </w:rPr>
        <w:t>a National Framework for Responding to PFAS Contamination</w:t>
      </w:r>
    </w:p>
    <w:p w14:paraId="3553D030" w14:textId="77777777" w:rsidR="00EC41A7" w:rsidRDefault="00EC41A7" w:rsidP="00EC41A7">
      <w:pPr>
        <w:jc w:val="left"/>
        <w:rPr>
          <w:rFonts w:ascii="Calibri" w:hAnsi="Calibri"/>
          <w:i/>
        </w:rPr>
      </w:pPr>
    </w:p>
    <w:p w14:paraId="6B667F53" w14:textId="77777777" w:rsidR="00BE41CC" w:rsidRDefault="00BE41CC" w:rsidP="00DF4F27">
      <w:pPr>
        <w:pStyle w:val="Heading1"/>
        <w:rPr>
          <w:color w:val="1F497D"/>
          <w:sz w:val="32"/>
        </w:rPr>
      </w:pPr>
      <w:r>
        <w:rPr>
          <w:color w:val="1F497D"/>
          <w:sz w:val="32"/>
        </w:rPr>
        <w:t>PRE</w:t>
      </w:r>
      <w:r w:rsidR="008651E9">
        <w:rPr>
          <w:color w:val="1F497D"/>
          <w:sz w:val="32"/>
        </w:rPr>
        <w:t>LIMINARIES</w:t>
      </w:r>
    </w:p>
    <w:p w14:paraId="562F94B4" w14:textId="77777777" w:rsidR="008651E9" w:rsidRPr="00BA7847" w:rsidRDefault="008651E9" w:rsidP="008651E9">
      <w:pPr>
        <w:pStyle w:val="Normalnumbered"/>
        <w:tabs>
          <w:tab w:val="clear" w:pos="851"/>
          <w:tab w:val="num" w:pos="567"/>
        </w:tabs>
        <w:ind w:left="567"/>
        <w:jc w:val="left"/>
      </w:pPr>
      <w:r>
        <w:t>This Intergovernmental A</w:t>
      </w:r>
      <w:r w:rsidRPr="00B97B9C">
        <w:t xml:space="preserve">greement </w:t>
      </w:r>
      <w:r>
        <w:t xml:space="preserve">(the Agreement) </w:t>
      </w:r>
      <w:r w:rsidRPr="00B97B9C">
        <w:t>support</w:t>
      </w:r>
      <w:r>
        <w:t>s</w:t>
      </w:r>
      <w:r w:rsidRPr="00B97B9C">
        <w:t xml:space="preserve"> collaboration and cooperation between</w:t>
      </w:r>
      <w:r w:rsidR="00711489">
        <w:t xml:space="preserve"> the </w:t>
      </w:r>
      <w:r w:rsidR="007E78A6">
        <w:t>Parties</w:t>
      </w:r>
      <w:r w:rsidRPr="00B97B9C">
        <w:t xml:space="preserve"> to</w:t>
      </w:r>
      <w:r w:rsidR="00540EBA">
        <w:t xml:space="preserve"> respond c</w:t>
      </w:r>
      <w:r w:rsidR="00540EBA" w:rsidRPr="00BA7847">
        <w:t xml:space="preserve">onsistently </w:t>
      </w:r>
      <w:r w:rsidR="00131D49">
        <w:t xml:space="preserve">and effectively </w:t>
      </w:r>
      <w:r w:rsidR="00540EBA" w:rsidRPr="00BA7847">
        <w:t>to</w:t>
      </w:r>
      <w:r w:rsidRPr="00BA7847">
        <w:t xml:space="preserve"> </w:t>
      </w:r>
      <w:r w:rsidR="001E0F7A" w:rsidRPr="00BA7847">
        <w:t>per- and poly-fluoroalkyl substances (</w:t>
      </w:r>
      <w:r w:rsidRPr="00BA7847">
        <w:t>PFAS</w:t>
      </w:r>
      <w:r w:rsidR="001E0F7A" w:rsidRPr="00BA7847">
        <w:t>)</w:t>
      </w:r>
      <w:r w:rsidRPr="00BA7847">
        <w:t xml:space="preserve"> contamination.</w:t>
      </w:r>
    </w:p>
    <w:p w14:paraId="7A689979" w14:textId="77777777" w:rsidR="00C067D4" w:rsidRDefault="00C067D4" w:rsidP="00C067D4">
      <w:pPr>
        <w:pStyle w:val="Normalnumbered"/>
        <w:tabs>
          <w:tab w:val="clear" w:pos="851"/>
          <w:tab w:val="num" w:pos="567"/>
        </w:tabs>
        <w:ind w:left="567"/>
        <w:jc w:val="left"/>
      </w:pPr>
      <w:r>
        <w:t>PFAS are a group of manufactured chemicals that have been widely used globally since the 1950s in the manufacture of household and industrial products that resist heat, stains, grease and water, and in other specialised applications. Because they are heat resistant and film forming in water, some have also been used very effectively in fire-fighting foams.</w:t>
      </w:r>
    </w:p>
    <w:p w14:paraId="19D4C03A" w14:textId="77777777" w:rsidR="00C067D4" w:rsidRDefault="00C067D4" w:rsidP="00C067D4">
      <w:pPr>
        <w:pStyle w:val="Normalnumbered"/>
        <w:tabs>
          <w:tab w:val="clear" w:pos="851"/>
          <w:tab w:val="num" w:pos="567"/>
        </w:tabs>
        <w:ind w:left="567"/>
        <w:jc w:val="left"/>
      </w:pPr>
      <w:r w:rsidRPr="00BA7847">
        <w:t xml:space="preserve">The contamination of land and water due to the use of PFAS, </w:t>
      </w:r>
      <w:r>
        <w:t xml:space="preserve">especially historic and current use of </w:t>
      </w:r>
      <w:r w:rsidRPr="00BA7847">
        <w:t>PFOS</w:t>
      </w:r>
      <w:r>
        <w:rPr>
          <w:rStyle w:val="FootnoteReference"/>
        </w:rPr>
        <w:footnoteReference w:id="1"/>
      </w:r>
      <w:r w:rsidRPr="00BA7847">
        <w:t>,</w:t>
      </w:r>
      <w:r>
        <w:t xml:space="preserve"> PFOA</w:t>
      </w:r>
      <w:r>
        <w:rPr>
          <w:rStyle w:val="FootnoteReference"/>
        </w:rPr>
        <w:footnoteReference w:id="2"/>
      </w:r>
      <w:r>
        <w:t xml:space="preserve"> and PFHxS</w:t>
      </w:r>
      <w:r>
        <w:rPr>
          <w:rStyle w:val="FootnoteReference"/>
        </w:rPr>
        <w:footnoteReference w:id="3"/>
      </w:r>
      <w:r>
        <w:t>, is an issue that all Australian governments are working to address.</w:t>
      </w:r>
    </w:p>
    <w:p w14:paraId="11DF41EC" w14:textId="77777777" w:rsidR="001E0F7A" w:rsidRPr="006B0F7B" w:rsidRDefault="003E6D05" w:rsidP="006B0F7B">
      <w:pPr>
        <w:pStyle w:val="Normalnumbered"/>
        <w:tabs>
          <w:tab w:val="clear" w:pos="851"/>
          <w:tab w:val="num" w:pos="567"/>
        </w:tabs>
        <w:ind w:left="567"/>
        <w:jc w:val="left"/>
      </w:pPr>
      <w:r w:rsidRPr="006B0F7B">
        <w:t xml:space="preserve">The Parties to this Agreement </w:t>
      </w:r>
      <w:r w:rsidR="00BA7847" w:rsidRPr="006B0F7B">
        <w:t xml:space="preserve">commit to collaborating to </w:t>
      </w:r>
      <w:r w:rsidR="00BE1D31">
        <w:t>deliver effective</w:t>
      </w:r>
      <w:r w:rsidR="00376F83">
        <w:t>, risk-based</w:t>
      </w:r>
      <w:r w:rsidR="00BA7847" w:rsidRPr="006B0F7B">
        <w:t xml:space="preserve"> responses to </w:t>
      </w:r>
      <w:r w:rsidRPr="006B0F7B">
        <w:t>PFAS contamination</w:t>
      </w:r>
      <w:r w:rsidR="00BA7847" w:rsidRPr="006B0F7B">
        <w:t xml:space="preserve"> that</w:t>
      </w:r>
      <w:r w:rsidRPr="006B0F7B">
        <w:t xml:space="preserve"> prioritis</w:t>
      </w:r>
      <w:r w:rsidR="00BA7847" w:rsidRPr="006B0F7B">
        <w:t>e</w:t>
      </w:r>
      <w:r w:rsidRPr="006B0F7B">
        <w:t xml:space="preserve"> the wellbeing of </w:t>
      </w:r>
      <w:r w:rsidR="00BA7847" w:rsidRPr="006B0F7B">
        <w:t xml:space="preserve">affected </w:t>
      </w:r>
      <w:r w:rsidRPr="006B0F7B">
        <w:t>communities</w:t>
      </w:r>
      <w:r w:rsidR="00A339DB">
        <w:t xml:space="preserve"> and protection of the environment</w:t>
      </w:r>
      <w:r w:rsidR="0078291D">
        <w:t>.</w:t>
      </w:r>
    </w:p>
    <w:p w14:paraId="3CF0ADD6" w14:textId="77777777" w:rsidR="007E78A6" w:rsidRPr="00B03295" w:rsidRDefault="007E78A6" w:rsidP="007E78A6">
      <w:pPr>
        <w:pStyle w:val="Normalnumbered"/>
        <w:tabs>
          <w:tab w:val="clear" w:pos="851"/>
          <w:tab w:val="num" w:pos="567"/>
        </w:tabs>
        <w:ind w:left="567"/>
        <w:jc w:val="left"/>
      </w:pPr>
      <w:r w:rsidRPr="00B03295">
        <w:t xml:space="preserve">The Parties </w:t>
      </w:r>
      <w:r w:rsidR="00CD42B6" w:rsidRPr="00B03295">
        <w:t>recognise that early identification, effective cooperation, and clear communication are core elements of this Agreement, to ensure timely and appropriate responses for the benefit of communities</w:t>
      </w:r>
      <w:r w:rsidRPr="00B03295">
        <w:t>.</w:t>
      </w:r>
    </w:p>
    <w:p w14:paraId="7849BFEF" w14:textId="77777777" w:rsidR="00BE41CC" w:rsidRDefault="00BE41CC" w:rsidP="00E15209">
      <w:pPr>
        <w:pStyle w:val="Normalnumbered"/>
        <w:tabs>
          <w:tab w:val="clear" w:pos="851"/>
          <w:tab w:val="num" w:pos="567"/>
        </w:tabs>
        <w:ind w:left="567"/>
        <w:jc w:val="left"/>
      </w:pPr>
      <w:r>
        <w:t xml:space="preserve">While it is clear that PFAS can persist in humans, animals and the environment, there is currently no consistent evidence that PFAS </w:t>
      </w:r>
      <w:r w:rsidR="002E0149">
        <w:t>exposure is</w:t>
      </w:r>
      <w:r>
        <w:t xml:space="preserve"> harmful to human health. As a precaution, governments </w:t>
      </w:r>
      <w:r w:rsidR="007A410F">
        <w:t xml:space="preserve">in Australia </w:t>
      </w:r>
      <w:r>
        <w:t>recommend that exposure be reduced wherever possible while research into any potential health effects continues.</w:t>
      </w:r>
    </w:p>
    <w:p w14:paraId="405521D2" w14:textId="77777777" w:rsidR="00015608" w:rsidRPr="00D93360" w:rsidRDefault="007B25D2" w:rsidP="00DF4F27">
      <w:pPr>
        <w:pStyle w:val="Heading1"/>
        <w:rPr>
          <w:color w:val="1F497D"/>
          <w:sz w:val="32"/>
        </w:rPr>
      </w:pPr>
      <w:r>
        <w:rPr>
          <w:color w:val="1F497D"/>
          <w:sz w:val="32"/>
        </w:rPr>
        <w:br w:type="page"/>
      </w:r>
      <w:r w:rsidR="00015608" w:rsidRPr="00D93360">
        <w:rPr>
          <w:color w:val="1F497D"/>
          <w:sz w:val="32"/>
        </w:rPr>
        <w:lastRenderedPageBreak/>
        <w:t>Recitals</w:t>
      </w:r>
    </w:p>
    <w:p w14:paraId="1CFF41A5" w14:textId="77777777" w:rsidR="00DF4F27" w:rsidRDefault="00DF4F27" w:rsidP="00DF4F27">
      <w:pPr>
        <w:pStyle w:val="Normalnumbered"/>
        <w:tabs>
          <w:tab w:val="clear" w:pos="851"/>
          <w:tab w:val="num" w:pos="567"/>
        </w:tabs>
        <w:ind w:left="567"/>
        <w:jc w:val="left"/>
      </w:pPr>
      <w:r>
        <w:t xml:space="preserve">In entering this </w:t>
      </w:r>
      <w:r w:rsidR="00714081">
        <w:t xml:space="preserve">Agreement, the </w:t>
      </w:r>
      <w:r w:rsidR="00CD42B6">
        <w:t>Parties</w:t>
      </w:r>
      <w:r>
        <w:t xml:space="preserve"> recognise that they have a mutual interest in</w:t>
      </w:r>
      <w:r w:rsidR="00BE41CC">
        <w:t xml:space="preserve"> responding to PFAS contamination</w:t>
      </w:r>
      <w:r w:rsidR="0037560E">
        <w:t>,</w:t>
      </w:r>
      <w:r>
        <w:t xml:space="preserve"> and need to work together to </w:t>
      </w:r>
      <w:r w:rsidR="006B0F7B">
        <w:t>do this effectively</w:t>
      </w:r>
      <w:r w:rsidR="00BE41CC">
        <w:t>.</w:t>
      </w:r>
    </w:p>
    <w:p w14:paraId="07860DF1" w14:textId="77777777" w:rsidR="00BE41CC" w:rsidRDefault="00BE41CC" w:rsidP="00BE41CC">
      <w:pPr>
        <w:pStyle w:val="Normalnumbered"/>
        <w:tabs>
          <w:tab w:val="clear" w:pos="851"/>
          <w:tab w:val="num" w:pos="567"/>
        </w:tabs>
        <w:ind w:left="567"/>
        <w:jc w:val="left"/>
      </w:pPr>
      <w:r>
        <w:t>This Agreement complements existing guidance and legislation that work</w:t>
      </w:r>
      <w:r w:rsidR="0037560E">
        <w:t>s</w:t>
      </w:r>
      <w:r>
        <w:t xml:space="preserve"> to protect human health and the environment from harm caused by chemical contaminants, including but not limited to:</w:t>
      </w:r>
    </w:p>
    <w:p w14:paraId="3CD19677" w14:textId="77777777" w:rsidR="00BE41CC" w:rsidRDefault="00BE41CC" w:rsidP="00E15209">
      <w:pPr>
        <w:pStyle w:val="Normalnumbered"/>
        <w:numPr>
          <w:ilvl w:val="1"/>
          <w:numId w:val="9"/>
        </w:numPr>
        <w:tabs>
          <w:tab w:val="clear" w:pos="1440"/>
        </w:tabs>
        <w:ind w:left="1134" w:hanging="567"/>
      </w:pPr>
      <w:r>
        <w:t xml:space="preserve">The </w:t>
      </w:r>
      <w:r w:rsidRPr="00143562">
        <w:t>Environmental Health Risk Assessment</w:t>
      </w:r>
      <w:r w:rsidR="00A339DB">
        <w:t>:</w:t>
      </w:r>
      <w:r w:rsidRPr="00143562">
        <w:t xml:space="preserve"> </w:t>
      </w:r>
      <w:r w:rsidR="00A339DB">
        <w:t>G</w:t>
      </w:r>
      <w:r w:rsidRPr="00143562">
        <w:t xml:space="preserve">uidelines for assessing human health risks from environmental hazards and </w:t>
      </w:r>
      <w:r w:rsidR="00EB2D5E">
        <w:t xml:space="preserve">the </w:t>
      </w:r>
      <w:r w:rsidRPr="00143562">
        <w:t>associated Australian Exposure Factor Guide 2012</w:t>
      </w:r>
      <w:r w:rsidR="00535864">
        <w:t>, developed by the Environmental Health Standing Committee (enHealth)</w:t>
      </w:r>
    </w:p>
    <w:p w14:paraId="4F862ABF" w14:textId="77777777" w:rsidR="00F92B8D" w:rsidRPr="00B612BF" w:rsidRDefault="00F92B8D" w:rsidP="00E15209">
      <w:pPr>
        <w:pStyle w:val="Normalnumbered"/>
        <w:numPr>
          <w:ilvl w:val="1"/>
          <w:numId w:val="9"/>
        </w:numPr>
        <w:tabs>
          <w:tab w:val="clear" w:pos="1440"/>
        </w:tabs>
        <w:ind w:left="1134" w:hanging="567"/>
        <w:rPr>
          <w:i/>
        </w:rPr>
      </w:pPr>
      <w:r w:rsidRPr="00B612BF">
        <w:rPr>
          <w:i/>
        </w:rPr>
        <w:t>The Environment Protection and Biodiversity Conservation Act 1999</w:t>
      </w:r>
      <w:r w:rsidR="001977C5">
        <w:rPr>
          <w:i/>
        </w:rPr>
        <w:t xml:space="preserve"> </w:t>
      </w:r>
      <w:r w:rsidR="001977C5">
        <w:t>(Cth)</w:t>
      </w:r>
    </w:p>
    <w:p w14:paraId="6922C138" w14:textId="77777777" w:rsidR="00BE41CC" w:rsidRDefault="00BE41CC" w:rsidP="00E15209">
      <w:pPr>
        <w:pStyle w:val="Normalnumbered"/>
        <w:numPr>
          <w:ilvl w:val="1"/>
          <w:numId w:val="9"/>
        </w:numPr>
        <w:tabs>
          <w:tab w:val="clear" w:pos="1440"/>
        </w:tabs>
        <w:ind w:left="1134" w:hanging="567"/>
      </w:pPr>
      <w:r>
        <w:t xml:space="preserve">The </w:t>
      </w:r>
      <w:r w:rsidRPr="00C87967">
        <w:t>Food</w:t>
      </w:r>
      <w:r w:rsidR="005318EB" w:rsidRPr="00C87967">
        <w:t xml:space="preserve"> Regulation Agreement (2008)</w:t>
      </w:r>
      <w:r>
        <w:t xml:space="preserve">, and </w:t>
      </w:r>
      <w:r w:rsidR="00226932">
        <w:t xml:space="preserve">Australia’s </w:t>
      </w:r>
      <w:r>
        <w:t>regulatory systems for food</w:t>
      </w:r>
    </w:p>
    <w:p w14:paraId="755B6765" w14:textId="77777777" w:rsidR="00BE41CC" w:rsidRDefault="00BE41CC" w:rsidP="00E15209">
      <w:pPr>
        <w:pStyle w:val="Normalnumbered"/>
        <w:numPr>
          <w:ilvl w:val="1"/>
          <w:numId w:val="9"/>
        </w:numPr>
        <w:tabs>
          <w:tab w:val="clear" w:pos="1440"/>
        </w:tabs>
        <w:ind w:left="1134" w:hanging="567"/>
      </w:pPr>
      <w:r>
        <w:t xml:space="preserve">The </w:t>
      </w:r>
      <w:r w:rsidRPr="00463578">
        <w:rPr>
          <w:i/>
        </w:rPr>
        <w:t>Industrial Chemicals (Notification and Assessment) Act</w:t>
      </w:r>
      <w:r>
        <w:t xml:space="preserve"> </w:t>
      </w:r>
      <w:r w:rsidRPr="00463578">
        <w:rPr>
          <w:i/>
        </w:rPr>
        <w:t>1989</w:t>
      </w:r>
      <w:r>
        <w:t xml:space="preserve"> </w:t>
      </w:r>
      <w:r w:rsidR="001977C5">
        <w:t xml:space="preserve">(Cth) </w:t>
      </w:r>
      <w:r>
        <w:t>and state and territory regulatory systems for chemicals</w:t>
      </w:r>
    </w:p>
    <w:p w14:paraId="4E9A76AA" w14:textId="77777777" w:rsidR="00C35E47" w:rsidRDefault="00BE41CC" w:rsidP="00E15209">
      <w:pPr>
        <w:pStyle w:val="Normalnumbered"/>
        <w:numPr>
          <w:ilvl w:val="1"/>
          <w:numId w:val="9"/>
        </w:numPr>
        <w:tabs>
          <w:tab w:val="clear" w:pos="1440"/>
        </w:tabs>
        <w:ind w:left="1134" w:hanging="567"/>
      </w:pPr>
      <w:r>
        <w:t xml:space="preserve">The </w:t>
      </w:r>
      <w:r w:rsidRPr="00463578">
        <w:rPr>
          <w:i/>
        </w:rPr>
        <w:t>National Environment Protection Council Act 1994</w:t>
      </w:r>
      <w:r w:rsidR="001977C5">
        <w:t xml:space="preserve"> (Cth)</w:t>
      </w:r>
      <w:r>
        <w:t>, including</w:t>
      </w:r>
      <w:r w:rsidR="00A21CB6">
        <w:t xml:space="preserve"> but not limited to</w:t>
      </w:r>
      <w:r>
        <w:t xml:space="preserve"> the</w:t>
      </w:r>
      <w:r w:rsidRPr="00463578">
        <w:rPr>
          <w:i/>
        </w:rPr>
        <w:t xml:space="preserve"> National Environment Protection (Assessment of Site Contamination) Measure 1999</w:t>
      </w:r>
      <w:r w:rsidR="00C35E47">
        <w:rPr>
          <w:i/>
        </w:rPr>
        <w:t xml:space="preserve"> </w:t>
      </w:r>
      <w:r w:rsidR="001977C5">
        <w:t xml:space="preserve">(Cth) </w:t>
      </w:r>
      <w:r w:rsidR="00C35E47" w:rsidRPr="00BB01F3">
        <w:t xml:space="preserve">and </w:t>
      </w:r>
      <w:r w:rsidR="00C35E47">
        <w:t>s</w:t>
      </w:r>
      <w:r w:rsidR="00C35E47" w:rsidRPr="00BB01F3">
        <w:t>tate</w:t>
      </w:r>
      <w:r w:rsidR="00C35E47">
        <w:t xml:space="preserve"> and territory</w:t>
      </w:r>
      <w:r w:rsidR="00C35E47" w:rsidRPr="00796842">
        <w:t xml:space="preserve"> regulatory systems for contaminated sites</w:t>
      </w:r>
      <w:r w:rsidR="00ED6ED1">
        <w:t xml:space="preserve"> and environmental protection</w:t>
      </w:r>
    </w:p>
    <w:p w14:paraId="16C74408" w14:textId="77777777" w:rsidR="009A5E0D" w:rsidRPr="00B612BF" w:rsidRDefault="00A95FD0" w:rsidP="0095291E">
      <w:pPr>
        <w:pStyle w:val="Normalnumbered"/>
        <w:numPr>
          <w:ilvl w:val="1"/>
          <w:numId w:val="9"/>
        </w:numPr>
        <w:tabs>
          <w:tab w:val="clear" w:pos="1440"/>
          <w:tab w:val="left" w:pos="1134"/>
        </w:tabs>
        <w:ind w:left="1134" w:hanging="567"/>
      </w:pPr>
      <w:r>
        <w:t>Commonwealth</w:t>
      </w:r>
      <w:r w:rsidR="003D06A9">
        <w:t xml:space="preserve">, state and territory regulatory systems for the storage, </w:t>
      </w:r>
      <w:r w:rsidR="00A45297">
        <w:t xml:space="preserve">treatment, </w:t>
      </w:r>
      <w:r w:rsidR="003D06A9">
        <w:t>transportation and disposal of waste, and in particular, hazardous waste</w:t>
      </w:r>
    </w:p>
    <w:p w14:paraId="7589AC70" w14:textId="77777777" w:rsidR="00BE41CC" w:rsidRDefault="00BE41CC" w:rsidP="00C35E47">
      <w:pPr>
        <w:pStyle w:val="Normalnumbered"/>
        <w:numPr>
          <w:ilvl w:val="1"/>
          <w:numId w:val="9"/>
        </w:numPr>
        <w:tabs>
          <w:tab w:val="clear" w:pos="1440"/>
        </w:tabs>
        <w:ind w:left="1134" w:hanging="567"/>
      </w:pPr>
      <w:r>
        <w:t>The National Environmental Health Strategy</w:t>
      </w:r>
    </w:p>
    <w:p w14:paraId="3DA9341B" w14:textId="77777777" w:rsidR="00BE41CC" w:rsidRDefault="00BE41CC" w:rsidP="00E15209">
      <w:pPr>
        <w:pStyle w:val="Normalnumbered"/>
        <w:numPr>
          <w:ilvl w:val="1"/>
          <w:numId w:val="9"/>
        </w:numPr>
        <w:tabs>
          <w:tab w:val="clear" w:pos="1440"/>
          <w:tab w:val="left" w:pos="1134"/>
        </w:tabs>
        <w:ind w:left="1134" w:hanging="567"/>
      </w:pPr>
      <w:r>
        <w:t>The National Water Quality Management Strategy, including</w:t>
      </w:r>
      <w:r w:rsidR="00A21CB6">
        <w:t xml:space="preserve"> but not limited to:</w:t>
      </w:r>
    </w:p>
    <w:p w14:paraId="1F40CD8C" w14:textId="77777777" w:rsidR="00BE41CC" w:rsidRDefault="003A19D6" w:rsidP="00E15209">
      <w:pPr>
        <w:pStyle w:val="Normalnumbered"/>
        <w:numPr>
          <w:ilvl w:val="2"/>
          <w:numId w:val="9"/>
        </w:numPr>
        <w:tabs>
          <w:tab w:val="clear" w:pos="2160"/>
          <w:tab w:val="num" w:pos="1701"/>
        </w:tabs>
        <w:ind w:left="1701" w:hanging="425"/>
      </w:pPr>
      <w:r>
        <w:t>T</w:t>
      </w:r>
      <w:r w:rsidR="00BE41CC">
        <w:t>he Australian Drinking Water Guidelines</w:t>
      </w:r>
    </w:p>
    <w:p w14:paraId="141A3041" w14:textId="77777777" w:rsidR="00BE41CC" w:rsidRDefault="003A19D6" w:rsidP="00E15209">
      <w:pPr>
        <w:pStyle w:val="Normalnumbered"/>
        <w:numPr>
          <w:ilvl w:val="2"/>
          <w:numId w:val="9"/>
        </w:numPr>
        <w:tabs>
          <w:tab w:val="clear" w:pos="2160"/>
          <w:tab w:val="num" w:pos="1701"/>
        </w:tabs>
        <w:ind w:left="1701" w:hanging="425"/>
      </w:pPr>
      <w:r>
        <w:t>T</w:t>
      </w:r>
      <w:r w:rsidR="00BE41CC">
        <w:t>he Australian and New Zealand Guidelines for Fresh and Marine Water Quality</w:t>
      </w:r>
    </w:p>
    <w:p w14:paraId="4BB9F086" w14:textId="77777777" w:rsidR="00BE41CC" w:rsidRDefault="003A19D6" w:rsidP="00E15209">
      <w:pPr>
        <w:pStyle w:val="Normalnumbered"/>
        <w:numPr>
          <w:ilvl w:val="2"/>
          <w:numId w:val="9"/>
        </w:numPr>
        <w:tabs>
          <w:tab w:val="clear" w:pos="2160"/>
          <w:tab w:val="num" w:pos="1701"/>
        </w:tabs>
        <w:ind w:left="1701" w:hanging="425"/>
      </w:pPr>
      <w:r>
        <w:t>T</w:t>
      </w:r>
      <w:r w:rsidR="00BE41CC">
        <w:t>he Australian Guidelines for Water Quality Monitoring and Reporting</w:t>
      </w:r>
    </w:p>
    <w:p w14:paraId="374D2663" w14:textId="77777777" w:rsidR="00BE41CC" w:rsidRDefault="003A19D6" w:rsidP="00E15209">
      <w:pPr>
        <w:pStyle w:val="Normalnumbered"/>
        <w:numPr>
          <w:ilvl w:val="2"/>
          <w:numId w:val="9"/>
        </w:numPr>
        <w:tabs>
          <w:tab w:val="clear" w:pos="2160"/>
          <w:tab w:val="num" w:pos="1701"/>
        </w:tabs>
        <w:ind w:left="1701" w:hanging="425"/>
      </w:pPr>
      <w:r>
        <w:t>T</w:t>
      </w:r>
      <w:r w:rsidR="00BE41CC">
        <w:t>he Australian Guidelines for Water Recycling</w:t>
      </w:r>
    </w:p>
    <w:p w14:paraId="25C67869" w14:textId="77777777" w:rsidR="00BE41CC" w:rsidRDefault="003A19D6" w:rsidP="00E15209">
      <w:pPr>
        <w:pStyle w:val="Normalnumbered"/>
        <w:numPr>
          <w:ilvl w:val="2"/>
          <w:numId w:val="9"/>
        </w:numPr>
        <w:tabs>
          <w:tab w:val="clear" w:pos="2160"/>
          <w:tab w:val="num" w:pos="1701"/>
        </w:tabs>
        <w:ind w:left="1701" w:hanging="425"/>
      </w:pPr>
      <w:r>
        <w:t>T</w:t>
      </w:r>
      <w:r w:rsidR="00BE41CC">
        <w:t>he Guidelines for Managing Risks in Recreational Water</w:t>
      </w:r>
    </w:p>
    <w:p w14:paraId="4A0622D2" w14:textId="77777777" w:rsidR="00BE41CC" w:rsidRDefault="003A19D6" w:rsidP="00E15209">
      <w:pPr>
        <w:pStyle w:val="Normalnumbered"/>
        <w:numPr>
          <w:ilvl w:val="2"/>
          <w:numId w:val="9"/>
        </w:numPr>
        <w:tabs>
          <w:tab w:val="clear" w:pos="2160"/>
          <w:tab w:val="num" w:pos="1701"/>
        </w:tabs>
        <w:ind w:left="1701" w:hanging="425"/>
      </w:pPr>
      <w:r>
        <w:t>T</w:t>
      </w:r>
      <w:r w:rsidR="00BE41CC">
        <w:t>he Guidelines for Groundwater Quality Protection in Australia</w:t>
      </w:r>
    </w:p>
    <w:p w14:paraId="6872A17C" w14:textId="77777777" w:rsidR="00451CB2" w:rsidRDefault="00451CB2" w:rsidP="00C17D1A">
      <w:pPr>
        <w:pStyle w:val="Normalnumbered"/>
        <w:numPr>
          <w:ilvl w:val="1"/>
          <w:numId w:val="9"/>
        </w:numPr>
        <w:tabs>
          <w:tab w:val="clear" w:pos="1440"/>
          <w:tab w:val="left" w:pos="1134"/>
        </w:tabs>
        <w:ind w:left="1134" w:hanging="567"/>
      </w:pPr>
      <w:r w:rsidRPr="00C17D1A">
        <w:t>Responding to Environmental Health Incidents - Community Engagement Handbook</w:t>
      </w:r>
      <w:r w:rsidR="00984E9B">
        <w:t xml:space="preserve">, developed by </w:t>
      </w:r>
      <w:r w:rsidRPr="00C17D1A">
        <w:t>enHealth</w:t>
      </w:r>
      <w:r w:rsidR="00CC09B4">
        <w:t>.</w:t>
      </w:r>
    </w:p>
    <w:p w14:paraId="10AA1207" w14:textId="77777777" w:rsidR="00804CCC" w:rsidRDefault="00804CCC" w:rsidP="002A298F">
      <w:pPr>
        <w:pStyle w:val="Normalnumbered"/>
        <w:tabs>
          <w:tab w:val="clear" w:pos="851"/>
          <w:tab w:val="num" w:pos="567"/>
        </w:tabs>
        <w:ind w:left="567"/>
        <w:jc w:val="left"/>
      </w:pPr>
      <w:r>
        <w:t>This Agreement does not o</w:t>
      </w:r>
      <w:r w:rsidRPr="008E3A0E">
        <w:t>verride any existing legislation, agreements or other guidance.</w:t>
      </w:r>
    </w:p>
    <w:p w14:paraId="6782534F" w14:textId="77777777" w:rsidR="00BE41CC" w:rsidRDefault="00BE41CC" w:rsidP="00463578">
      <w:pPr>
        <w:pStyle w:val="Normalnumbered"/>
        <w:tabs>
          <w:tab w:val="clear" w:pos="851"/>
          <w:tab w:val="num" w:pos="567"/>
        </w:tabs>
        <w:ind w:left="567"/>
        <w:jc w:val="left"/>
      </w:pPr>
      <w:r>
        <w:t xml:space="preserve">This Agreement bears no consequence for international obligations relating to these chemicals, which will continue to be fulfilled by the Commonwealth on behalf of </w:t>
      </w:r>
      <w:r w:rsidR="001977C5">
        <w:t xml:space="preserve">all </w:t>
      </w:r>
      <w:r>
        <w:t>Australian governments.</w:t>
      </w:r>
    </w:p>
    <w:p w14:paraId="0DC2E375" w14:textId="77777777" w:rsidR="00814667" w:rsidRPr="00D93360" w:rsidRDefault="00570579">
      <w:pPr>
        <w:pStyle w:val="Heading1"/>
        <w:rPr>
          <w:color w:val="1F497D"/>
          <w:sz w:val="32"/>
        </w:rPr>
      </w:pPr>
      <w:r>
        <w:rPr>
          <w:color w:val="1F497D"/>
          <w:sz w:val="32"/>
        </w:rPr>
        <w:br w:type="page"/>
      </w:r>
      <w:r w:rsidR="00814667" w:rsidRPr="00D93360">
        <w:rPr>
          <w:color w:val="1F497D"/>
          <w:sz w:val="32"/>
        </w:rPr>
        <w:lastRenderedPageBreak/>
        <w:t xml:space="preserve">Part 1 — </w:t>
      </w:r>
      <w:r w:rsidR="008651E9">
        <w:rPr>
          <w:color w:val="1F497D"/>
          <w:sz w:val="32"/>
        </w:rPr>
        <w:t>FORMALITIES</w:t>
      </w:r>
    </w:p>
    <w:p w14:paraId="089CA63F" w14:textId="77777777" w:rsidR="00814667" w:rsidRPr="00D93360" w:rsidRDefault="00814667">
      <w:pPr>
        <w:pStyle w:val="Heading2"/>
        <w:rPr>
          <w:color w:val="1F497D"/>
          <w:szCs w:val="28"/>
        </w:rPr>
      </w:pPr>
      <w:r w:rsidRPr="00D93360">
        <w:rPr>
          <w:color w:val="1F497D"/>
          <w:szCs w:val="28"/>
        </w:rPr>
        <w:t xml:space="preserve">Parties </w:t>
      </w:r>
      <w:r w:rsidR="008651E9">
        <w:rPr>
          <w:color w:val="1F497D"/>
          <w:szCs w:val="28"/>
        </w:rPr>
        <w:t>to this Agreement</w:t>
      </w:r>
    </w:p>
    <w:p w14:paraId="7CA26ED6" w14:textId="77777777" w:rsidR="00EE5F5C" w:rsidRDefault="00E7195E" w:rsidP="005C07D2">
      <w:pPr>
        <w:pStyle w:val="Normalnumbered"/>
        <w:tabs>
          <w:tab w:val="clear" w:pos="851"/>
          <w:tab w:val="num" w:pos="567"/>
        </w:tabs>
        <w:ind w:left="567"/>
        <w:jc w:val="left"/>
      </w:pPr>
      <w:r w:rsidRPr="00FC5F92">
        <w:t xml:space="preserve">This </w:t>
      </w:r>
      <w:r w:rsidR="00142BAF" w:rsidRPr="00FC5F92">
        <w:t>Agreement</w:t>
      </w:r>
      <w:r w:rsidRPr="00FC5F92">
        <w:t xml:space="preserve"> is between</w:t>
      </w:r>
      <w:r w:rsidR="00CB37EB">
        <w:t xml:space="preserve"> the following Parties</w:t>
      </w:r>
      <w:r w:rsidR="00894DA4">
        <w:t>:</w:t>
      </w:r>
    </w:p>
    <w:p w14:paraId="7E831188" w14:textId="77777777" w:rsidR="00EE5F5C" w:rsidRDefault="00E7195E" w:rsidP="006B0F7B">
      <w:pPr>
        <w:pStyle w:val="Normalnumbered"/>
        <w:numPr>
          <w:ilvl w:val="1"/>
          <w:numId w:val="9"/>
        </w:numPr>
        <w:tabs>
          <w:tab w:val="clear" w:pos="1440"/>
        </w:tabs>
        <w:ind w:left="1134" w:hanging="567"/>
      </w:pPr>
      <w:r w:rsidRPr="00FC5F92">
        <w:t>the Commonwealth of Australia (the Commonwealth)</w:t>
      </w:r>
    </w:p>
    <w:p w14:paraId="0544901C" w14:textId="77777777" w:rsidR="005C364F" w:rsidRDefault="0096650A" w:rsidP="006B0F7B">
      <w:pPr>
        <w:pStyle w:val="Normalnumbered"/>
        <w:numPr>
          <w:ilvl w:val="1"/>
          <w:numId w:val="9"/>
        </w:numPr>
        <w:tabs>
          <w:tab w:val="clear" w:pos="1440"/>
        </w:tabs>
        <w:ind w:left="1134" w:hanging="567"/>
      </w:pPr>
      <w:r>
        <w:t xml:space="preserve">the </w:t>
      </w:r>
      <w:r w:rsidR="008651E9">
        <w:t>s</w:t>
      </w:r>
      <w:r w:rsidR="00151A02" w:rsidRPr="00FC5F92">
        <w:t>tates</w:t>
      </w:r>
      <w:r>
        <w:t xml:space="preserve"> and t</w:t>
      </w:r>
      <w:r w:rsidR="005C07D2">
        <w:t>erritories</w:t>
      </w:r>
      <w:r w:rsidR="008651E9">
        <w:t xml:space="preserve"> (the States)</w:t>
      </w:r>
      <w:r w:rsidR="00EE5F5C">
        <w:t>.</w:t>
      </w:r>
    </w:p>
    <w:p w14:paraId="325945D5" w14:textId="77777777" w:rsidR="00814667" w:rsidRPr="00D93360" w:rsidRDefault="005C364F" w:rsidP="008E3A39">
      <w:pPr>
        <w:pStyle w:val="Heading1"/>
        <w:rPr>
          <w:color w:val="1F497D"/>
          <w:sz w:val="32"/>
        </w:rPr>
      </w:pPr>
      <w:r>
        <w:rPr>
          <w:color w:val="1F497D"/>
          <w:sz w:val="32"/>
        </w:rPr>
        <w:t>PART 2</w:t>
      </w:r>
      <w:r w:rsidR="00814667" w:rsidRPr="00D93360">
        <w:rPr>
          <w:color w:val="1F497D"/>
          <w:sz w:val="32"/>
        </w:rPr>
        <w:t xml:space="preserve"> — </w:t>
      </w:r>
      <w:r>
        <w:rPr>
          <w:color w:val="1F497D"/>
          <w:sz w:val="32"/>
        </w:rPr>
        <w:t>OBJECTIVES</w:t>
      </w:r>
      <w:r w:rsidR="00894DA4">
        <w:rPr>
          <w:color w:val="1F497D"/>
          <w:sz w:val="32"/>
        </w:rPr>
        <w:t xml:space="preserve">, </w:t>
      </w:r>
      <w:r w:rsidR="00685487">
        <w:rPr>
          <w:color w:val="1F497D"/>
          <w:sz w:val="32"/>
        </w:rPr>
        <w:t xml:space="preserve">PRINCIPLES </w:t>
      </w:r>
      <w:r>
        <w:rPr>
          <w:color w:val="1F497D"/>
          <w:sz w:val="32"/>
        </w:rPr>
        <w:t>AND</w:t>
      </w:r>
      <w:r w:rsidR="00657B9F">
        <w:rPr>
          <w:color w:val="1F497D"/>
          <w:sz w:val="32"/>
        </w:rPr>
        <w:t xml:space="preserve"> </w:t>
      </w:r>
      <w:r w:rsidR="00685487">
        <w:rPr>
          <w:color w:val="1F497D"/>
          <w:sz w:val="32"/>
        </w:rPr>
        <w:t>KEY AREAS FOR ACTION</w:t>
      </w:r>
    </w:p>
    <w:p w14:paraId="25D8D70B" w14:textId="77777777" w:rsidR="008127EA" w:rsidRPr="00D93360" w:rsidRDefault="008127EA" w:rsidP="008127EA">
      <w:pPr>
        <w:pStyle w:val="Heading2"/>
        <w:rPr>
          <w:color w:val="1F497D"/>
          <w:szCs w:val="28"/>
        </w:rPr>
      </w:pPr>
      <w:r>
        <w:rPr>
          <w:color w:val="1F497D"/>
          <w:szCs w:val="28"/>
        </w:rPr>
        <w:t>Objective</w:t>
      </w:r>
      <w:r w:rsidR="00894DA4">
        <w:rPr>
          <w:color w:val="1F497D"/>
          <w:szCs w:val="28"/>
        </w:rPr>
        <w:t>s</w:t>
      </w:r>
    </w:p>
    <w:p w14:paraId="0ABE9299" w14:textId="77777777" w:rsidR="005879B9" w:rsidRDefault="008127EA" w:rsidP="000E5690">
      <w:pPr>
        <w:pStyle w:val="Normalnumbered"/>
        <w:tabs>
          <w:tab w:val="clear" w:pos="851"/>
          <w:tab w:val="num" w:pos="567"/>
        </w:tabs>
        <w:ind w:left="567"/>
        <w:jc w:val="left"/>
      </w:pPr>
      <w:r w:rsidRPr="00FC5F92">
        <w:t xml:space="preserve">Through </w:t>
      </w:r>
      <w:r>
        <w:t>the implementation of this</w:t>
      </w:r>
      <w:r w:rsidRPr="00FC5F92">
        <w:t xml:space="preserve"> Agreement, </w:t>
      </w:r>
      <w:r>
        <w:t xml:space="preserve">the Parties </w:t>
      </w:r>
      <w:r w:rsidR="00894DA4">
        <w:t xml:space="preserve">aim </w:t>
      </w:r>
      <w:r>
        <w:t>to</w:t>
      </w:r>
      <w:r w:rsidR="005879B9">
        <w:t>:</w:t>
      </w:r>
    </w:p>
    <w:p w14:paraId="4C0AA3A4" w14:textId="77777777" w:rsidR="00EB2D5E" w:rsidRDefault="00EB2D5E" w:rsidP="001F22AB">
      <w:pPr>
        <w:pStyle w:val="Normalnumbered"/>
        <w:numPr>
          <w:ilvl w:val="1"/>
          <w:numId w:val="9"/>
        </w:numPr>
        <w:tabs>
          <w:tab w:val="clear" w:pos="1440"/>
        </w:tabs>
        <w:ind w:left="1134" w:hanging="567"/>
      </w:pPr>
      <w:r>
        <w:t xml:space="preserve">Effectively respond to PFAS contamination to </w:t>
      </w:r>
      <w:r w:rsidR="001F22AB" w:rsidRPr="001F22AB">
        <w:t>protect the environment and</w:t>
      </w:r>
      <w:r w:rsidR="001F22AB">
        <w:t>,</w:t>
      </w:r>
      <w:r w:rsidR="001F22AB" w:rsidRPr="001F22AB">
        <w:t xml:space="preserve"> as a precaution</w:t>
      </w:r>
      <w:r w:rsidR="001F22AB">
        <w:t>,</w:t>
      </w:r>
      <w:r w:rsidR="001F22AB" w:rsidRPr="001F22AB">
        <w:t xml:space="preserve"> protect human health</w:t>
      </w:r>
      <w:r w:rsidR="004F7D25">
        <w:t>, including immediate responses to identified contamination, and longer term remediation or management responses</w:t>
      </w:r>
    </w:p>
    <w:p w14:paraId="4F349CEC" w14:textId="77777777" w:rsidR="008127EA" w:rsidRPr="008127EA" w:rsidRDefault="00C2254C" w:rsidP="006B0F7B">
      <w:pPr>
        <w:pStyle w:val="Normalnumbered"/>
        <w:numPr>
          <w:ilvl w:val="1"/>
          <w:numId w:val="9"/>
        </w:numPr>
        <w:tabs>
          <w:tab w:val="clear" w:pos="1440"/>
        </w:tabs>
        <w:ind w:left="1134" w:hanging="567"/>
      </w:pPr>
      <w:r>
        <w:t>Strengthen</w:t>
      </w:r>
      <w:r w:rsidR="000E5690" w:rsidRPr="006855F3">
        <w:t xml:space="preserve"> national consistency</w:t>
      </w:r>
      <w:r w:rsidR="00C8110D">
        <w:t>, collaboration</w:t>
      </w:r>
      <w:r w:rsidR="00B345F3">
        <w:t xml:space="preserve"> and cooperation</w:t>
      </w:r>
      <w:r w:rsidR="000E5690" w:rsidRPr="006855F3">
        <w:t xml:space="preserve"> in responding to PFAS contamination</w:t>
      </w:r>
    </w:p>
    <w:p w14:paraId="3074FB7A" w14:textId="77777777" w:rsidR="000E5690" w:rsidRDefault="005879B9" w:rsidP="004D0035">
      <w:pPr>
        <w:pStyle w:val="Normalnumbered"/>
        <w:numPr>
          <w:ilvl w:val="1"/>
          <w:numId w:val="9"/>
        </w:numPr>
        <w:tabs>
          <w:tab w:val="clear" w:pos="1440"/>
        </w:tabs>
        <w:ind w:left="1134" w:hanging="567"/>
      </w:pPr>
      <w:r>
        <w:t>E</w:t>
      </w:r>
      <w:r w:rsidR="000E5690">
        <w:t>nsur</w:t>
      </w:r>
      <w:r>
        <w:t>e</w:t>
      </w:r>
      <w:r w:rsidR="000E5690">
        <w:t xml:space="preserve"> actions</w:t>
      </w:r>
      <w:r w:rsidR="004D0035">
        <w:t xml:space="preserve"> are </w:t>
      </w:r>
      <w:r w:rsidR="00183E80">
        <w:t xml:space="preserve">effective, </w:t>
      </w:r>
      <w:r w:rsidR="003A2AF0">
        <w:t xml:space="preserve">implementable, </w:t>
      </w:r>
      <w:r w:rsidR="00EB2D5E">
        <w:t xml:space="preserve">financially and logistically </w:t>
      </w:r>
      <w:r w:rsidR="004D0035">
        <w:t>sustainable</w:t>
      </w:r>
      <w:r w:rsidR="004F70C6">
        <w:t>,</w:t>
      </w:r>
      <w:r w:rsidR="004D0035">
        <w:t xml:space="preserve"> </w:t>
      </w:r>
      <w:r w:rsidR="004F70C6">
        <w:t xml:space="preserve">proportionate </w:t>
      </w:r>
      <w:r w:rsidR="002130FD">
        <w:t xml:space="preserve">to risk, </w:t>
      </w:r>
      <w:r w:rsidR="004D0035">
        <w:t xml:space="preserve">and support </w:t>
      </w:r>
      <w:r w:rsidR="000E5690">
        <w:t>economic</w:t>
      </w:r>
      <w:r w:rsidR="004D0035">
        <w:t xml:space="preserve"> stability</w:t>
      </w:r>
      <w:r>
        <w:t>.</w:t>
      </w:r>
    </w:p>
    <w:p w14:paraId="12E046D3" w14:textId="77777777" w:rsidR="00894DA4" w:rsidRDefault="000E5690" w:rsidP="009E327A">
      <w:pPr>
        <w:pStyle w:val="Heading2"/>
        <w:rPr>
          <w:color w:val="1F497D"/>
          <w:szCs w:val="28"/>
        </w:rPr>
      </w:pPr>
      <w:r>
        <w:rPr>
          <w:color w:val="1F497D"/>
          <w:szCs w:val="28"/>
        </w:rPr>
        <w:t>Principles</w:t>
      </w:r>
    </w:p>
    <w:p w14:paraId="4109B56A" w14:textId="77777777" w:rsidR="000E5690" w:rsidRDefault="00140713" w:rsidP="000E5690">
      <w:pPr>
        <w:pStyle w:val="Normalnumbered"/>
        <w:tabs>
          <w:tab w:val="clear" w:pos="851"/>
          <w:tab w:val="num" w:pos="567"/>
        </w:tabs>
        <w:ind w:left="567"/>
        <w:jc w:val="left"/>
      </w:pPr>
      <w:r>
        <w:t>The Parties</w:t>
      </w:r>
      <w:r w:rsidR="000E5690" w:rsidRPr="000E5690">
        <w:t xml:space="preserve"> will be guided by the following principles in responding to PFAS contamination:</w:t>
      </w:r>
    </w:p>
    <w:p w14:paraId="2C817628" w14:textId="77777777" w:rsidR="00150C58" w:rsidRDefault="000E5690" w:rsidP="00E15209">
      <w:pPr>
        <w:pStyle w:val="Normalnumbered"/>
        <w:numPr>
          <w:ilvl w:val="1"/>
          <w:numId w:val="9"/>
        </w:numPr>
        <w:tabs>
          <w:tab w:val="clear" w:pos="1440"/>
        </w:tabs>
        <w:ind w:left="1134" w:hanging="567"/>
      </w:pPr>
      <w:r>
        <w:t>The primary focus of governments should be</w:t>
      </w:r>
      <w:r w:rsidR="00150C58">
        <w:t>:</w:t>
      </w:r>
    </w:p>
    <w:p w14:paraId="7D9E9D6A" w14:textId="77777777" w:rsidR="00150C58" w:rsidRDefault="00150C58" w:rsidP="00150C58">
      <w:pPr>
        <w:pStyle w:val="Normalnumbered"/>
        <w:numPr>
          <w:ilvl w:val="2"/>
          <w:numId w:val="9"/>
        </w:numPr>
        <w:tabs>
          <w:tab w:val="clear" w:pos="2160"/>
        </w:tabs>
        <w:ind w:left="1843" w:hanging="425"/>
      </w:pPr>
      <w:r>
        <w:t>action to protect the environment</w:t>
      </w:r>
    </w:p>
    <w:p w14:paraId="4909F740" w14:textId="77777777" w:rsidR="000E5690" w:rsidRDefault="000E5690" w:rsidP="00150C58">
      <w:pPr>
        <w:pStyle w:val="Normalnumbered"/>
        <w:numPr>
          <w:ilvl w:val="2"/>
          <w:numId w:val="9"/>
        </w:numPr>
        <w:tabs>
          <w:tab w:val="clear" w:pos="2160"/>
        </w:tabs>
        <w:ind w:left="1843" w:hanging="425"/>
      </w:pPr>
      <w:r>
        <w:t xml:space="preserve">precautionary </w:t>
      </w:r>
      <w:r w:rsidR="00F50E52">
        <w:t xml:space="preserve">action to </w:t>
      </w:r>
      <w:r>
        <w:t>minimis</w:t>
      </w:r>
      <w:r w:rsidR="00F50E52">
        <w:t>e</w:t>
      </w:r>
      <w:r>
        <w:t xml:space="preserve"> human exposure</w:t>
      </w:r>
    </w:p>
    <w:p w14:paraId="1E5F22F3" w14:textId="77777777" w:rsidR="000E5690" w:rsidRDefault="000E5690" w:rsidP="00E15209">
      <w:pPr>
        <w:pStyle w:val="Normalnumbered"/>
        <w:numPr>
          <w:ilvl w:val="1"/>
          <w:numId w:val="9"/>
        </w:numPr>
        <w:tabs>
          <w:tab w:val="clear" w:pos="1440"/>
        </w:tabs>
        <w:ind w:left="1134" w:hanging="567"/>
      </w:pPr>
      <w:r>
        <w:t xml:space="preserve">Cooperation between governments will deliver a more effective </w:t>
      </w:r>
      <w:r w:rsidR="00F50E52">
        <w:t xml:space="preserve">and efficient </w:t>
      </w:r>
      <w:r>
        <w:t>response</w:t>
      </w:r>
      <w:r w:rsidR="00C920B1">
        <w:t>, especially where contamination cr</w:t>
      </w:r>
      <w:r w:rsidR="002C0DF8">
        <w:t>osses jurisdictional boundaries</w:t>
      </w:r>
    </w:p>
    <w:p w14:paraId="42CC8FCE" w14:textId="77777777" w:rsidR="000E5690" w:rsidRDefault="000E5690" w:rsidP="00E15209">
      <w:pPr>
        <w:pStyle w:val="Normalnumbered"/>
        <w:numPr>
          <w:ilvl w:val="1"/>
          <w:numId w:val="9"/>
        </w:numPr>
        <w:tabs>
          <w:tab w:val="clear" w:pos="1440"/>
        </w:tabs>
        <w:ind w:left="1134" w:hanging="567"/>
      </w:pPr>
      <w:r>
        <w:t xml:space="preserve">Governments should be transparent in </w:t>
      </w:r>
      <w:r w:rsidR="00C230E1">
        <w:t>their</w:t>
      </w:r>
      <w:r w:rsidR="00BA6C55">
        <w:t xml:space="preserve"> </w:t>
      </w:r>
      <w:r>
        <w:t>communicati</w:t>
      </w:r>
      <w:r w:rsidR="00BA6C55">
        <w:t>o</w:t>
      </w:r>
      <w:r>
        <w:t>n with affected communities and each other</w:t>
      </w:r>
    </w:p>
    <w:p w14:paraId="3CB5AF46" w14:textId="77777777" w:rsidR="009D2D85" w:rsidRDefault="000E5690" w:rsidP="00E15209">
      <w:pPr>
        <w:pStyle w:val="Normalnumbered"/>
        <w:numPr>
          <w:ilvl w:val="1"/>
          <w:numId w:val="9"/>
        </w:numPr>
        <w:tabs>
          <w:tab w:val="clear" w:pos="1440"/>
        </w:tabs>
        <w:ind w:left="1134" w:hanging="567"/>
      </w:pPr>
      <w:r>
        <w:t>Government responses to PFAS contamination should</w:t>
      </w:r>
      <w:r w:rsidR="009D2D85">
        <w:t>:</w:t>
      </w:r>
    </w:p>
    <w:p w14:paraId="2111D750" w14:textId="77777777" w:rsidR="004F7D25" w:rsidRDefault="004F7D25" w:rsidP="00A45297">
      <w:pPr>
        <w:pStyle w:val="Normalnumbered"/>
        <w:numPr>
          <w:ilvl w:val="2"/>
          <w:numId w:val="9"/>
        </w:numPr>
        <w:tabs>
          <w:tab w:val="clear" w:pos="2160"/>
          <w:tab w:val="num" w:pos="1843"/>
        </w:tabs>
        <w:ind w:left="1843" w:hanging="425"/>
      </w:pPr>
      <w:r>
        <w:t>acknowledge</w:t>
      </w:r>
      <w:r w:rsidRPr="006F27B2">
        <w:t xml:space="preserve"> that </w:t>
      </w:r>
      <w:r w:rsidRPr="00E510D7">
        <w:t xml:space="preserve">a polluting Party will generally hold responsibility for </w:t>
      </w:r>
      <w:r>
        <w:t xml:space="preserve">identification and investigation of sites, assessment of risks, engagement with stakeholders, and </w:t>
      </w:r>
      <w:r w:rsidRPr="00E510D7">
        <w:t>management and remediation of the affected land as required (including associated costs), subject to the Party’s legal rights and obligations</w:t>
      </w:r>
    </w:p>
    <w:p w14:paraId="447DEB75" w14:textId="77777777" w:rsidR="00A45297" w:rsidRDefault="00A45297" w:rsidP="00A45297">
      <w:pPr>
        <w:pStyle w:val="Normalnumbered"/>
        <w:numPr>
          <w:ilvl w:val="2"/>
          <w:numId w:val="9"/>
        </w:numPr>
        <w:tabs>
          <w:tab w:val="clear" w:pos="2160"/>
          <w:tab w:val="num" w:pos="1843"/>
        </w:tabs>
        <w:ind w:left="1843" w:hanging="425"/>
      </w:pPr>
      <w:r>
        <w:t xml:space="preserve">be informed by available scientific evidence, consultation, risk assessment and </w:t>
      </w:r>
      <w:r w:rsidR="005E6F22">
        <w:t>good</w:t>
      </w:r>
      <w:r>
        <w:t xml:space="preserve"> practice en</w:t>
      </w:r>
      <w:r w:rsidR="005E6F22">
        <w:t>vironmental management</w:t>
      </w:r>
    </w:p>
    <w:p w14:paraId="2DBEC7B7" w14:textId="77777777" w:rsidR="009D2D85" w:rsidRDefault="009D2D85" w:rsidP="00B612BF">
      <w:pPr>
        <w:pStyle w:val="Normalnumbered"/>
        <w:numPr>
          <w:ilvl w:val="2"/>
          <w:numId w:val="9"/>
        </w:numPr>
        <w:tabs>
          <w:tab w:val="clear" w:pos="2160"/>
          <w:tab w:val="num" w:pos="1843"/>
        </w:tabs>
        <w:ind w:hanging="742"/>
      </w:pPr>
      <w:r>
        <w:lastRenderedPageBreak/>
        <w:t xml:space="preserve">be </w:t>
      </w:r>
      <w:r w:rsidR="00BA6FB2">
        <w:t xml:space="preserve">financially and logistically </w:t>
      </w:r>
      <w:r w:rsidR="000E5690">
        <w:t>sustainable</w:t>
      </w:r>
      <w:r w:rsidR="00615E50">
        <w:t xml:space="preserve"> for those responding</w:t>
      </w:r>
    </w:p>
    <w:p w14:paraId="0B0073A7" w14:textId="77777777" w:rsidR="000E5690" w:rsidRDefault="009D2D85" w:rsidP="00B612BF">
      <w:pPr>
        <w:pStyle w:val="Normalnumbered"/>
        <w:numPr>
          <w:ilvl w:val="2"/>
          <w:numId w:val="9"/>
        </w:numPr>
        <w:tabs>
          <w:tab w:val="clear" w:pos="2160"/>
          <w:tab w:val="num" w:pos="1843"/>
        </w:tabs>
        <w:ind w:hanging="742"/>
      </w:pPr>
      <w:r>
        <w:t xml:space="preserve">allow </w:t>
      </w:r>
      <w:r w:rsidR="00BA6FB2">
        <w:t>con</w:t>
      </w:r>
      <w:r>
        <w:t>tinued provision of</w:t>
      </w:r>
      <w:r w:rsidR="00BA6FB2">
        <w:t xml:space="preserve"> public services</w:t>
      </w:r>
    </w:p>
    <w:p w14:paraId="2B617BAD" w14:textId="77777777" w:rsidR="004F7D25" w:rsidRDefault="004F7D25" w:rsidP="004F7D25">
      <w:pPr>
        <w:pStyle w:val="Normalnumbered"/>
        <w:numPr>
          <w:ilvl w:val="2"/>
          <w:numId w:val="9"/>
        </w:numPr>
        <w:tabs>
          <w:tab w:val="clear" w:pos="2160"/>
          <w:tab w:val="num" w:pos="1843"/>
        </w:tabs>
        <w:ind w:left="1843" w:hanging="425"/>
      </w:pPr>
      <w:r>
        <w:t>Provide a balanced response to community and industry concerns, acknowledging the need for transparency, and early and direct communication</w:t>
      </w:r>
    </w:p>
    <w:p w14:paraId="55D2638E" w14:textId="77777777" w:rsidR="00E4371E" w:rsidRDefault="00E4371E" w:rsidP="00464550">
      <w:pPr>
        <w:pStyle w:val="Normalnumbered"/>
        <w:numPr>
          <w:ilvl w:val="1"/>
          <w:numId w:val="9"/>
        </w:numPr>
        <w:tabs>
          <w:tab w:val="clear" w:pos="1440"/>
          <w:tab w:val="left" w:pos="1134"/>
        </w:tabs>
        <w:ind w:left="1134" w:hanging="567"/>
      </w:pPr>
      <w:r>
        <w:t>Governments acknowledge th</w:t>
      </w:r>
      <w:r w:rsidR="00C84F13">
        <w:t>at responses to PFAS contamination should consider th</w:t>
      </w:r>
      <w:r>
        <w:t xml:space="preserve">e varying </w:t>
      </w:r>
      <w:r w:rsidR="00277254">
        <w:t xml:space="preserve">characteristics </w:t>
      </w:r>
      <w:r>
        <w:t>and needs of affected communities</w:t>
      </w:r>
      <w:r w:rsidR="004F7D25">
        <w:t>,</w:t>
      </w:r>
      <w:r w:rsidR="004F7D25" w:rsidRPr="004F7D25">
        <w:t xml:space="preserve"> </w:t>
      </w:r>
      <w:r w:rsidR="004F7D25" w:rsidRPr="00C93505">
        <w:t>taking into account both short and longer term community expectations and needs</w:t>
      </w:r>
    </w:p>
    <w:p w14:paraId="034211E9" w14:textId="77777777" w:rsidR="000E5690" w:rsidRDefault="00D343B5" w:rsidP="00CC748D">
      <w:pPr>
        <w:pStyle w:val="Normalnumbered"/>
        <w:numPr>
          <w:ilvl w:val="1"/>
          <w:numId w:val="9"/>
        </w:numPr>
        <w:tabs>
          <w:tab w:val="clear" w:pos="1440"/>
          <w:tab w:val="left" w:pos="1134"/>
        </w:tabs>
        <w:ind w:left="1134" w:hanging="567"/>
      </w:pPr>
      <w:r>
        <w:t>All g</w:t>
      </w:r>
      <w:r w:rsidR="00143562">
        <w:t>overnments ac</w:t>
      </w:r>
      <w:r w:rsidR="004D6270">
        <w:t>knowledge</w:t>
      </w:r>
      <w:r w:rsidR="00481B25">
        <w:t xml:space="preserve"> the varying </w:t>
      </w:r>
      <w:r w:rsidR="00277254">
        <w:t xml:space="preserve">characteristics, responsibilities </w:t>
      </w:r>
      <w:r w:rsidR="00481B25">
        <w:t xml:space="preserve">and </w:t>
      </w:r>
      <w:r w:rsidR="000E5690">
        <w:t xml:space="preserve">needs of </w:t>
      </w:r>
      <w:r>
        <w:t xml:space="preserve">each </w:t>
      </w:r>
      <w:r w:rsidR="002C0DF8">
        <w:t>jurisdiction</w:t>
      </w:r>
    </w:p>
    <w:p w14:paraId="18B5CA86" w14:textId="77777777" w:rsidR="000A6FD4" w:rsidRPr="000E5690" w:rsidRDefault="000A6FD4" w:rsidP="007B25D2">
      <w:pPr>
        <w:pStyle w:val="Normalnumbered"/>
        <w:numPr>
          <w:ilvl w:val="1"/>
          <w:numId w:val="9"/>
        </w:numPr>
        <w:tabs>
          <w:tab w:val="clear" w:pos="1440"/>
          <w:tab w:val="left" w:pos="1134"/>
        </w:tabs>
        <w:ind w:left="1134" w:hanging="567"/>
      </w:pPr>
      <w:r>
        <w:t>Public land and government activities should be subject to the same requirements for managing PFAS as private landholders and enterprises.</w:t>
      </w:r>
    </w:p>
    <w:p w14:paraId="112736F9" w14:textId="77777777" w:rsidR="009E327A" w:rsidRPr="00D93360" w:rsidRDefault="000E5690" w:rsidP="009E327A">
      <w:pPr>
        <w:pStyle w:val="Heading2"/>
        <w:rPr>
          <w:color w:val="1F497D"/>
          <w:szCs w:val="28"/>
        </w:rPr>
      </w:pPr>
      <w:r>
        <w:rPr>
          <w:color w:val="1F497D"/>
          <w:szCs w:val="28"/>
        </w:rPr>
        <w:t>Key areas for action</w:t>
      </w:r>
    </w:p>
    <w:p w14:paraId="2874B318" w14:textId="77777777" w:rsidR="000E5690" w:rsidRDefault="000E5690" w:rsidP="000E5690">
      <w:pPr>
        <w:pStyle w:val="Normalnumbered"/>
        <w:tabs>
          <w:tab w:val="clear" w:pos="851"/>
          <w:tab w:val="num" w:pos="567"/>
        </w:tabs>
        <w:ind w:left="567"/>
        <w:jc w:val="left"/>
      </w:pPr>
      <w:r w:rsidRPr="000E5690">
        <w:t xml:space="preserve">Key areas for action to increase national consistency in responding to PFAS contamination </w:t>
      </w:r>
      <w:r w:rsidR="00140713">
        <w:t>will</w:t>
      </w:r>
      <w:r w:rsidRPr="000E5690">
        <w:t xml:space="preserve"> include</w:t>
      </w:r>
      <w:r w:rsidR="00A21CB6">
        <w:t xml:space="preserve"> (but not be limited to)</w:t>
      </w:r>
      <w:r w:rsidRPr="000E5690">
        <w:t>:</w:t>
      </w:r>
    </w:p>
    <w:p w14:paraId="200761E2" w14:textId="77777777" w:rsidR="000E5690" w:rsidRPr="00E97D54" w:rsidRDefault="00421CDB" w:rsidP="00E15209">
      <w:pPr>
        <w:pStyle w:val="Normalnumbered"/>
        <w:numPr>
          <w:ilvl w:val="1"/>
          <w:numId w:val="9"/>
        </w:numPr>
        <w:tabs>
          <w:tab w:val="clear" w:pos="1440"/>
        </w:tabs>
        <w:ind w:left="1134" w:hanging="567"/>
      </w:pPr>
      <w:r w:rsidRPr="00E97D54">
        <w:t>Following</w:t>
      </w:r>
      <w:r w:rsidR="000E5690" w:rsidRPr="00E97D54">
        <w:t xml:space="preserve"> standard processes </w:t>
      </w:r>
      <w:r w:rsidR="003F6457">
        <w:t xml:space="preserve">and existing guidance material </w:t>
      </w:r>
      <w:r w:rsidR="00295A2F">
        <w:t>to identify</w:t>
      </w:r>
      <w:r w:rsidR="000401B6">
        <w:t>, investigate and manage</w:t>
      </w:r>
      <w:r w:rsidR="00295A2F">
        <w:t xml:space="preserve"> PFAS contaminat</w:t>
      </w:r>
      <w:r w:rsidR="00F17C9E">
        <w:t>ion on government-owned</w:t>
      </w:r>
      <w:r w:rsidR="00295A2F">
        <w:t xml:space="preserve"> sites,</w:t>
      </w:r>
      <w:r w:rsidR="00F17C9E">
        <w:t xml:space="preserve"> or on sites where government activities have resulted in PFAS contamination</w:t>
      </w:r>
      <w:r w:rsidR="000E5690" w:rsidRPr="00E97D54">
        <w:t xml:space="preserve"> (</w:t>
      </w:r>
      <w:r w:rsidR="004C3D26">
        <w:t xml:space="preserve">PFAS </w:t>
      </w:r>
      <w:r w:rsidR="00EA2EBF" w:rsidRPr="00E97D54">
        <w:t>Contamination Response Protocol</w:t>
      </w:r>
      <w:r w:rsidR="004C3D26">
        <w:t xml:space="preserve"> at Appendix </w:t>
      </w:r>
      <w:r w:rsidR="0002372B">
        <w:t>A</w:t>
      </w:r>
      <w:r w:rsidR="000E5690" w:rsidRPr="00E97D54">
        <w:t>)</w:t>
      </w:r>
    </w:p>
    <w:p w14:paraId="5642DD7D" w14:textId="77777777" w:rsidR="005C364F" w:rsidRDefault="00284156" w:rsidP="00E97D54">
      <w:pPr>
        <w:pStyle w:val="Normalnumbered"/>
        <w:numPr>
          <w:ilvl w:val="1"/>
          <w:numId w:val="9"/>
        </w:numPr>
        <w:tabs>
          <w:tab w:val="clear" w:pos="1440"/>
        </w:tabs>
        <w:ind w:left="1134" w:hanging="567"/>
      </w:pPr>
      <w:r w:rsidRPr="00E97D54">
        <w:t>A</w:t>
      </w:r>
      <w:r w:rsidR="00E53CFA" w:rsidRPr="00E97D54">
        <w:t xml:space="preserve">pplying </w:t>
      </w:r>
      <w:r w:rsidR="00E97D54" w:rsidRPr="00E97D54">
        <w:t>t</w:t>
      </w:r>
      <w:r w:rsidR="005E3A66" w:rsidRPr="00E97D54">
        <w:t>he PFAS National Environmental Management Plan</w:t>
      </w:r>
      <w:r w:rsidR="00AE1E82">
        <w:t xml:space="preserve">, as </w:t>
      </w:r>
      <w:r w:rsidR="00A95FD0">
        <w:t>endorsed</w:t>
      </w:r>
      <w:r w:rsidR="00AE1E82">
        <w:t xml:space="preserve"> by the Heads of EPAs in Australia and New Zealand (HEPA)</w:t>
      </w:r>
      <w:r w:rsidR="00E97D54" w:rsidRPr="00E97D54">
        <w:t xml:space="preserve"> </w:t>
      </w:r>
      <w:r w:rsidR="00A95FD0">
        <w:t xml:space="preserve">and agreed by Environment Ministers </w:t>
      </w:r>
      <w:r w:rsidR="00E97D54" w:rsidRPr="00E97D54">
        <w:t xml:space="preserve">(Appendix </w:t>
      </w:r>
      <w:r w:rsidR="0002372B">
        <w:t>B</w:t>
      </w:r>
      <w:r w:rsidR="00E97D54" w:rsidRPr="00E97D54">
        <w:t>)</w:t>
      </w:r>
    </w:p>
    <w:p w14:paraId="5E37DBB3" w14:textId="77777777" w:rsidR="0002372B" w:rsidRPr="00E97D54" w:rsidRDefault="0002372B" w:rsidP="0002372B">
      <w:pPr>
        <w:pStyle w:val="Normalnumbered"/>
        <w:numPr>
          <w:ilvl w:val="1"/>
          <w:numId w:val="9"/>
        </w:numPr>
        <w:tabs>
          <w:tab w:val="clear" w:pos="1440"/>
        </w:tabs>
        <w:ind w:left="1134" w:hanging="567"/>
      </w:pPr>
      <w:r>
        <w:t xml:space="preserve">Implementing </w:t>
      </w:r>
      <w:r w:rsidRPr="00E97D54">
        <w:t xml:space="preserve">consistent communication and stakeholder </w:t>
      </w:r>
      <w:r>
        <w:t xml:space="preserve">consultation and </w:t>
      </w:r>
      <w:r w:rsidRPr="00E97D54">
        <w:t>engagement and sharing information across governments (</w:t>
      </w:r>
      <w:r>
        <w:t xml:space="preserve">PFAS </w:t>
      </w:r>
      <w:r w:rsidRPr="00E97D54">
        <w:t>Information Sharing, Communication and Engagement Guidelines</w:t>
      </w:r>
      <w:r>
        <w:t xml:space="preserve"> at Appendix C</w:t>
      </w:r>
      <w:r w:rsidRPr="00E97D54">
        <w:t>)</w:t>
      </w:r>
    </w:p>
    <w:p w14:paraId="1FF45352" w14:textId="77777777" w:rsidR="00284156" w:rsidRPr="00E97D54" w:rsidRDefault="00E53CFA" w:rsidP="00E15209">
      <w:pPr>
        <w:pStyle w:val="Normalnumbered"/>
        <w:numPr>
          <w:ilvl w:val="1"/>
          <w:numId w:val="9"/>
        </w:numPr>
        <w:tabs>
          <w:tab w:val="clear" w:pos="1440"/>
        </w:tabs>
        <w:ind w:left="1134" w:hanging="567"/>
      </w:pPr>
      <w:r w:rsidRPr="00E97D54">
        <w:t xml:space="preserve">Applying </w:t>
      </w:r>
      <w:r w:rsidR="004F7D25">
        <w:t>guidance material</w:t>
      </w:r>
      <w:r w:rsidR="003D76C5">
        <w:t xml:space="preserve"> agreed</w:t>
      </w:r>
      <w:r w:rsidR="00AE1E82">
        <w:t xml:space="preserve"> by </w:t>
      </w:r>
      <w:r w:rsidR="003D76C5">
        <w:t xml:space="preserve">relevant national </w:t>
      </w:r>
      <w:r w:rsidR="00223D21">
        <w:t xml:space="preserve">government </w:t>
      </w:r>
      <w:r w:rsidR="00AE1E82">
        <w:t>expert groups, including</w:t>
      </w:r>
    </w:p>
    <w:p w14:paraId="7B2D3CD7" w14:textId="77777777" w:rsidR="005E3A66" w:rsidRDefault="000721F3" w:rsidP="00A819A8">
      <w:pPr>
        <w:pStyle w:val="Normalnumbered"/>
        <w:numPr>
          <w:ilvl w:val="2"/>
          <w:numId w:val="9"/>
        </w:numPr>
        <w:tabs>
          <w:tab w:val="clear" w:pos="2160"/>
          <w:tab w:val="num" w:pos="1701"/>
        </w:tabs>
        <w:ind w:left="1701" w:hanging="425"/>
      </w:pPr>
      <w:r>
        <w:t xml:space="preserve">Health Based Guidance Values for PFAS </w:t>
      </w:r>
      <w:r w:rsidR="00BD6B9B">
        <w:t xml:space="preserve">for </w:t>
      </w:r>
      <w:r>
        <w:t>use in site investigations in Australia</w:t>
      </w:r>
      <w:r w:rsidR="00A819A8">
        <w:t xml:space="preserve"> (Appendix </w:t>
      </w:r>
      <w:r w:rsidR="00E97D54">
        <w:t>D)</w:t>
      </w:r>
    </w:p>
    <w:p w14:paraId="1183EBF6" w14:textId="77777777" w:rsidR="0093524D" w:rsidRDefault="000721F3" w:rsidP="00A819A8">
      <w:pPr>
        <w:pStyle w:val="Normalnumbered"/>
        <w:numPr>
          <w:ilvl w:val="2"/>
          <w:numId w:val="9"/>
        </w:numPr>
        <w:tabs>
          <w:tab w:val="clear" w:pos="2160"/>
          <w:tab w:val="num" w:pos="1701"/>
        </w:tabs>
        <w:ind w:left="1701" w:hanging="425"/>
      </w:pPr>
      <w:r>
        <w:t>Environmental Health Standing Committee</w:t>
      </w:r>
      <w:r w:rsidR="0093524D">
        <w:t xml:space="preserve"> </w:t>
      </w:r>
      <w:r>
        <w:t>(</w:t>
      </w:r>
      <w:r w:rsidR="0093524D">
        <w:t>enHealth</w:t>
      </w:r>
      <w:r>
        <w:t>)</w:t>
      </w:r>
      <w:r w:rsidR="0093524D">
        <w:t xml:space="preserve"> Guidance Statements on </w:t>
      </w:r>
      <w:r w:rsidR="00BA63EF">
        <w:t>P</w:t>
      </w:r>
      <w:r>
        <w:t>er- and poly-fluoroalkyl substances</w:t>
      </w:r>
      <w:r w:rsidR="0093524D">
        <w:t xml:space="preserve"> (Appendix E)</w:t>
      </w:r>
    </w:p>
    <w:p w14:paraId="0CFFE68E" w14:textId="77777777" w:rsidR="0093524D" w:rsidRPr="00E97D54" w:rsidRDefault="000721F3" w:rsidP="00A819A8">
      <w:pPr>
        <w:pStyle w:val="Normalnumbered"/>
        <w:numPr>
          <w:ilvl w:val="2"/>
          <w:numId w:val="9"/>
        </w:numPr>
        <w:tabs>
          <w:tab w:val="clear" w:pos="2160"/>
          <w:tab w:val="num" w:pos="1701"/>
        </w:tabs>
        <w:ind w:left="1701" w:hanging="425"/>
      </w:pPr>
      <w:r>
        <w:t>Australian Health Protection Principal Committee Per- and poly-fluoroalkyl substances (</w:t>
      </w:r>
      <w:r w:rsidR="0093524D">
        <w:t>PFAS</w:t>
      </w:r>
      <w:r>
        <w:t>)</w:t>
      </w:r>
      <w:r w:rsidR="0093524D">
        <w:t xml:space="preserve"> Fact</w:t>
      </w:r>
      <w:r>
        <w:t>s</w:t>
      </w:r>
      <w:r w:rsidR="0093524D">
        <w:t>heet (Appendix F)</w:t>
      </w:r>
    </w:p>
    <w:p w14:paraId="503C932D" w14:textId="77777777" w:rsidR="00C430BA" w:rsidRDefault="00547123" w:rsidP="00A819A8">
      <w:pPr>
        <w:pStyle w:val="Normalnumbered"/>
        <w:numPr>
          <w:ilvl w:val="2"/>
          <w:numId w:val="9"/>
        </w:numPr>
        <w:tabs>
          <w:tab w:val="clear" w:pos="2160"/>
          <w:tab w:val="num" w:pos="1701"/>
        </w:tabs>
        <w:ind w:left="1701" w:hanging="425"/>
      </w:pPr>
      <w:r>
        <w:t xml:space="preserve">Food Regulation Standing Committee </w:t>
      </w:r>
      <w:r w:rsidR="005E3A66" w:rsidRPr="00E97D54">
        <w:t xml:space="preserve">Statement </w:t>
      </w:r>
      <w:r>
        <w:t>Per- and poly-fluoroalkyl substances (</w:t>
      </w:r>
      <w:r w:rsidR="005E3A66" w:rsidRPr="00E97D54">
        <w:t>PFAS</w:t>
      </w:r>
      <w:r>
        <w:t>)</w:t>
      </w:r>
      <w:r w:rsidR="005E3A66" w:rsidRPr="00E97D54">
        <w:t xml:space="preserve"> and the general food supply</w:t>
      </w:r>
      <w:r w:rsidR="0093524D">
        <w:t xml:space="preserve"> (Appendix </w:t>
      </w:r>
      <w:r w:rsidR="008273D3">
        <w:t>G</w:t>
      </w:r>
      <w:r w:rsidR="00E97D54">
        <w:t>)</w:t>
      </w:r>
    </w:p>
    <w:p w14:paraId="3EE70B07" w14:textId="77777777" w:rsidR="00295A2F" w:rsidRPr="00E97D54" w:rsidRDefault="00295A2F" w:rsidP="00A819A8">
      <w:pPr>
        <w:pStyle w:val="Normalnumbered"/>
        <w:numPr>
          <w:ilvl w:val="2"/>
          <w:numId w:val="9"/>
        </w:numPr>
        <w:tabs>
          <w:tab w:val="clear" w:pos="2160"/>
          <w:tab w:val="num" w:pos="1701"/>
        </w:tabs>
        <w:ind w:left="1701" w:hanging="425"/>
      </w:pPr>
      <w:r>
        <w:t xml:space="preserve">Any other guidance or statement on PFAS agreed by </w:t>
      </w:r>
      <w:r w:rsidR="003D76C5">
        <w:t xml:space="preserve">relevant national </w:t>
      </w:r>
      <w:r w:rsidR="00223D21">
        <w:t xml:space="preserve">government </w:t>
      </w:r>
      <w:r w:rsidR="00EF5E8C">
        <w:t>expert groups.</w:t>
      </w:r>
    </w:p>
    <w:p w14:paraId="409ED1AD" w14:textId="77777777" w:rsidR="005879B9" w:rsidRPr="000F5848" w:rsidRDefault="00AA09A4" w:rsidP="00C430BA">
      <w:pPr>
        <w:pStyle w:val="Normalnumbered"/>
        <w:numPr>
          <w:ilvl w:val="1"/>
          <w:numId w:val="9"/>
        </w:numPr>
        <w:tabs>
          <w:tab w:val="clear" w:pos="1440"/>
        </w:tabs>
        <w:ind w:left="1134" w:hanging="567"/>
      </w:pPr>
      <w:r>
        <w:t xml:space="preserve">Supporting collaboration </w:t>
      </w:r>
      <w:r w:rsidR="005879B9" w:rsidRPr="000F5848">
        <w:t>between agencies and industry stakeholders</w:t>
      </w:r>
      <w:r>
        <w:t xml:space="preserve"> across jurisdictions</w:t>
      </w:r>
    </w:p>
    <w:p w14:paraId="27DEB44A" w14:textId="77777777" w:rsidR="000E5690" w:rsidRPr="00161D1F" w:rsidRDefault="000E5690" w:rsidP="00BA6C55">
      <w:pPr>
        <w:pStyle w:val="Normalnumbered"/>
        <w:numPr>
          <w:ilvl w:val="1"/>
          <w:numId w:val="9"/>
        </w:numPr>
        <w:tabs>
          <w:tab w:val="clear" w:pos="1440"/>
          <w:tab w:val="num" w:pos="1134"/>
        </w:tabs>
        <w:ind w:left="1134" w:hanging="567"/>
      </w:pPr>
      <w:r w:rsidRPr="00161D1F">
        <w:lastRenderedPageBreak/>
        <w:t>Collaborati</w:t>
      </w:r>
      <w:r w:rsidR="00421CDB" w:rsidRPr="00161D1F">
        <w:t xml:space="preserve">ng to </w:t>
      </w:r>
      <w:r w:rsidR="006C712F" w:rsidRPr="006B0F7B">
        <w:t>advance</w:t>
      </w:r>
      <w:r w:rsidR="00421CDB" w:rsidRPr="00161D1F">
        <w:t xml:space="preserve"> </w:t>
      </w:r>
      <w:r w:rsidR="00CE0423">
        <w:t xml:space="preserve">high quality </w:t>
      </w:r>
      <w:r w:rsidRPr="00161D1F">
        <w:t xml:space="preserve">research into </w:t>
      </w:r>
      <w:r w:rsidR="00BE0E55" w:rsidRPr="006B0F7B">
        <w:t>PFAS</w:t>
      </w:r>
      <w:r w:rsidRPr="00161D1F">
        <w:t>, potentially including but not limited to</w:t>
      </w:r>
      <w:r w:rsidR="000A67FE">
        <w:t>,</w:t>
      </w:r>
      <w:r w:rsidRPr="00161D1F">
        <w:t xml:space="preserve"> </w:t>
      </w:r>
      <w:r w:rsidR="00BE0E55" w:rsidRPr="006B0F7B">
        <w:t xml:space="preserve">human health, environmental impacts and </w:t>
      </w:r>
      <w:r w:rsidRPr="00161D1F">
        <w:t>remediation</w:t>
      </w:r>
      <w:r w:rsidR="00C51F68" w:rsidRPr="006B0F7B">
        <w:t xml:space="preserve"> options</w:t>
      </w:r>
      <w:r w:rsidRPr="00161D1F">
        <w:t>.</w:t>
      </w:r>
    </w:p>
    <w:p w14:paraId="25B73794" w14:textId="77777777" w:rsidR="00872D94" w:rsidRPr="001624A9" w:rsidRDefault="00872D94" w:rsidP="00872D94">
      <w:pPr>
        <w:pStyle w:val="Heading1"/>
        <w:rPr>
          <w:color w:val="1F497D"/>
          <w:sz w:val="32"/>
        </w:rPr>
      </w:pPr>
      <w:r w:rsidRPr="001624A9">
        <w:rPr>
          <w:color w:val="1F497D"/>
          <w:sz w:val="32"/>
        </w:rPr>
        <w:t xml:space="preserve">Part </w:t>
      </w:r>
      <w:r>
        <w:rPr>
          <w:color w:val="1F497D"/>
          <w:sz w:val="32"/>
        </w:rPr>
        <w:t>3</w:t>
      </w:r>
      <w:r w:rsidRPr="001624A9">
        <w:rPr>
          <w:color w:val="1F497D"/>
          <w:sz w:val="32"/>
        </w:rPr>
        <w:t xml:space="preserve"> — roles and responsibilities</w:t>
      </w:r>
    </w:p>
    <w:p w14:paraId="00DBE131" w14:textId="77777777" w:rsidR="00872D94" w:rsidRPr="00FC5F92" w:rsidRDefault="00872D94" w:rsidP="005827DE">
      <w:pPr>
        <w:pStyle w:val="Normalnumbered"/>
        <w:ind w:hanging="851"/>
      </w:pPr>
      <w:r w:rsidRPr="00FC5F92">
        <w:t>To realise the objectives and commitments in this Agreement, each Party has specific roles and responsibilities, as outlined below and in the</w:t>
      </w:r>
      <w:r>
        <w:t xml:space="preserve"> </w:t>
      </w:r>
      <w:r w:rsidR="00453A4A">
        <w:t>appendices</w:t>
      </w:r>
      <w:r w:rsidRPr="00FC5F92">
        <w:t xml:space="preserve"> to this Agreement.</w:t>
      </w:r>
    </w:p>
    <w:p w14:paraId="0E5ABFAA" w14:textId="77777777" w:rsidR="00872D94" w:rsidRPr="00D93360" w:rsidRDefault="00872D94" w:rsidP="00872D94">
      <w:pPr>
        <w:pStyle w:val="Heading2"/>
        <w:rPr>
          <w:color w:val="1F497D"/>
          <w:szCs w:val="28"/>
        </w:rPr>
      </w:pPr>
      <w:r w:rsidRPr="00D93360">
        <w:rPr>
          <w:color w:val="1F497D"/>
          <w:szCs w:val="28"/>
        </w:rPr>
        <w:t>Role of the Commonwealth</w:t>
      </w:r>
    </w:p>
    <w:p w14:paraId="4A778C57" w14:textId="77777777" w:rsidR="008E3BAA" w:rsidRPr="00FC5F92" w:rsidRDefault="00872D94" w:rsidP="006B0F7B">
      <w:pPr>
        <w:pStyle w:val="Normalnumbered"/>
        <w:ind w:hanging="851"/>
      </w:pPr>
      <w:r w:rsidRPr="00FC5F92">
        <w:t xml:space="preserve">The Commonwealth </w:t>
      </w:r>
      <w:r w:rsidR="00140713">
        <w:t>agree</w:t>
      </w:r>
      <w:r w:rsidR="0035134F">
        <w:t>s</w:t>
      </w:r>
      <w:r w:rsidR="00140713">
        <w:t xml:space="preserve"> to </w:t>
      </w:r>
      <w:r w:rsidR="00B007CD">
        <w:t>w</w:t>
      </w:r>
      <w:r w:rsidR="008E3BAA" w:rsidRPr="008E3BAA">
        <w:t>ork</w:t>
      </w:r>
      <w:r w:rsidR="008E4B0B">
        <w:t xml:space="preserve"> with the relevant S</w:t>
      </w:r>
      <w:r w:rsidR="008E3BAA" w:rsidRPr="008E3BAA">
        <w:t>tate</w:t>
      </w:r>
      <w:r w:rsidR="008E4B0B">
        <w:t>s</w:t>
      </w:r>
      <w:r w:rsidR="00B007CD">
        <w:t xml:space="preserve"> and </w:t>
      </w:r>
      <w:r w:rsidR="00BC78BB">
        <w:t xml:space="preserve">other responsible entities such as </w:t>
      </w:r>
      <w:r w:rsidR="00B007CD">
        <w:t>industry bodies</w:t>
      </w:r>
      <w:r w:rsidR="00BF5944">
        <w:t xml:space="preserve"> and Local Government</w:t>
      </w:r>
      <w:r w:rsidR="008E4B0B">
        <w:t xml:space="preserve"> </w:t>
      </w:r>
      <w:r w:rsidR="008E3BAA" w:rsidRPr="008E3BAA">
        <w:t xml:space="preserve">to </w:t>
      </w:r>
      <w:r w:rsidR="00C920B1">
        <w:t xml:space="preserve">identify and </w:t>
      </w:r>
      <w:r w:rsidR="008E3BAA" w:rsidRPr="008E3BAA">
        <w:t xml:space="preserve">manage PFAS contamination </w:t>
      </w:r>
      <w:r w:rsidR="00B007CD">
        <w:t>on and</w:t>
      </w:r>
      <w:r w:rsidR="008E3BAA" w:rsidRPr="008E3BAA">
        <w:t xml:space="preserve"> from Commonwealth sites</w:t>
      </w:r>
      <w:r w:rsidR="000401B6">
        <w:t xml:space="preserve"> and on sites where Commonwealth government activities have resulted in PFAS contamination</w:t>
      </w:r>
      <w:r w:rsidR="00DB62BD">
        <w:t xml:space="preserve">, consistent with the </w:t>
      </w:r>
      <w:r w:rsidR="008504A9">
        <w:t xml:space="preserve">PFAS </w:t>
      </w:r>
      <w:r w:rsidR="001D431A" w:rsidRPr="00C87967">
        <w:t>Contamination Response Protocol</w:t>
      </w:r>
      <w:r w:rsidR="00DB62BD">
        <w:t xml:space="preserve"> (at Appendix </w:t>
      </w:r>
      <w:r w:rsidR="00C920B1">
        <w:t>A</w:t>
      </w:r>
      <w:r w:rsidR="00DB62BD">
        <w:t>)</w:t>
      </w:r>
      <w:r w:rsidR="004F7D25">
        <w:t>,</w:t>
      </w:r>
      <w:r w:rsidR="004F7D25" w:rsidRPr="004F7D25">
        <w:t xml:space="preserve"> </w:t>
      </w:r>
      <w:r w:rsidR="004F7D25">
        <w:t>and Clause 13d) of this Agreement.</w:t>
      </w:r>
    </w:p>
    <w:p w14:paraId="674FB1B1" w14:textId="77777777" w:rsidR="00872D94" w:rsidRPr="00D93360" w:rsidRDefault="00872D94" w:rsidP="00872D94">
      <w:pPr>
        <w:pStyle w:val="Heading2"/>
        <w:rPr>
          <w:color w:val="1F497D"/>
          <w:szCs w:val="28"/>
        </w:rPr>
      </w:pPr>
      <w:r w:rsidRPr="00D93360">
        <w:rPr>
          <w:color w:val="1F497D"/>
          <w:szCs w:val="28"/>
        </w:rPr>
        <w:t>Role of the States</w:t>
      </w:r>
    </w:p>
    <w:p w14:paraId="7760D1C7" w14:textId="77777777" w:rsidR="008E3BAA" w:rsidRDefault="00872D94" w:rsidP="006B0F7B">
      <w:pPr>
        <w:pStyle w:val="Normalnumbered"/>
        <w:ind w:hanging="851"/>
      </w:pPr>
      <w:r w:rsidRPr="00FC5F92">
        <w:t>The State</w:t>
      </w:r>
      <w:r>
        <w:t>s</w:t>
      </w:r>
      <w:r w:rsidR="00810509">
        <w:t xml:space="preserve"> </w:t>
      </w:r>
      <w:r w:rsidR="00140713">
        <w:t xml:space="preserve">agree to </w:t>
      </w:r>
      <w:r w:rsidR="00B007CD">
        <w:t>w</w:t>
      </w:r>
      <w:r w:rsidR="008E3BAA">
        <w:t>ork with each other</w:t>
      </w:r>
      <w:r w:rsidR="00B007CD">
        <w:t xml:space="preserve">, </w:t>
      </w:r>
      <w:r w:rsidR="00145688">
        <w:t xml:space="preserve">other responsible entities such as </w:t>
      </w:r>
      <w:r w:rsidR="00B007CD">
        <w:t>industry bodies</w:t>
      </w:r>
      <w:r w:rsidR="00BF5944">
        <w:t>, Local Government,</w:t>
      </w:r>
      <w:r w:rsidR="008E3BAA">
        <w:t xml:space="preserve"> and the Commonwealth, as relevant, to </w:t>
      </w:r>
      <w:r w:rsidR="00C920B1">
        <w:t xml:space="preserve">identify and </w:t>
      </w:r>
      <w:r w:rsidR="008E3BAA">
        <w:t xml:space="preserve">manage PFAS contamination </w:t>
      </w:r>
      <w:r w:rsidR="00B007CD">
        <w:t xml:space="preserve">on and </w:t>
      </w:r>
      <w:r w:rsidR="008E3BAA">
        <w:t>from sites</w:t>
      </w:r>
      <w:r w:rsidR="00187FB8">
        <w:t xml:space="preserve"> in their jurisdiction</w:t>
      </w:r>
      <w:r w:rsidR="000401B6">
        <w:t xml:space="preserve"> and on sites where States’ activities have resulted in PFAS contamination</w:t>
      </w:r>
      <w:r w:rsidR="001D431A">
        <w:t xml:space="preserve">, consistent with </w:t>
      </w:r>
      <w:r w:rsidR="00DB62BD">
        <w:t xml:space="preserve">the </w:t>
      </w:r>
      <w:r w:rsidR="00211C1C">
        <w:t xml:space="preserve">PFAS </w:t>
      </w:r>
      <w:r w:rsidR="001D431A" w:rsidRPr="00C87967">
        <w:t>Contamination Response Protocol</w:t>
      </w:r>
      <w:r w:rsidR="00DB62BD">
        <w:t xml:space="preserve"> (at Appendix </w:t>
      </w:r>
      <w:r w:rsidR="00C920B1">
        <w:t>A</w:t>
      </w:r>
      <w:r w:rsidR="00DB62BD">
        <w:t>)</w:t>
      </w:r>
      <w:r w:rsidR="004F7D25">
        <w:t>,</w:t>
      </w:r>
      <w:r w:rsidR="004F7D25" w:rsidRPr="004F7D25">
        <w:t xml:space="preserve"> </w:t>
      </w:r>
      <w:r w:rsidR="004F7D25">
        <w:t>and Clause 13d) of this Agreement</w:t>
      </w:r>
      <w:r w:rsidR="001D431A" w:rsidRPr="00C87967">
        <w:t>.</w:t>
      </w:r>
    </w:p>
    <w:p w14:paraId="585CB082" w14:textId="77777777" w:rsidR="001624A9" w:rsidRPr="001624A9" w:rsidRDefault="001624A9" w:rsidP="00C17D1A">
      <w:pPr>
        <w:pStyle w:val="Normalnumbered"/>
        <w:numPr>
          <w:ilvl w:val="0"/>
          <w:numId w:val="0"/>
        </w:numPr>
        <w:rPr>
          <w:color w:val="1F497D"/>
          <w:sz w:val="32"/>
        </w:rPr>
      </w:pPr>
      <w:r>
        <w:rPr>
          <w:color w:val="1F497D"/>
          <w:sz w:val="32"/>
        </w:rPr>
        <w:t xml:space="preserve">PART </w:t>
      </w:r>
      <w:r w:rsidR="00872D94">
        <w:rPr>
          <w:color w:val="1F497D"/>
          <w:sz w:val="32"/>
        </w:rPr>
        <w:t>4</w:t>
      </w:r>
      <w:r w:rsidR="000A4F7C">
        <w:rPr>
          <w:color w:val="1F497D"/>
          <w:sz w:val="32"/>
        </w:rPr>
        <w:t xml:space="preserve"> </w:t>
      </w:r>
      <w:r w:rsidRPr="001624A9">
        <w:rPr>
          <w:color w:val="1F497D"/>
          <w:sz w:val="32"/>
        </w:rPr>
        <w:t>—</w:t>
      </w:r>
      <w:r w:rsidR="00657B9F" w:rsidRPr="00B612BF">
        <w:rPr>
          <w:color w:val="1F497D"/>
          <w:sz w:val="32"/>
        </w:rPr>
        <w:t xml:space="preserve"> </w:t>
      </w:r>
      <w:r w:rsidR="00872D94" w:rsidRPr="00872D94">
        <w:rPr>
          <w:color w:val="1F497D"/>
          <w:sz w:val="32"/>
        </w:rPr>
        <w:t>I</w:t>
      </w:r>
      <w:r w:rsidR="00FE69D9">
        <w:rPr>
          <w:color w:val="1F497D"/>
          <w:sz w:val="32"/>
        </w:rPr>
        <w:t>MPLEMENTATION</w:t>
      </w:r>
      <w:r w:rsidR="00872D94" w:rsidRPr="00872D94">
        <w:rPr>
          <w:color w:val="1F497D"/>
          <w:sz w:val="32"/>
        </w:rPr>
        <w:t xml:space="preserve"> </w:t>
      </w:r>
      <w:r w:rsidR="00657B9F" w:rsidRPr="00657B9F">
        <w:rPr>
          <w:color w:val="1F497D"/>
          <w:sz w:val="32"/>
        </w:rPr>
        <w:t>ARRANGEMENTS</w:t>
      </w:r>
    </w:p>
    <w:p w14:paraId="76EC56BF" w14:textId="77777777" w:rsidR="00E902EE" w:rsidRDefault="00E902EE" w:rsidP="006B0F7B">
      <w:pPr>
        <w:pStyle w:val="Normalnumbered"/>
        <w:ind w:hanging="851"/>
      </w:pPr>
      <w:r w:rsidRPr="00FD5DC6">
        <w:t>Each</w:t>
      </w:r>
      <w:r>
        <w:t xml:space="preserve"> </w:t>
      </w:r>
      <w:r w:rsidR="00A03877">
        <w:t>P</w:t>
      </w:r>
      <w:r>
        <w:t xml:space="preserve">arty will </w:t>
      </w:r>
      <w:r w:rsidR="000763B2">
        <w:t>ensur</w:t>
      </w:r>
      <w:r w:rsidR="003D76C5">
        <w:t>e</w:t>
      </w:r>
      <w:r>
        <w:t xml:space="preserve"> </w:t>
      </w:r>
      <w:r w:rsidR="00295A2F">
        <w:t xml:space="preserve">an appropriate </w:t>
      </w:r>
      <w:r w:rsidR="00A03877">
        <w:t xml:space="preserve">response to PFAS contamination </w:t>
      </w:r>
      <w:r w:rsidR="00C17D1A">
        <w:t>i</w:t>
      </w:r>
      <w:r w:rsidR="00A03877">
        <w:t xml:space="preserve">n </w:t>
      </w:r>
      <w:r>
        <w:t xml:space="preserve">their jurisdiction, consistent with </w:t>
      </w:r>
      <w:r w:rsidR="00C920B1">
        <w:t>its</w:t>
      </w:r>
      <w:r w:rsidR="00295A2F">
        <w:t xml:space="preserve"> </w:t>
      </w:r>
      <w:r>
        <w:t>areas of responsibility.</w:t>
      </w:r>
    </w:p>
    <w:p w14:paraId="63C8D053" w14:textId="77777777" w:rsidR="00E902EE" w:rsidRPr="00EA6941" w:rsidRDefault="007767A4" w:rsidP="006B0F7B">
      <w:pPr>
        <w:pStyle w:val="Normalnumbered"/>
        <w:ind w:hanging="851"/>
      </w:pPr>
      <w:r w:rsidRPr="007767A4">
        <w:t>Environment Ministers</w:t>
      </w:r>
      <w:r w:rsidR="00E902EE" w:rsidRPr="007767A4">
        <w:t xml:space="preserve"> will oversee the operation</w:t>
      </w:r>
      <w:r w:rsidR="00E902EE">
        <w:t xml:space="preserve"> of this Agreement</w:t>
      </w:r>
      <w:r w:rsidR="004F7D25">
        <w:t>,</w:t>
      </w:r>
      <w:r w:rsidR="004F7D25" w:rsidRPr="004F7D25">
        <w:t xml:space="preserve"> </w:t>
      </w:r>
      <w:r w:rsidR="004F7D25">
        <w:t>including through the provision of advice and/or direction where areas of responsibility are unclear or disputed, in line with Clauses 24-25 of this Agreement</w:t>
      </w:r>
      <w:r w:rsidR="00E902EE">
        <w:t>.</w:t>
      </w:r>
    </w:p>
    <w:p w14:paraId="29ECF292" w14:textId="77777777" w:rsidR="00091602" w:rsidRPr="00D93360" w:rsidRDefault="00913C70" w:rsidP="00091602">
      <w:pPr>
        <w:pStyle w:val="Heading1"/>
        <w:rPr>
          <w:color w:val="1F497D"/>
          <w:sz w:val="32"/>
        </w:rPr>
      </w:pPr>
      <w:r>
        <w:rPr>
          <w:color w:val="1F497D"/>
          <w:sz w:val="32"/>
        </w:rPr>
        <w:t>PART 5</w:t>
      </w:r>
      <w:r w:rsidR="00091602">
        <w:rPr>
          <w:color w:val="1F497D"/>
          <w:sz w:val="32"/>
        </w:rPr>
        <w:t xml:space="preserve"> </w:t>
      </w:r>
      <w:r w:rsidR="000A4F7C" w:rsidRPr="001624A9">
        <w:rPr>
          <w:color w:val="1F497D"/>
          <w:sz w:val="32"/>
        </w:rPr>
        <w:t>—</w:t>
      </w:r>
      <w:r w:rsidR="00091602">
        <w:rPr>
          <w:color w:val="1F497D"/>
          <w:sz w:val="32"/>
        </w:rPr>
        <w:t xml:space="preserve"> </w:t>
      </w:r>
      <w:r w:rsidR="00091602" w:rsidRPr="00D93360">
        <w:rPr>
          <w:color w:val="1F497D"/>
          <w:sz w:val="32"/>
        </w:rPr>
        <w:t>governance arrangements</w:t>
      </w:r>
    </w:p>
    <w:p w14:paraId="02228C88" w14:textId="77777777" w:rsidR="003C21C7" w:rsidRPr="00D93360" w:rsidRDefault="003C21C7" w:rsidP="003C21C7">
      <w:pPr>
        <w:pStyle w:val="Heading2"/>
        <w:rPr>
          <w:color w:val="1F497D"/>
          <w:szCs w:val="28"/>
        </w:rPr>
      </w:pPr>
      <w:r w:rsidRPr="00D93360">
        <w:rPr>
          <w:color w:val="1F497D"/>
          <w:szCs w:val="28"/>
        </w:rPr>
        <w:t xml:space="preserve">Term </w:t>
      </w:r>
      <w:r>
        <w:rPr>
          <w:color w:val="1F497D"/>
          <w:szCs w:val="28"/>
        </w:rPr>
        <w:t>of the Agreement</w:t>
      </w:r>
    </w:p>
    <w:p w14:paraId="0275E772" w14:textId="77777777" w:rsidR="003C21C7" w:rsidRPr="00FC5F92" w:rsidRDefault="003C21C7" w:rsidP="006B0F7B">
      <w:pPr>
        <w:pStyle w:val="Normalnumbered"/>
        <w:ind w:hanging="851"/>
      </w:pPr>
      <w:r w:rsidRPr="00FC5F92">
        <w:t xml:space="preserve">This Agreement will commence as soon as the Agreement is signed by the </w:t>
      </w:r>
      <w:r w:rsidR="001977C5">
        <w:t>Commonwealth and one other party</w:t>
      </w:r>
      <w:r w:rsidRPr="00FC5F92">
        <w:t xml:space="preserve"> and will </w:t>
      </w:r>
      <w:r>
        <w:t>operate unless the Parties by unanimous agreement in writing revoke it</w:t>
      </w:r>
      <w:r w:rsidRPr="00FC5F92">
        <w:t>.</w:t>
      </w:r>
    </w:p>
    <w:p w14:paraId="003CB013" w14:textId="77777777" w:rsidR="003C21C7" w:rsidRPr="00D93360" w:rsidRDefault="003C21C7" w:rsidP="003C21C7">
      <w:pPr>
        <w:pStyle w:val="Heading2"/>
        <w:rPr>
          <w:color w:val="1F497D"/>
          <w:szCs w:val="28"/>
        </w:rPr>
      </w:pPr>
      <w:r w:rsidRPr="00D93360">
        <w:rPr>
          <w:color w:val="1F497D"/>
          <w:szCs w:val="28"/>
        </w:rPr>
        <w:t xml:space="preserve">Enforceability </w:t>
      </w:r>
      <w:r w:rsidR="00140713">
        <w:rPr>
          <w:color w:val="1F497D"/>
          <w:szCs w:val="28"/>
        </w:rPr>
        <w:t>of the Agreement</w:t>
      </w:r>
    </w:p>
    <w:p w14:paraId="333B8118" w14:textId="77777777" w:rsidR="003C21C7" w:rsidRPr="00FC5F92" w:rsidRDefault="003C21C7" w:rsidP="006B0F7B">
      <w:pPr>
        <w:pStyle w:val="Normalnumbered"/>
        <w:ind w:hanging="851"/>
      </w:pPr>
      <w:r w:rsidRPr="00FC5F92">
        <w:t>The Parties do not intend any of the provisions of this Agreement to be legally enforceable. However, that does not lessen the Parties’ commitment to this Agreement.</w:t>
      </w:r>
    </w:p>
    <w:p w14:paraId="0CD450C7" w14:textId="77777777" w:rsidR="00140713" w:rsidRPr="00D93360" w:rsidRDefault="00140713" w:rsidP="00140713">
      <w:pPr>
        <w:pStyle w:val="Heading2"/>
        <w:rPr>
          <w:color w:val="1F497D"/>
          <w:szCs w:val="28"/>
        </w:rPr>
      </w:pPr>
      <w:r w:rsidRPr="00D93360">
        <w:rPr>
          <w:color w:val="1F497D"/>
          <w:szCs w:val="28"/>
        </w:rPr>
        <w:t>Review of the Agreement</w:t>
      </w:r>
    </w:p>
    <w:p w14:paraId="482B88EB" w14:textId="77777777" w:rsidR="00140713" w:rsidRPr="00E902EE" w:rsidRDefault="007767A4" w:rsidP="00140713">
      <w:pPr>
        <w:pStyle w:val="Normalnumbered"/>
        <w:ind w:hanging="851"/>
      </w:pPr>
      <w:r w:rsidRPr="007767A4">
        <w:t>A</w:t>
      </w:r>
      <w:r w:rsidR="00140713" w:rsidRPr="007767A4">
        <w:t xml:space="preserve"> review of this Agreement </w:t>
      </w:r>
      <w:r w:rsidRPr="007767A4">
        <w:t xml:space="preserve">will occur </w:t>
      </w:r>
      <w:r w:rsidR="00CF3C09">
        <w:t>one</w:t>
      </w:r>
      <w:r w:rsidR="00140713" w:rsidRPr="007767A4">
        <w:t xml:space="preserve"> year</w:t>
      </w:r>
      <w:r w:rsidR="00BC48AB">
        <w:t xml:space="preserve"> after its commencement</w:t>
      </w:r>
      <w:r w:rsidR="00140713" w:rsidRPr="007767A4">
        <w:t xml:space="preserve"> or earlier if agreed by the Parties, </w:t>
      </w:r>
      <w:r w:rsidR="00167E4B" w:rsidRPr="007767A4">
        <w:t>with regard to</w:t>
      </w:r>
      <w:r w:rsidR="00167E4B">
        <w:t xml:space="preserve"> progress made by Parties in respect of achieving the agreed objectives.</w:t>
      </w:r>
    </w:p>
    <w:p w14:paraId="49307E6B" w14:textId="77777777" w:rsidR="00167E4B" w:rsidRDefault="00167E4B" w:rsidP="00091602">
      <w:pPr>
        <w:pStyle w:val="Heading2"/>
        <w:rPr>
          <w:color w:val="1F497D"/>
          <w:szCs w:val="28"/>
        </w:rPr>
      </w:pPr>
      <w:r>
        <w:rPr>
          <w:color w:val="1F497D"/>
          <w:szCs w:val="28"/>
        </w:rPr>
        <w:lastRenderedPageBreak/>
        <w:t>Withdrawal from the Agreement</w:t>
      </w:r>
    </w:p>
    <w:p w14:paraId="646EA556" w14:textId="77777777" w:rsidR="00167E4B" w:rsidRPr="006B0F7B" w:rsidRDefault="00167E4B" w:rsidP="006B0F7B">
      <w:pPr>
        <w:pStyle w:val="Normalnumbered"/>
        <w:ind w:hanging="851"/>
      </w:pPr>
      <w:r>
        <w:t>A Party to the Agreement may terminate their participation in the Agreement at any time by notifying all the other parties in writing.</w:t>
      </w:r>
    </w:p>
    <w:p w14:paraId="03C9C59D" w14:textId="77777777" w:rsidR="00091602" w:rsidRPr="00D93360" w:rsidRDefault="00091602" w:rsidP="00091602">
      <w:pPr>
        <w:pStyle w:val="Heading2"/>
        <w:rPr>
          <w:color w:val="1F497D"/>
          <w:szCs w:val="28"/>
        </w:rPr>
      </w:pPr>
      <w:r w:rsidRPr="00D93360">
        <w:rPr>
          <w:color w:val="1F497D"/>
          <w:szCs w:val="28"/>
        </w:rPr>
        <w:t>Dispute resolution</w:t>
      </w:r>
    </w:p>
    <w:p w14:paraId="6EAEC4B1" w14:textId="77777777" w:rsidR="00091602" w:rsidRDefault="00091602" w:rsidP="00091602">
      <w:pPr>
        <w:pStyle w:val="Normalnumbered"/>
        <w:ind w:hanging="851"/>
      </w:pPr>
      <w:r w:rsidRPr="00FC5F92">
        <w:t>Any Party may give notice to other Parties of a dispute under this Agreement.</w:t>
      </w:r>
    </w:p>
    <w:p w14:paraId="41BC9E08" w14:textId="77777777" w:rsidR="007C0C69" w:rsidRDefault="007C0C69" w:rsidP="00091602">
      <w:pPr>
        <w:pStyle w:val="Normalnumbered"/>
        <w:ind w:hanging="851"/>
      </w:pPr>
      <w:r>
        <w:t>The Parties agree that if a dispute about thi</w:t>
      </w:r>
      <w:r w:rsidR="00FB38E9">
        <w:t>s</w:t>
      </w:r>
      <w:r>
        <w:t xml:space="preserve"> Agreement arises between the Parties it must be r</w:t>
      </w:r>
      <w:r w:rsidR="00D46EB8">
        <w:t>esolved expeditiously in accord</w:t>
      </w:r>
      <w:r>
        <w:t>a</w:t>
      </w:r>
      <w:r w:rsidR="00D46EB8">
        <w:t>n</w:t>
      </w:r>
      <w:r>
        <w:t xml:space="preserve">ce with </w:t>
      </w:r>
      <w:r w:rsidR="004F7D25">
        <w:t xml:space="preserve">the principles of the IGA, and </w:t>
      </w:r>
      <w:r>
        <w:t>the following:</w:t>
      </w:r>
    </w:p>
    <w:p w14:paraId="7C0769C0" w14:textId="77777777" w:rsidR="00814667" w:rsidRPr="00FC5F92" w:rsidRDefault="007C0C69" w:rsidP="00D96428">
      <w:pPr>
        <w:pStyle w:val="Normalnumbered"/>
        <w:numPr>
          <w:ilvl w:val="1"/>
          <w:numId w:val="9"/>
        </w:numPr>
        <w:tabs>
          <w:tab w:val="clear" w:pos="1440"/>
        </w:tabs>
        <w:ind w:left="1134" w:hanging="567"/>
      </w:pPr>
      <w:r>
        <w:t>o</w:t>
      </w:r>
      <w:r w:rsidR="00EE57AC" w:rsidRPr="00FC5F92">
        <w:t>fficials of relevant Parties</w:t>
      </w:r>
      <w:r w:rsidR="00607B03" w:rsidRPr="00FC5F92">
        <w:t xml:space="preserve"> </w:t>
      </w:r>
      <w:r w:rsidR="00814667" w:rsidRPr="00FC5F92">
        <w:t xml:space="preserve">will attempt </w:t>
      </w:r>
      <w:r w:rsidR="0047090D">
        <w:t xml:space="preserve">in good faith </w:t>
      </w:r>
      <w:r w:rsidR="00814667" w:rsidRPr="00FC5F92">
        <w:t>to resolve any dispute in the first instance</w:t>
      </w:r>
    </w:p>
    <w:p w14:paraId="4370EA94" w14:textId="77777777" w:rsidR="007E6E58" w:rsidRDefault="007C0C69" w:rsidP="00D96428">
      <w:pPr>
        <w:pStyle w:val="Normalnumbered"/>
        <w:numPr>
          <w:ilvl w:val="1"/>
          <w:numId w:val="9"/>
        </w:numPr>
        <w:tabs>
          <w:tab w:val="clear" w:pos="1440"/>
        </w:tabs>
        <w:ind w:left="1134" w:hanging="567"/>
      </w:pPr>
      <w:r>
        <w:t xml:space="preserve">if the </w:t>
      </w:r>
      <w:r w:rsidR="00EE57AC" w:rsidRPr="00FC5F92">
        <w:t xml:space="preserve">dispute </w:t>
      </w:r>
      <w:r>
        <w:t>remains un</w:t>
      </w:r>
      <w:r w:rsidR="00EE57AC" w:rsidRPr="00FC5F92">
        <w:t xml:space="preserve">resolved, it may be </w:t>
      </w:r>
      <w:r>
        <w:t>referred</w:t>
      </w:r>
      <w:r w:rsidR="00EE57AC" w:rsidRPr="00FC5F92">
        <w:t xml:space="preserve"> to the relevant </w:t>
      </w:r>
      <w:r w:rsidR="007E6E58">
        <w:t>First Ministers’ departments</w:t>
      </w:r>
    </w:p>
    <w:p w14:paraId="5DE4051C" w14:textId="77777777" w:rsidR="00EE57AC" w:rsidRPr="00FC5F92" w:rsidRDefault="004F7D25" w:rsidP="00D96428">
      <w:pPr>
        <w:pStyle w:val="Normalnumbered"/>
        <w:numPr>
          <w:ilvl w:val="1"/>
          <w:numId w:val="9"/>
        </w:numPr>
        <w:tabs>
          <w:tab w:val="clear" w:pos="1440"/>
        </w:tabs>
        <w:ind w:left="1134" w:hanging="567"/>
      </w:pPr>
      <w:r>
        <w:t>if the dispute remains unresolved, it may be escalated to Environment Ministers, or First Ministers where appropriate and taking into account relevant regulatory frameworks, for resolution as soon as</w:t>
      </w:r>
      <w:r>
        <w:rPr>
          <w:spacing w:val="-3"/>
        </w:rPr>
        <w:t xml:space="preserve"> </w:t>
      </w:r>
      <w:r>
        <w:t>practical</w:t>
      </w:r>
      <w:r w:rsidR="00EE57AC" w:rsidRPr="00FC5F92">
        <w:t>.</w:t>
      </w:r>
    </w:p>
    <w:p w14:paraId="0FA4D8BE" w14:textId="77777777" w:rsidR="00814667" w:rsidRPr="00D93360" w:rsidRDefault="00814667">
      <w:pPr>
        <w:pStyle w:val="Heading2"/>
        <w:rPr>
          <w:color w:val="1F497D"/>
          <w:szCs w:val="28"/>
        </w:rPr>
      </w:pPr>
      <w:r w:rsidRPr="00D93360">
        <w:rPr>
          <w:color w:val="1F497D"/>
          <w:szCs w:val="28"/>
        </w:rPr>
        <w:t>Variation of the Agreement</w:t>
      </w:r>
    </w:p>
    <w:p w14:paraId="421BB522" w14:textId="77777777" w:rsidR="00814667" w:rsidRDefault="00607B03" w:rsidP="009E13E2">
      <w:pPr>
        <w:pStyle w:val="Normalnumbered"/>
        <w:ind w:hanging="851"/>
      </w:pPr>
      <w:r w:rsidRPr="00FC5F92">
        <w:t>The A</w:t>
      </w:r>
      <w:r w:rsidR="00814667" w:rsidRPr="00FC5F92">
        <w:t>greement</w:t>
      </w:r>
      <w:r w:rsidR="00B260E2">
        <w:t xml:space="preserve"> </w:t>
      </w:r>
      <w:r w:rsidR="00C17D1A">
        <w:t xml:space="preserve">and its appendices </w:t>
      </w:r>
      <w:r w:rsidR="00814667" w:rsidRPr="00FC5F92">
        <w:t>may be amended at any time by agreement in writing by all the Parties</w:t>
      </w:r>
      <w:r w:rsidR="00167E4B">
        <w:t>, represented by their minister with responsibility for the environment</w:t>
      </w:r>
      <w:r w:rsidR="00814667" w:rsidRPr="00FC5F92">
        <w:t>.</w:t>
      </w:r>
    </w:p>
    <w:p w14:paraId="3C00B776" w14:textId="77777777" w:rsidR="00167E4B" w:rsidRDefault="00167E4B" w:rsidP="00C17D1A">
      <w:pPr>
        <w:pStyle w:val="Normalnumbered"/>
        <w:numPr>
          <w:ilvl w:val="0"/>
          <w:numId w:val="0"/>
        </w:numPr>
        <w:ind w:left="851"/>
      </w:pPr>
    </w:p>
    <w:p w14:paraId="028B091B" w14:textId="77777777" w:rsidR="00144E69" w:rsidRDefault="008E3A39" w:rsidP="00B612BF">
      <w:pPr>
        <w:pStyle w:val="Normalnumbered"/>
        <w:numPr>
          <w:ilvl w:val="0"/>
          <w:numId w:val="0"/>
        </w:numPr>
        <w:spacing w:after="0" w:line="240" w:lineRule="auto"/>
      </w:pPr>
      <w:r>
        <w:br w:type="page"/>
      </w:r>
      <w:r w:rsidR="00F921E1" w:rsidRPr="004110EF">
        <w:lastRenderedPageBreak/>
        <w:t>The Parties have confirmed their commitment to this Agreement as follows:</w:t>
      </w:r>
    </w:p>
    <w:p w14:paraId="2AE8FF1E" w14:textId="77777777" w:rsidR="005C364F" w:rsidRDefault="005C364F" w:rsidP="00B612BF">
      <w:pPr>
        <w:pStyle w:val="Normalnumbered"/>
        <w:numPr>
          <w:ilvl w:val="0"/>
          <w:numId w:val="0"/>
        </w:numPr>
        <w:spacing w:after="0" w:line="240" w:lineRule="auto"/>
        <w:ind w:left="851"/>
      </w:pPr>
    </w:p>
    <w:tbl>
      <w:tblPr>
        <w:tblW w:w="0" w:type="auto"/>
        <w:jc w:val="center"/>
        <w:tblLayout w:type="fixed"/>
        <w:tblLook w:val="01E0" w:firstRow="1" w:lastRow="1" w:firstColumn="1" w:lastColumn="1" w:noHBand="0" w:noVBand="0"/>
      </w:tblPr>
      <w:tblGrid>
        <w:gridCol w:w="4536"/>
        <w:gridCol w:w="284"/>
        <w:gridCol w:w="4536"/>
      </w:tblGrid>
      <w:tr w:rsidR="00F921E1" w:rsidRPr="00FC5F92" w14:paraId="70AF3C70" w14:textId="77777777" w:rsidTr="00F921E1">
        <w:trPr>
          <w:cantSplit/>
          <w:jc w:val="center"/>
        </w:trPr>
        <w:tc>
          <w:tcPr>
            <w:tcW w:w="4536" w:type="dxa"/>
          </w:tcPr>
          <w:p w14:paraId="478FDF1E" w14:textId="77777777" w:rsidR="00F921E1" w:rsidRPr="00FC5F92" w:rsidRDefault="00F921E1" w:rsidP="00F921E1">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 Commonwealth of Australia by</w:t>
            </w:r>
          </w:p>
          <w:p w14:paraId="756F5BBC" w14:textId="77777777" w:rsidR="00F921E1" w:rsidRPr="00FC5F92" w:rsidRDefault="00F921E1" w:rsidP="00F921E1">
            <w:pPr>
              <w:pStyle w:val="LineForSignature"/>
              <w:rPr>
                <w:rFonts w:ascii="Calibri" w:hAnsi="Calibri"/>
                <w:color w:val="auto"/>
              </w:rPr>
            </w:pPr>
            <w:r w:rsidRPr="00FC5F92">
              <w:rPr>
                <w:rFonts w:ascii="Calibri" w:hAnsi="Calibri"/>
                <w:color w:val="auto"/>
              </w:rPr>
              <w:tab/>
            </w:r>
          </w:p>
          <w:p w14:paraId="4C1F3355" w14:textId="77777777" w:rsidR="00F921E1" w:rsidRPr="00FC5F92" w:rsidRDefault="00F921E1" w:rsidP="00F921E1">
            <w:pPr>
              <w:pStyle w:val="SingleParagraph"/>
              <w:rPr>
                <w:rStyle w:val="Bold"/>
                <w:rFonts w:ascii="Calibri" w:hAnsi="Calibri"/>
                <w:color w:val="auto"/>
              </w:rPr>
            </w:pPr>
            <w:r w:rsidRPr="00FC5F92">
              <w:rPr>
                <w:rStyle w:val="Bold"/>
                <w:rFonts w:ascii="Calibri" w:hAnsi="Calibri"/>
                <w:color w:val="auto"/>
              </w:rPr>
              <w:t xml:space="preserve">The Honourable </w:t>
            </w:r>
            <w:r w:rsidR="00E566BA">
              <w:rPr>
                <w:rStyle w:val="Bold"/>
                <w:rFonts w:ascii="Calibri" w:hAnsi="Calibri"/>
                <w:color w:val="auto"/>
              </w:rPr>
              <w:t>Malcolm Turnbull</w:t>
            </w:r>
            <w:r w:rsidRPr="00FC5F92">
              <w:rPr>
                <w:rStyle w:val="Bold"/>
                <w:rFonts w:ascii="Calibri" w:hAnsi="Calibri"/>
                <w:color w:val="auto"/>
              </w:rPr>
              <w:t xml:space="preserve"> MP</w:t>
            </w:r>
          </w:p>
          <w:p w14:paraId="64011D6B" w14:textId="77777777" w:rsidR="00F921E1" w:rsidRPr="00FC5F92" w:rsidRDefault="00F921E1" w:rsidP="00F921E1">
            <w:pPr>
              <w:pStyle w:val="Position"/>
              <w:rPr>
                <w:rFonts w:ascii="Calibri" w:hAnsi="Calibri"/>
                <w:color w:val="auto"/>
                <w:lang w:val="en-GB"/>
              </w:rPr>
            </w:pPr>
            <w:r w:rsidRPr="00FC5F92">
              <w:rPr>
                <w:rFonts w:ascii="Calibri" w:hAnsi="Calibri"/>
                <w:color w:val="auto"/>
                <w:lang w:val="en-GB"/>
              </w:rPr>
              <w:t>Prime Minister of the Commonwealth of Australia</w:t>
            </w:r>
          </w:p>
          <w:p w14:paraId="19D26E09" w14:textId="77777777" w:rsidR="00F921E1" w:rsidRPr="00FC5F92" w:rsidRDefault="00F921E1" w:rsidP="00F921E1">
            <w:pPr>
              <w:pStyle w:val="SingleParagraph"/>
              <w:tabs>
                <w:tab w:val="num" w:pos="1134"/>
              </w:tabs>
              <w:spacing w:after="240"/>
              <w:ind w:left="1134" w:hanging="567"/>
              <w:rPr>
                <w:rFonts w:ascii="Calibri" w:hAnsi="Calibri"/>
                <w:b/>
                <w:color w:val="auto"/>
                <w:lang w:val="en-GB"/>
              </w:rPr>
            </w:pPr>
            <w:r w:rsidRPr="00FC5F92">
              <w:rPr>
                <w:rFonts w:ascii="Calibri" w:hAnsi="Calibri"/>
                <w:color w:val="auto"/>
                <w:lang w:val="en-GB"/>
              </w:rPr>
              <w:t>Date</w:t>
            </w:r>
          </w:p>
        </w:tc>
        <w:tc>
          <w:tcPr>
            <w:tcW w:w="284" w:type="dxa"/>
            <w:tcMar>
              <w:left w:w="0" w:type="dxa"/>
              <w:right w:w="0" w:type="dxa"/>
            </w:tcMar>
          </w:tcPr>
          <w:p w14:paraId="38D412C8" w14:textId="77777777" w:rsidR="00F921E1" w:rsidRPr="00FC5F92" w:rsidRDefault="00F921E1" w:rsidP="00F921E1">
            <w:pPr>
              <w:rPr>
                <w:rFonts w:ascii="Calibri" w:hAnsi="Calibri"/>
                <w:color w:val="auto"/>
                <w:lang w:val="en-GB"/>
              </w:rPr>
            </w:pPr>
          </w:p>
        </w:tc>
        <w:tc>
          <w:tcPr>
            <w:tcW w:w="4536" w:type="dxa"/>
          </w:tcPr>
          <w:p w14:paraId="3AE14F62" w14:textId="77777777" w:rsidR="00F921E1" w:rsidRPr="00FC5F92" w:rsidRDefault="00F921E1" w:rsidP="00F921E1">
            <w:pPr>
              <w:rPr>
                <w:rFonts w:ascii="Calibri" w:hAnsi="Calibri"/>
                <w:color w:val="auto"/>
                <w:lang w:val="en-GB"/>
              </w:rPr>
            </w:pPr>
          </w:p>
        </w:tc>
      </w:tr>
      <w:tr w:rsidR="00F921E1" w:rsidRPr="00FC5F92" w14:paraId="5BE2F1E2" w14:textId="77777777" w:rsidTr="00F921E1">
        <w:trPr>
          <w:cantSplit/>
          <w:jc w:val="center"/>
        </w:trPr>
        <w:tc>
          <w:tcPr>
            <w:tcW w:w="4536" w:type="dxa"/>
          </w:tcPr>
          <w:p w14:paraId="0DAE8CBA" w14:textId="77777777" w:rsidR="00F921E1" w:rsidRPr="00FC5F92" w:rsidRDefault="00F921E1" w:rsidP="00F921E1">
            <w:pPr>
              <w:pStyle w:val="SingleParagraph"/>
              <w:rPr>
                <w:rFonts w:ascii="Calibri" w:hAnsi="Calibri"/>
                <w:color w:val="auto"/>
                <w:lang w:val="en-GB"/>
              </w:rPr>
            </w:pPr>
          </w:p>
        </w:tc>
        <w:tc>
          <w:tcPr>
            <w:tcW w:w="284" w:type="dxa"/>
            <w:tcMar>
              <w:left w:w="0" w:type="dxa"/>
              <w:right w:w="0" w:type="dxa"/>
            </w:tcMar>
          </w:tcPr>
          <w:p w14:paraId="7C596EBE" w14:textId="77777777" w:rsidR="00F921E1" w:rsidRPr="00FC5F92" w:rsidRDefault="00F921E1" w:rsidP="00F921E1">
            <w:pPr>
              <w:pStyle w:val="SingleParagraph"/>
              <w:rPr>
                <w:rFonts w:ascii="Calibri" w:hAnsi="Calibri"/>
                <w:color w:val="auto"/>
                <w:lang w:val="en-GB"/>
              </w:rPr>
            </w:pPr>
          </w:p>
        </w:tc>
        <w:tc>
          <w:tcPr>
            <w:tcW w:w="4536" w:type="dxa"/>
          </w:tcPr>
          <w:p w14:paraId="0DFA718D" w14:textId="77777777" w:rsidR="00F921E1" w:rsidRPr="00FC5F92" w:rsidRDefault="00F921E1" w:rsidP="00F921E1">
            <w:pPr>
              <w:pStyle w:val="SingleParagraph"/>
              <w:rPr>
                <w:rFonts w:ascii="Calibri" w:hAnsi="Calibri"/>
                <w:color w:val="auto"/>
                <w:lang w:val="en-GB"/>
              </w:rPr>
            </w:pPr>
          </w:p>
        </w:tc>
      </w:tr>
      <w:tr w:rsidR="00F921E1" w:rsidRPr="00FC5F92" w14:paraId="588F1EA7" w14:textId="77777777" w:rsidTr="00F921E1">
        <w:trPr>
          <w:cantSplit/>
          <w:jc w:val="center"/>
        </w:trPr>
        <w:tc>
          <w:tcPr>
            <w:tcW w:w="4536" w:type="dxa"/>
          </w:tcPr>
          <w:p w14:paraId="2C6645C4" w14:textId="77777777" w:rsidR="00F921E1" w:rsidRPr="00FC5F92" w:rsidRDefault="00F921E1" w:rsidP="00F921E1">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 </w:t>
            </w:r>
            <w:r w:rsidRPr="00FC5F92">
              <w:rPr>
                <w:rFonts w:ascii="Calibri" w:hAnsi="Calibri"/>
                <w:color w:val="auto"/>
              </w:rPr>
              <w:br/>
              <w:t>State of New South Wales by</w:t>
            </w:r>
          </w:p>
          <w:p w14:paraId="6A8F41CC" w14:textId="77777777" w:rsidR="00F921E1" w:rsidRPr="00FC5F92" w:rsidRDefault="00F921E1" w:rsidP="00F921E1">
            <w:pPr>
              <w:pStyle w:val="LineForSignature"/>
              <w:rPr>
                <w:rFonts w:ascii="Calibri" w:hAnsi="Calibri"/>
                <w:color w:val="auto"/>
              </w:rPr>
            </w:pPr>
            <w:r w:rsidRPr="00FC5F92">
              <w:rPr>
                <w:rFonts w:ascii="Calibri" w:hAnsi="Calibri"/>
                <w:color w:val="auto"/>
              </w:rPr>
              <w:tab/>
            </w:r>
          </w:p>
          <w:p w14:paraId="14DC27E6" w14:textId="77777777" w:rsidR="00F921E1" w:rsidRPr="00FC5F92" w:rsidRDefault="00F921E1" w:rsidP="00F921E1">
            <w:pPr>
              <w:pStyle w:val="SingleParagraph"/>
              <w:rPr>
                <w:rStyle w:val="Bold"/>
                <w:rFonts w:ascii="Calibri" w:hAnsi="Calibri"/>
                <w:color w:val="auto"/>
              </w:rPr>
            </w:pPr>
            <w:r w:rsidRPr="00FC5F92">
              <w:rPr>
                <w:rStyle w:val="Bold"/>
                <w:rFonts w:ascii="Calibri" w:hAnsi="Calibri"/>
                <w:color w:val="auto"/>
              </w:rPr>
              <w:t xml:space="preserve">The Honourable </w:t>
            </w:r>
            <w:r w:rsidR="00E566BA">
              <w:rPr>
                <w:rStyle w:val="Bold"/>
                <w:rFonts w:ascii="Calibri" w:hAnsi="Calibri"/>
                <w:color w:val="auto"/>
              </w:rPr>
              <w:t>Gladys Berejiklian</w:t>
            </w:r>
            <w:r w:rsidRPr="00FC5F92">
              <w:rPr>
                <w:rStyle w:val="Bold"/>
                <w:rFonts w:ascii="Calibri" w:hAnsi="Calibri"/>
                <w:color w:val="auto"/>
              </w:rPr>
              <w:t xml:space="preserve"> MP</w:t>
            </w:r>
          </w:p>
          <w:p w14:paraId="5CF34E89" w14:textId="77777777" w:rsidR="00F921E1" w:rsidRPr="00FC5F92" w:rsidRDefault="00F921E1" w:rsidP="00F921E1">
            <w:pPr>
              <w:pStyle w:val="Position"/>
              <w:rPr>
                <w:rFonts w:ascii="Calibri" w:hAnsi="Calibri"/>
                <w:bCs/>
                <w:color w:val="auto"/>
                <w:lang w:val="en-GB"/>
              </w:rPr>
            </w:pPr>
            <w:r w:rsidRPr="00FC5F92">
              <w:rPr>
                <w:rFonts w:ascii="Calibri" w:hAnsi="Calibri"/>
                <w:color w:val="auto"/>
                <w:lang w:val="en-GB"/>
              </w:rPr>
              <w:t>Premier of the State of New South Wales</w:t>
            </w:r>
          </w:p>
          <w:p w14:paraId="7D18CF82" w14:textId="77777777" w:rsidR="00F921E1" w:rsidRPr="00FC5F92" w:rsidRDefault="00F921E1" w:rsidP="00F921E1">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3BDDA417" w14:textId="77777777" w:rsidR="00F921E1" w:rsidRPr="00FC5F92" w:rsidRDefault="00F921E1" w:rsidP="00F921E1">
            <w:pPr>
              <w:rPr>
                <w:rFonts w:ascii="Calibri" w:hAnsi="Calibri"/>
                <w:color w:val="auto"/>
                <w:lang w:val="en-GB"/>
              </w:rPr>
            </w:pPr>
          </w:p>
        </w:tc>
        <w:tc>
          <w:tcPr>
            <w:tcW w:w="4536" w:type="dxa"/>
          </w:tcPr>
          <w:p w14:paraId="40ECD58E" w14:textId="77777777" w:rsidR="00F921E1" w:rsidRPr="00FC5F92" w:rsidRDefault="00F921E1" w:rsidP="00F921E1">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Victoria by</w:t>
            </w:r>
          </w:p>
          <w:p w14:paraId="58C98233" w14:textId="77777777" w:rsidR="00F921E1" w:rsidRPr="00FC5F92" w:rsidRDefault="00F921E1" w:rsidP="00F921E1">
            <w:pPr>
              <w:pStyle w:val="LineForSignature"/>
              <w:rPr>
                <w:rFonts w:ascii="Calibri" w:hAnsi="Calibri"/>
                <w:color w:val="auto"/>
              </w:rPr>
            </w:pPr>
            <w:r w:rsidRPr="00FC5F92">
              <w:rPr>
                <w:rFonts w:ascii="Calibri" w:hAnsi="Calibri"/>
                <w:color w:val="auto"/>
              </w:rPr>
              <w:tab/>
            </w:r>
          </w:p>
          <w:p w14:paraId="4594C1A8" w14:textId="77777777" w:rsidR="00F921E1" w:rsidRPr="00FC5F92" w:rsidRDefault="00F921E1" w:rsidP="00F921E1">
            <w:pPr>
              <w:pStyle w:val="SingleParagraph"/>
              <w:rPr>
                <w:rStyle w:val="Bold"/>
                <w:rFonts w:ascii="Calibri" w:hAnsi="Calibri"/>
                <w:color w:val="auto"/>
              </w:rPr>
            </w:pPr>
            <w:r w:rsidRPr="00FC5F92">
              <w:rPr>
                <w:rStyle w:val="Bold"/>
                <w:rFonts w:ascii="Calibri" w:hAnsi="Calibri"/>
                <w:color w:val="auto"/>
              </w:rPr>
              <w:t xml:space="preserve">The Honourable </w:t>
            </w:r>
            <w:r w:rsidR="00E566BA">
              <w:rPr>
                <w:rStyle w:val="Bold"/>
                <w:rFonts w:ascii="Calibri" w:hAnsi="Calibri"/>
                <w:color w:val="auto"/>
              </w:rPr>
              <w:t>Daniel Andrews</w:t>
            </w:r>
            <w:r w:rsidRPr="00FC5F92">
              <w:rPr>
                <w:rFonts w:ascii="Calibri" w:hAnsi="Calibri"/>
                <w:color w:val="auto"/>
              </w:rPr>
              <w:t xml:space="preserve"> </w:t>
            </w:r>
            <w:r w:rsidR="00056466">
              <w:rPr>
                <w:rStyle w:val="Bold"/>
                <w:rFonts w:ascii="Calibri" w:hAnsi="Calibri"/>
                <w:color w:val="auto"/>
              </w:rPr>
              <w:t>M</w:t>
            </w:r>
            <w:r w:rsidR="00E566BA">
              <w:rPr>
                <w:rStyle w:val="Bold"/>
                <w:rFonts w:ascii="Calibri" w:hAnsi="Calibri"/>
                <w:color w:val="auto"/>
              </w:rPr>
              <w:t>P</w:t>
            </w:r>
          </w:p>
          <w:p w14:paraId="76D62FC8" w14:textId="77777777" w:rsidR="00F921E1" w:rsidRPr="00FC5F92" w:rsidRDefault="00F921E1" w:rsidP="00F921E1">
            <w:pPr>
              <w:pStyle w:val="Position"/>
              <w:rPr>
                <w:rFonts w:ascii="Calibri" w:hAnsi="Calibri"/>
                <w:bCs/>
                <w:color w:val="auto"/>
                <w:lang w:val="en-GB"/>
              </w:rPr>
            </w:pPr>
            <w:r w:rsidRPr="00FC5F92">
              <w:rPr>
                <w:rFonts w:ascii="Calibri" w:hAnsi="Calibri"/>
                <w:color w:val="auto"/>
                <w:lang w:val="en-GB"/>
              </w:rPr>
              <w:t>Premier of the State of Victoria</w:t>
            </w:r>
          </w:p>
          <w:p w14:paraId="11F3FF20" w14:textId="77777777" w:rsidR="00F921E1" w:rsidRPr="00FC5F92" w:rsidRDefault="00F921E1" w:rsidP="00F921E1">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F921E1" w:rsidRPr="00FC5F92" w14:paraId="1340E8F4" w14:textId="77777777" w:rsidTr="00F921E1">
        <w:trPr>
          <w:cantSplit/>
          <w:jc w:val="center"/>
        </w:trPr>
        <w:tc>
          <w:tcPr>
            <w:tcW w:w="4536" w:type="dxa"/>
          </w:tcPr>
          <w:p w14:paraId="0597D712" w14:textId="77777777" w:rsidR="00F921E1" w:rsidRPr="00FC5F92" w:rsidRDefault="00F921E1" w:rsidP="00F921E1">
            <w:pPr>
              <w:pStyle w:val="SingleParagraph"/>
              <w:rPr>
                <w:rFonts w:ascii="Calibri" w:hAnsi="Calibri"/>
                <w:color w:val="auto"/>
                <w:lang w:val="en-GB"/>
              </w:rPr>
            </w:pPr>
          </w:p>
        </w:tc>
        <w:tc>
          <w:tcPr>
            <w:tcW w:w="284" w:type="dxa"/>
            <w:tcMar>
              <w:left w:w="0" w:type="dxa"/>
              <w:right w:w="0" w:type="dxa"/>
            </w:tcMar>
          </w:tcPr>
          <w:p w14:paraId="2D227E52" w14:textId="77777777" w:rsidR="00F921E1" w:rsidRPr="00FC5F92" w:rsidRDefault="00F921E1" w:rsidP="00F921E1">
            <w:pPr>
              <w:pStyle w:val="SingleParagraph"/>
              <w:rPr>
                <w:rFonts w:ascii="Calibri" w:hAnsi="Calibri"/>
                <w:color w:val="auto"/>
                <w:lang w:val="en-GB"/>
              </w:rPr>
            </w:pPr>
          </w:p>
        </w:tc>
        <w:tc>
          <w:tcPr>
            <w:tcW w:w="4536" w:type="dxa"/>
          </w:tcPr>
          <w:p w14:paraId="1F54CCC8" w14:textId="77777777" w:rsidR="00F921E1" w:rsidRPr="00FC5F92" w:rsidRDefault="00F921E1" w:rsidP="00F921E1">
            <w:pPr>
              <w:pStyle w:val="SingleParagraph"/>
              <w:rPr>
                <w:rFonts w:ascii="Calibri" w:hAnsi="Calibri"/>
                <w:color w:val="auto"/>
                <w:lang w:val="en-GB"/>
              </w:rPr>
            </w:pPr>
          </w:p>
        </w:tc>
      </w:tr>
      <w:tr w:rsidR="00F921E1" w:rsidRPr="00FC5F92" w14:paraId="1AA3B271" w14:textId="77777777" w:rsidTr="00F921E1">
        <w:trPr>
          <w:cantSplit/>
          <w:jc w:val="center"/>
        </w:trPr>
        <w:tc>
          <w:tcPr>
            <w:tcW w:w="4536" w:type="dxa"/>
          </w:tcPr>
          <w:p w14:paraId="3C359961" w14:textId="77777777" w:rsidR="00F921E1" w:rsidRPr="00FC5F92" w:rsidRDefault="00F921E1" w:rsidP="00F921E1">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Queensland by</w:t>
            </w:r>
          </w:p>
          <w:p w14:paraId="6F49F5AD" w14:textId="77777777" w:rsidR="00F921E1" w:rsidRPr="00FC5F92" w:rsidRDefault="00F921E1" w:rsidP="00F921E1">
            <w:pPr>
              <w:pStyle w:val="LineForSignature"/>
              <w:rPr>
                <w:rFonts w:ascii="Calibri" w:hAnsi="Calibri"/>
                <w:color w:val="auto"/>
              </w:rPr>
            </w:pPr>
            <w:r w:rsidRPr="00FC5F92">
              <w:rPr>
                <w:rFonts w:ascii="Calibri" w:hAnsi="Calibri"/>
                <w:color w:val="auto"/>
              </w:rPr>
              <w:tab/>
            </w:r>
          </w:p>
          <w:p w14:paraId="0362ED14" w14:textId="77777777" w:rsidR="00F921E1" w:rsidRPr="00FC5F92" w:rsidRDefault="00F921E1" w:rsidP="00F921E1">
            <w:pPr>
              <w:pStyle w:val="SingleParagraph"/>
              <w:rPr>
                <w:rFonts w:ascii="Calibri" w:hAnsi="Calibri"/>
                <w:b/>
                <w:color w:val="auto"/>
              </w:rPr>
            </w:pPr>
            <w:r w:rsidRPr="00FC5F92">
              <w:rPr>
                <w:rFonts w:ascii="Calibri" w:hAnsi="Calibri"/>
                <w:b/>
                <w:color w:val="auto"/>
              </w:rPr>
              <w:t xml:space="preserve">The Honourable </w:t>
            </w:r>
            <w:r w:rsidR="00E566BA">
              <w:rPr>
                <w:rFonts w:ascii="Calibri" w:hAnsi="Calibri"/>
                <w:b/>
                <w:color w:val="auto"/>
              </w:rPr>
              <w:t xml:space="preserve">Annastacia Palaszczuk </w:t>
            </w:r>
            <w:r w:rsidRPr="00FC5F92">
              <w:rPr>
                <w:rFonts w:ascii="Calibri" w:hAnsi="Calibri"/>
                <w:b/>
                <w:color w:val="auto"/>
              </w:rPr>
              <w:t>MP</w:t>
            </w:r>
          </w:p>
          <w:p w14:paraId="052DDC3B" w14:textId="77777777" w:rsidR="00F921E1" w:rsidRPr="00FC5F92" w:rsidRDefault="00F921E1" w:rsidP="00F921E1">
            <w:pPr>
              <w:pStyle w:val="Position"/>
              <w:rPr>
                <w:rFonts w:ascii="Calibri" w:hAnsi="Calibri"/>
                <w:bCs/>
                <w:color w:val="auto"/>
                <w:lang w:val="en-GB"/>
              </w:rPr>
            </w:pPr>
            <w:r w:rsidRPr="00FC5F92">
              <w:rPr>
                <w:rFonts w:ascii="Calibri" w:hAnsi="Calibri"/>
                <w:color w:val="auto"/>
                <w:lang w:val="en-GB"/>
              </w:rPr>
              <w:t>Premier of the State of Queensland</w:t>
            </w:r>
          </w:p>
          <w:p w14:paraId="4B666D3E" w14:textId="77777777" w:rsidR="00F921E1" w:rsidRPr="00FC5F92" w:rsidRDefault="00F921E1" w:rsidP="00F921E1">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3379CB00" w14:textId="77777777" w:rsidR="00F921E1" w:rsidRPr="00FC5F92" w:rsidRDefault="00F921E1" w:rsidP="00F921E1">
            <w:pPr>
              <w:rPr>
                <w:rFonts w:ascii="Calibri" w:hAnsi="Calibri"/>
                <w:color w:val="auto"/>
                <w:lang w:val="en-GB"/>
              </w:rPr>
            </w:pPr>
          </w:p>
        </w:tc>
        <w:tc>
          <w:tcPr>
            <w:tcW w:w="4536" w:type="dxa"/>
          </w:tcPr>
          <w:p w14:paraId="626D92EB" w14:textId="77777777" w:rsidR="00F921E1" w:rsidRPr="00FC5F92" w:rsidRDefault="00F921E1" w:rsidP="00F921E1">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Western Australia by</w:t>
            </w:r>
          </w:p>
          <w:p w14:paraId="20AA2BFF" w14:textId="77777777" w:rsidR="00F921E1" w:rsidRPr="00FC5F92" w:rsidRDefault="00F921E1" w:rsidP="00F921E1">
            <w:pPr>
              <w:pStyle w:val="LineForSignature"/>
              <w:rPr>
                <w:rFonts w:ascii="Calibri" w:hAnsi="Calibri"/>
                <w:color w:val="auto"/>
              </w:rPr>
            </w:pPr>
            <w:r w:rsidRPr="00FC5F92">
              <w:rPr>
                <w:rFonts w:ascii="Calibri" w:hAnsi="Calibri"/>
                <w:color w:val="auto"/>
              </w:rPr>
              <w:tab/>
            </w:r>
          </w:p>
          <w:p w14:paraId="3B669B52" w14:textId="77777777" w:rsidR="00F921E1" w:rsidRPr="00FC5F92" w:rsidRDefault="00F921E1" w:rsidP="00F921E1">
            <w:pPr>
              <w:pStyle w:val="SingleParagraph"/>
              <w:rPr>
                <w:rStyle w:val="Bold"/>
                <w:rFonts w:ascii="Calibri" w:hAnsi="Calibri"/>
                <w:color w:val="auto"/>
              </w:rPr>
            </w:pPr>
            <w:r w:rsidRPr="00FC5F92">
              <w:rPr>
                <w:rStyle w:val="Bold"/>
                <w:rFonts w:ascii="Calibri" w:hAnsi="Calibri"/>
                <w:color w:val="auto"/>
              </w:rPr>
              <w:t xml:space="preserve">The Honourable </w:t>
            </w:r>
            <w:r w:rsidR="00E566BA">
              <w:rPr>
                <w:rStyle w:val="Bold"/>
                <w:rFonts w:ascii="Calibri" w:hAnsi="Calibri"/>
                <w:color w:val="auto"/>
              </w:rPr>
              <w:t>Mark McGowan</w:t>
            </w:r>
            <w:r w:rsidRPr="00FC5F92">
              <w:rPr>
                <w:rStyle w:val="Bold"/>
                <w:rFonts w:ascii="Calibri" w:hAnsi="Calibri"/>
                <w:color w:val="auto"/>
              </w:rPr>
              <w:t xml:space="preserve"> </w:t>
            </w:r>
            <w:r w:rsidR="00056466">
              <w:rPr>
                <w:rStyle w:val="Bold"/>
                <w:rFonts w:ascii="Calibri" w:hAnsi="Calibri"/>
                <w:color w:val="auto"/>
              </w:rPr>
              <w:t>M</w:t>
            </w:r>
            <w:r w:rsidR="00E566BA">
              <w:rPr>
                <w:rStyle w:val="Bold"/>
                <w:rFonts w:ascii="Calibri" w:hAnsi="Calibri"/>
                <w:color w:val="auto"/>
              </w:rPr>
              <w:t>P</w:t>
            </w:r>
          </w:p>
          <w:p w14:paraId="6A616FC7" w14:textId="77777777" w:rsidR="00F921E1" w:rsidRPr="00FC5F92" w:rsidRDefault="00F921E1" w:rsidP="00F921E1">
            <w:pPr>
              <w:pStyle w:val="Position"/>
              <w:rPr>
                <w:rFonts w:ascii="Calibri" w:hAnsi="Calibri"/>
                <w:bCs/>
                <w:color w:val="auto"/>
                <w:lang w:val="en-GB"/>
              </w:rPr>
            </w:pPr>
            <w:r w:rsidRPr="00FC5F92">
              <w:rPr>
                <w:rFonts w:ascii="Calibri" w:hAnsi="Calibri"/>
                <w:color w:val="auto"/>
                <w:lang w:val="en-GB"/>
              </w:rPr>
              <w:t xml:space="preserve">Premier of the State of </w:t>
            </w:r>
            <w:r w:rsidRPr="00FC5F92">
              <w:rPr>
                <w:rFonts w:ascii="Calibri" w:hAnsi="Calibri"/>
                <w:color w:val="auto"/>
                <w:spacing w:val="-4"/>
                <w:lang w:val="en-GB"/>
              </w:rPr>
              <w:t>Western Australia</w:t>
            </w:r>
          </w:p>
          <w:p w14:paraId="370A2113" w14:textId="77777777" w:rsidR="00F921E1" w:rsidRPr="00FC5F92" w:rsidRDefault="00F921E1" w:rsidP="00F921E1">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F921E1" w:rsidRPr="00FC5F92" w14:paraId="510A8419" w14:textId="77777777" w:rsidTr="00F921E1">
        <w:trPr>
          <w:cantSplit/>
          <w:jc w:val="center"/>
        </w:trPr>
        <w:tc>
          <w:tcPr>
            <w:tcW w:w="4536" w:type="dxa"/>
          </w:tcPr>
          <w:p w14:paraId="1501590B" w14:textId="77777777" w:rsidR="00F921E1" w:rsidRPr="00FC5F92" w:rsidRDefault="00F921E1" w:rsidP="00F921E1">
            <w:pPr>
              <w:pStyle w:val="SingleParagraph"/>
              <w:rPr>
                <w:rFonts w:ascii="Calibri" w:hAnsi="Calibri"/>
                <w:color w:val="auto"/>
                <w:lang w:val="en-GB"/>
              </w:rPr>
            </w:pPr>
          </w:p>
        </w:tc>
        <w:tc>
          <w:tcPr>
            <w:tcW w:w="284" w:type="dxa"/>
            <w:tcMar>
              <w:left w:w="0" w:type="dxa"/>
              <w:right w:w="0" w:type="dxa"/>
            </w:tcMar>
          </w:tcPr>
          <w:p w14:paraId="6FC1B31D" w14:textId="77777777" w:rsidR="00F921E1" w:rsidRPr="00FC5F92" w:rsidRDefault="00F921E1" w:rsidP="00F921E1">
            <w:pPr>
              <w:pStyle w:val="SingleParagraph"/>
              <w:rPr>
                <w:rFonts w:ascii="Calibri" w:hAnsi="Calibri"/>
                <w:color w:val="auto"/>
                <w:lang w:val="en-GB"/>
              </w:rPr>
            </w:pPr>
          </w:p>
        </w:tc>
        <w:tc>
          <w:tcPr>
            <w:tcW w:w="4536" w:type="dxa"/>
          </w:tcPr>
          <w:p w14:paraId="7501619C" w14:textId="77777777" w:rsidR="00F921E1" w:rsidRPr="00FC5F92" w:rsidRDefault="00F921E1" w:rsidP="00F921E1">
            <w:pPr>
              <w:pStyle w:val="SingleParagraph"/>
              <w:rPr>
                <w:rFonts w:ascii="Calibri" w:hAnsi="Calibri"/>
                <w:color w:val="auto"/>
                <w:lang w:val="en-GB"/>
              </w:rPr>
            </w:pPr>
          </w:p>
        </w:tc>
      </w:tr>
      <w:tr w:rsidR="00F921E1" w:rsidRPr="00FC5F92" w14:paraId="713AECD8" w14:textId="77777777" w:rsidTr="00F921E1">
        <w:trPr>
          <w:cantSplit/>
          <w:trHeight w:val="143"/>
          <w:jc w:val="center"/>
        </w:trPr>
        <w:tc>
          <w:tcPr>
            <w:tcW w:w="4536" w:type="dxa"/>
          </w:tcPr>
          <w:p w14:paraId="1B7A989D" w14:textId="77777777" w:rsidR="00F921E1" w:rsidRPr="00FC5F92" w:rsidRDefault="00F921E1" w:rsidP="00F921E1">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South Australia by</w:t>
            </w:r>
          </w:p>
          <w:p w14:paraId="493D773B" w14:textId="77777777" w:rsidR="00F921E1" w:rsidRPr="00FC5F92" w:rsidRDefault="00F921E1" w:rsidP="00F921E1">
            <w:pPr>
              <w:pStyle w:val="LineForSignature"/>
              <w:rPr>
                <w:rFonts w:ascii="Calibri" w:hAnsi="Calibri"/>
                <w:color w:val="auto"/>
              </w:rPr>
            </w:pPr>
            <w:r w:rsidRPr="00FC5F92">
              <w:rPr>
                <w:rFonts w:ascii="Calibri" w:hAnsi="Calibri"/>
                <w:color w:val="auto"/>
              </w:rPr>
              <w:tab/>
            </w:r>
          </w:p>
          <w:p w14:paraId="5613F51D" w14:textId="77777777" w:rsidR="00F921E1" w:rsidRPr="00FC5F92" w:rsidRDefault="00F921E1" w:rsidP="00F921E1">
            <w:pPr>
              <w:pStyle w:val="SingleParagraph"/>
              <w:rPr>
                <w:rStyle w:val="Bold"/>
                <w:rFonts w:ascii="Calibri" w:hAnsi="Calibri"/>
                <w:color w:val="auto"/>
              </w:rPr>
            </w:pPr>
            <w:r w:rsidRPr="00FC5F92">
              <w:rPr>
                <w:rStyle w:val="Bold"/>
                <w:rFonts w:ascii="Calibri" w:hAnsi="Calibri"/>
                <w:color w:val="auto"/>
              </w:rPr>
              <w:t xml:space="preserve">The Honourable </w:t>
            </w:r>
            <w:r w:rsidR="00E566BA">
              <w:rPr>
                <w:rStyle w:val="Bold"/>
                <w:rFonts w:ascii="Calibri" w:hAnsi="Calibri"/>
                <w:color w:val="auto"/>
              </w:rPr>
              <w:t>Jay Weatheri</w:t>
            </w:r>
            <w:r w:rsidR="001123A8">
              <w:rPr>
                <w:rStyle w:val="Bold"/>
                <w:rFonts w:ascii="Calibri" w:hAnsi="Calibri"/>
                <w:color w:val="auto"/>
              </w:rPr>
              <w:t>ll</w:t>
            </w:r>
            <w:r w:rsidRPr="00FC5F92">
              <w:rPr>
                <w:rStyle w:val="Bold"/>
                <w:rFonts w:ascii="Calibri" w:hAnsi="Calibri"/>
                <w:color w:val="auto"/>
              </w:rPr>
              <w:t xml:space="preserve"> MP</w:t>
            </w:r>
          </w:p>
          <w:p w14:paraId="56AF3BD7" w14:textId="77777777" w:rsidR="00F921E1" w:rsidRPr="00FC5F92" w:rsidRDefault="00F921E1" w:rsidP="00F921E1">
            <w:pPr>
              <w:pStyle w:val="Position"/>
              <w:rPr>
                <w:rFonts w:ascii="Calibri" w:hAnsi="Calibri"/>
                <w:bCs/>
                <w:color w:val="auto"/>
                <w:lang w:val="en-GB"/>
              </w:rPr>
            </w:pPr>
            <w:r w:rsidRPr="00FC5F92">
              <w:rPr>
                <w:rFonts w:ascii="Calibri" w:hAnsi="Calibri"/>
                <w:color w:val="auto"/>
                <w:lang w:val="en-GB"/>
              </w:rPr>
              <w:t>Premier of the State of South Australia</w:t>
            </w:r>
          </w:p>
          <w:p w14:paraId="1B978CF0" w14:textId="77777777" w:rsidR="00F921E1" w:rsidRPr="00FC5F92" w:rsidRDefault="00F921E1" w:rsidP="00F921E1">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c>
          <w:tcPr>
            <w:tcW w:w="284" w:type="dxa"/>
            <w:tcMar>
              <w:left w:w="0" w:type="dxa"/>
              <w:right w:w="0" w:type="dxa"/>
            </w:tcMar>
          </w:tcPr>
          <w:p w14:paraId="200680E5" w14:textId="77777777" w:rsidR="00F921E1" w:rsidRPr="00FC5F92" w:rsidRDefault="00F921E1" w:rsidP="00F921E1">
            <w:pPr>
              <w:rPr>
                <w:rFonts w:ascii="Calibri" w:hAnsi="Calibri"/>
                <w:color w:val="auto"/>
                <w:lang w:val="en-GB"/>
              </w:rPr>
            </w:pPr>
          </w:p>
        </w:tc>
        <w:tc>
          <w:tcPr>
            <w:tcW w:w="4536" w:type="dxa"/>
          </w:tcPr>
          <w:p w14:paraId="348BA364" w14:textId="77777777" w:rsidR="00F921E1" w:rsidRPr="00FC5F92" w:rsidRDefault="00F921E1" w:rsidP="00F921E1">
            <w:pPr>
              <w:pStyle w:val="Signed"/>
              <w:rPr>
                <w:rFonts w:ascii="Calibri" w:hAnsi="Calibri"/>
                <w:color w:val="auto"/>
              </w:rPr>
            </w:pPr>
            <w:r w:rsidRPr="00FC5F92">
              <w:rPr>
                <w:rStyle w:val="SignedBold"/>
                <w:rFonts w:ascii="Calibri" w:hAnsi="Calibri"/>
                <w:color w:val="auto"/>
              </w:rPr>
              <w:t>Signed</w:t>
            </w:r>
            <w:r w:rsidRPr="00FC5F92">
              <w:rPr>
                <w:rFonts w:ascii="Calibri" w:hAnsi="Calibri"/>
                <w:color w:val="auto"/>
              </w:rPr>
              <w:t xml:space="preserve"> for and on behalf of the</w:t>
            </w:r>
            <w:r w:rsidRPr="00FC5F92">
              <w:rPr>
                <w:rFonts w:ascii="Calibri" w:hAnsi="Calibri"/>
                <w:color w:val="auto"/>
              </w:rPr>
              <w:br/>
              <w:t>State of Tasmania by</w:t>
            </w:r>
          </w:p>
          <w:p w14:paraId="6C07F0C4" w14:textId="77777777" w:rsidR="00F921E1" w:rsidRPr="00FC5F92" w:rsidRDefault="00F921E1" w:rsidP="00F921E1">
            <w:pPr>
              <w:pStyle w:val="LineForSignature"/>
              <w:rPr>
                <w:rFonts w:ascii="Calibri" w:hAnsi="Calibri"/>
                <w:color w:val="auto"/>
              </w:rPr>
            </w:pPr>
            <w:r w:rsidRPr="00FC5F92">
              <w:rPr>
                <w:rFonts w:ascii="Calibri" w:hAnsi="Calibri"/>
                <w:color w:val="auto"/>
              </w:rPr>
              <w:tab/>
            </w:r>
          </w:p>
          <w:p w14:paraId="07AC8D50" w14:textId="77777777" w:rsidR="00F921E1" w:rsidRPr="00FC5F92" w:rsidRDefault="00F921E1" w:rsidP="00F921E1">
            <w:pPr>
              <w:pStyle w:val="SingleParagraph"/>
              <w:rPr>
                <w:rStyle w:val="Bold"/>
                <w:rFonts w:ascii="Calibri" w:hAnsi="Calibri"/>
                <w:color w:val="auto"/>
              </w:rPr>
            </w:pPr>
            <w:r w:rsidRPr="00FC5F92">
              <w:rPr>
                <w:rStyle w:val="Bold"/>
                <w:rFonts w:ascii="Calibri" w:hAnsi="Calibri"/>
                <w:color w:val="auto"/>
              </w:rPr>
              <w:t xml:space="preserve">The Honourable </w:t>
            </w:r>
            <w:r w:rsidR="00E566BA">
              <w:rPr>
                <w:rStyle w:val="Bold"/>
                <w:rFonts w:ascii="Calibri" w:hAnsi="Calibri"/>
                <w:color w:val="auto"/>
              </w:rPr>
              <w:t>Will Hodgman</w:t>
            </w:r>
            <w:r w:rsidRPr="00FC5F92">
              <w:rPr>
                <w:rStyle w:val="Bold"/>
                <w:rFonts w:ascii="Calibri" w:hAnsi="Calibri"/>
                <w:color w:val="auto"/>
              </w:rPr>
              <w:t xml:space="preserve"> MP</w:t>
            </w:r>
          </w:p>
          <w:p w14:paraId="01B5DE27" w14:textId="77777777" w:rsidR="00F921E1" w:rsidRPr="00FC5F92" w:rsidRDefault="00F921E1" w:rsidP="00F921E1">
            <w:pPr>
              <w:pStyle w:val="Position"/>
              <w:rPr>
                <w:rFonts w:ascii="Calibri" w:hAnsi="Calibri"/>
                <w:bCs/>
                <w:color w:val="auto"/>
                <w:lang w:val="en-GB"/>
              </w:rPr>
            </w:pPr>
            <w:r w:rsidRPr="00FC5F92">
              <w:rPr>
                <w:rFonts w:ascii="Calibri" w:hAnsi="Calibri"/>
                <w:color w:val="auto"/>
                <w:lang w:val="en-GB"/>
              </w:rPr>
              <w:t>Premier of the State of Tasmania</w:t>
            </w:r>
          </w:p>
          <w:p w14:paraId="39183877" w14:textId="77777777" w:rsidR="00F921E1" w:rsidRPr="00FC5F92" w:rsidRDefault="00F921E1" w:rsidP="00F921E1">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r w:rsidR="00F921E1" w:rsidRPr="00FC5F92" w14:paraId="3F845741" w14:textId="77777777" w:rsidTr="00F921E1">
        <w:trPr>
          <w:cantSplit/>
          <w:jc w:val="center"/>
        </w:trPr>
        <w:tc>
          <w:tcPr>
            <w:tcW w:w="4536" w:type="dxa"/>
          </w:tcPr>
          <w:p w14:paraId="7C9D1379" w14:textId="77777777" w:rsidR="00F921E1" w:rsidRPr="00FC5F92" w:rsidRDefault="00F921E1" w:rsidP="00F921E1">
            <w:pPr>
              <w:pStyle w:val="SingleParagraph"/>
              <w:rPr>
                <w:rFonts w:ascii="Calibri" w:hAnsi="Calibri"/>
                <w:color w:val="auto"/>
                <w:lang w:val="en-GB"/>
              </w:rPr>
            </w:pPr>
          </w:p>
        </w:tc>
        <w:tc>
          <w:tcPr>
            <w:tcW w:w="284" w:type="dxa"/>
            <w:tcMar>
              <w:left w:w="0" w:type="dxa"/>
              <w:right w:w="0" w:type="dxa"/>
            </w:tcMar>
          </w:tcPr>
          <w:p w14:paraId="310116A6" w14:textId="77777777" w:rsidR="00F921E1" w:rsidRPr="00FC5F92" w:rsidRDefault="00F921E1" w:rsidP="00F921E1">
            <w:pPr>
              <w:pStyle w:val="SingleParagraph"/>
              <w:rPr>
                <w:rFonts w:ascii="Calibri" w:hAnsi="Calibri"/>
                <w:color w:val="auto"/>
                <w:lang w:val="en-GB"/>
              </w:rPr>
            </w:pPr>
          </w:p>
        </w:tc>
        <w:tc>
          <w:tcPr>
            <w:tcW w:w="4536" w:type="dxa"/>
          </w:tcPr>
          <w:p w14:paraId="11CEA45E" w14:textId="77777777" w:rsidR="00F921E1" w:rsidRPr="00FC5F92" w:rsidRDefault="00F921E1" w:rsidP="00F921E1">
            <w:pPr>
              <w:pStyle w:val="SingleParagraph"/>
              <w:rPr>
                <w:rFonts w:ascii="Calibri" w:hAnsi="Calibri"/>
                <w:color w:val="auto"/>
                <w:lang w:val="en-GB"/>
              </w:rPr>
            </w:pPr>
          </w:p>
        </w:tc>
      </w:tr>
      <w:tr w:rsidR="00F921E1" w:rsidRPr="00FC5F92" w14:paraId="234D2500" w14:textId="77777777" w:rsidTr="00F921E1">
        <w:trPr>
          <w:cantSplit/>
          <w:jc w:val="center"/>
        </w:trPr>
        <w:tc>
          <w:tcPr>
            <w:tcW w:w="4536" w:type="dxa"/>
          </w:tcPr>
          <w:p w14:paraId="53143FCA" w14:textId="77777777" w:rsidR="00F921E1" w:rsidRPr="00FC5F92" w:rsidRDefault="00F921E1" w:rsidP="00F921E1">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for and on behalf of the </w:t>
            </w:r>
            <w:r w:rsidRPr="00FC5F92">
              <w:rPr>
                <w:rFonts w:ascii="Calibri" w:hAnsi="Calibri"/>
                <w:color w:val="auto"/>
              </w:rPr>
              <w:t>Australian Capital Territory by</w:t>
            </w:r>
          </w:p>
          <w:p w14:paraId="4AE006CB" w14:textId="77777777" w:rsidR="00F921E1" w:rsidRPr="00FC5F92" w:rsidRDefault="00F921E1" w:rsidP="00F921E1">
            <w:pPr>
              <w:pStyle w:val="LineForSignature"/>
              <w:rPr>
                <w:rFonts w:ascii="Calibri" w:hAnsi="Calibri"/>
                <w:color w:val="auto"/>
              </w:rPr>
            </w:pPr>
            <w:r w:rsidRPr="00FC5F92">
              <w:rPr>
                <w:rFonts w:ascii="Calibri" w:hAnsi="Calibri"/>
                <w:color w:val="auto"/>
              </w:rPr>
              <w:tab/>
            </w:r>
          </w:p>
          <w:p w14:paraId="0F716E7E" w14:textId="77777777" w:rsidR="00F921E1" w:rsidRPr="00FC5F92" w:rsidRDefault="00E566BA" w:rsidP="00F921E1">
            <w:pPr>
              <w:pStyle w:val="SingleParagraph"/>
              <w:rPr>
                <w:rStyle w:val="Bold"/>
                <w:rFonts w:ascii="Calibri" w:hAnsi="Calibri"/>
                <w:color w:val="auto"/>
              </w:rPr>
            </w:pPr>
            <w:r>
              <w:rPr>
                <w:rStyle w:val="Bold"/>
                <w:rFonts w:ascii="Calibri" w:hAnsi="Calibri"/>
                <w:color w:val="auto"/>
              </w:rPr>
              <w:t>Mr</w:t>
            </w:r>
            <w:r w:rsidR="000906D8">
              <w:rPr>
                <w:rStyle w:val="Bold"/>
                <w:rFonts w:ascii="Calibri" w:hAnsi="Calibri"/>
                <w:color w:val="auto"/>
              </w:rPr>
              <w:t xml:space="preserve"> </w:t>
            </w:r>
            <w:r>
              <w:rPr>
                <w:rStyle w:val="Bold"/>
                <w:rFonts w:ascii="Calibri" w:hAnsi="Calibri"/>
                <w:color w:val="auto"/>
              </w:rPr>
              <w:t>Andrew Barr</w:t>
            </w:r>
            <w:r w:rsidR="00F921E1" w:rsidRPr="00FC5F92">
              <w:rPr>
                <w:rStyle w:val="Bold"/>
                <w:rFonts w:ascii="Calibri" w:hAnsi="Calibri"/>
                <w:color w:val="auto"/>
              </w:rPr>
              <w:t xml:space="preserve"> MLA</w:t>
            </w:r>
          </w:p>
          <w:p w14:paraId="0DA89BF6" w14:textId="77777777" w:rsidR="00F921E1" w:rsidRPr="00FC5F92" w:rsidRDefault="00F921E1" w:rsidP="00F921E1">
            <w:pPr>
              <w:pStyle w:val="Position"/>
              <w:rPr>
                <w:rFonts w:ascii="Calibri" w:hAnsi="Calibri"/>
                <w:bCs/>
                <w:color w:val="auto"/>
                <w:lang w:val="en-GB"/>
              </w:rPr>
            </w:pPr>
            <w:r w:rsidRPr="00FC5F92">
              <w:rPr>
                <w:rFonts w:ascii="Calibri" w:hAnsi="Calibri"/>
                <w:color w:val="auto"/>
                <w:lang w:val="en-GB"/>
              </w:rPr>
              <w:t>Chief Minister of the Australian Capital Territory</w:t>
            </w:r>
          </w:p>
          <w:p w14:paraId="1873EB16" w14:textId="77777777" w:rsidR="00F921E1" w:rsidRPr="00FC5F92" w:rsidRDefault="00F921E1" w:rsidP="00F921E1">
            <w:pPr>
              <w:pStyle w:val="SingleParagraph"/>
              <w:tabs>
                <w:tab w:val="num" w:pos="1134"/>
              </w:tabs>
              <w:spacing w:after="240"/>
              <w:ind w:left="1134" w:hanging="567"/>
              <w:rPr>
                <w:rFonts w:ascii="Calibri" w:hAnsi="Calibri"/>
                <w:color w:val="auto"/>
                <w:szCs w:val="22"/>
                <w:lang w:val="en-GB"/>
              </w:rPr>
            </w:pPr>
            <w:r w:rsidRPr="00FC5F92">
              <w:rPr>
                <w:rFonts w:ascii="Calibri" w:hAnsi="Calibri"/>
                <w:color w:val="auto"/>
                <w:lang w:val="en-GB"/>
              </w:rPr>
              <w:t>Date</w:t>
            </w:r>
          </w:p>
        </w:tc>
        <w:tc>
          <w:tcPr>
            <w:tcW w:w="284" w:type="dxa"/>
            <w:tcMar>
              <w:left w:w="0" w:type="dxa"/>
              <w:right w:w="0" w:type="dxa"/>
            </w:tcMar>
          </w:tcPr>
          <w:p w14:paraId="320E5FBE" w14:textId="77777777" w:rsidR="00F921E1" w:rsidRPr="00FC5F92" w:rsidRDefault="00F921E1" w:rsidP="00F921E1">
            <w:pPr>
              <w:rPr>
                <w:rFonts w:ascii="Calibri" w:hAnsi="Calibri"/>
                <w:color w:val="auto"/>
                <w:lang w:val="en-GB"/>
              </w:rPr>
            </w:pPr>
          </w:p>
        </w:tc>
        <w:tc>
          <w:tcPr>
            <w:tcW w:w="4536" w:type="dxa"/>
          </w:tcPr>
          <w:p w14:paraId="6C7BD111" w14:textId="77777777" w:rsidR="00F921E1" w:rsidRPr="00FC5F92" w:rsidRDefault="00F921E1" w:rsidP="00F921E1">
            <w:pPr>
              <w:pStyle w:val="Signed"/>
              <w:rPr>
                <w:rFonts w:ascii="Calibri" w:hAnsi="Calibri"/>
                <w:color w:val="auto"/>
              </w:rPr>
            </w:pPr>
            <w:r w:rsidRPr="00FC5F92">
              <w:rPr>
                <w:rStyle w:val="SignedBold"/>
                <w:rFonts w:ascii="Calibri" w:hAnsi="Calibri"/>
                <w:color w:val="auto"/>
              </w:rPr>
              <w:t>Signed</w:t>
            </w:r>
            <w:r w:rsidRPr="00FC5F92">
              <w:rPr>
                <w:rFonts w:ascii="Calibri" w:hAnsi="Calibri"/>
                <w:i w:val="0"/>
                <w:color w:val="auto"/>
              </w:rPr>
              <w:t xml:space="preserve"> for and on behalf of the </w:t>
            </w:r>
            <w:r w:rsidRPr="00FC5F92">
              <w:rPr>
                <w:rFonts w:ascii="Calibri" w:hAnsi="Calibri"/>
                <w:color w:val="auto"/>
              </w:rPr>
              <w:t>Northern Territory by</w:t>
            </w:r>
          </w:p>
          <w:p w14:paraId="6510593B" w14:textId="77777777" w:rsidR="00F921E1" w:rsidRPr="00FC5F92" w:rsidRDefault="00F921E1" w:rsidP="00F921E1">
            <w:pPr>
              <w:pStyle w:val="LineForSignature"/>
              <w:rPr>
                <w:rFonts w:ascii="Calibri" w:hAnsi="Calibri"/>
                <w:color w:val="auto"/>
              </w:rPr>
            </w:pPr>
            <w:r w:rsidRPr="00FC5F92">
              <w:rPr>
                <w:rFonts w:ascii="Calibri" w:hAnsi="Calibri"/>
                <w:color w:val="auto"/>
              </w:rPr>
              <w:tab/>
            </w:r>
          </w:p>
          <w:p w14:paraId="3F3C278B" w14:textId="77777777" w:rsidR="00F921E1" w:rsidRPr="00FC5F92" w:rsidRDefault="00F921E1" w:rsidP="00F921E1">
            <w:pPr>
              <w:pStyle w:val="SingleParagraph"/>
              <w:rPr>
                <w:rStyle w:val="Bold"/>
                <w:rFonts w:ascii="Calibri" w:hAnsi="Calibri"/>
                <w:color w:val="auto"/>
              </w:rPr>
            </w:pPr>
            <w:r w:rsidRPr="00FC5F92">
              <w:rPr>
                <w:rStyle w:val="Bold"/>
                <w:rFonts w:ascii="Calibri" w:hAnsi="Calibri"/>
                <w:color w:val="auto"/>
              </w:rPr>
              <w:t xml:space="preserve">The Honourable </w:t>
            </w:r>
            <w:r w:rsidR="00E566BA">
              <w:rPr>
                <w:rStyle w:val="Bold"/>
                <w:rFonts w:ascii="Calibri" w:hAnsi="Calibri"/>
                <w:color w:val="auto"/>
              </w:rPr>
              <w:t>Michael Gunner</w:t>
            </w:r>
            <w:r w:rsidRPr="00FC5F92">
              <w:rPr>
                <w:rStyle w:val="Bold"/>
                <w:rFonts w:ascii="Calibri" w:hAnsi="Calibri"/>
                <w:color w:val="auto"/>
              </w:rPr>
              <w:t xml:space="preserve"> MLA</w:t>
            </w:r>
          </w:p>
          <w:p w14:paraId="01C5C3AF" w14:textId="77777777" w:rsidR="00F921E1" w:rsidRPr="00FC5F92" w:rsidRDefault="00F921E1" w:rsidP="00F921E1">
            <w:pPr>
              <w:pStyle w:val="Position"/>
              <w:rPr>
                <w:rFonts w:ascii="Calibri" w:hAnsi="Calibri"/>
                <w:bCs/>
                <w:color w:val="auto"/>
                <w:lang w:val="en-GB"/>
              </w:rPr>
            </w:pPr>
            <w:r w:rsidRPr="00FC5F92">
              <w:rPr>
                <w:rFonts w:ascii="Calibri" w:hAnsi="Calibri"/>
                <w:color w:val="auto"/>
                <w:lang w:val="en-GB"/>
              </w:rPr>
              <w:t>Chief Minister of the Northern Territory of Australia</w:t>
            </w:r>
          </w:p>
          <w:p w14:paraId="1AF0CF4B" w14:textId="77777777" w:rsidR="00F921E1" w:rsidRPr="00FC5F92" w:rsidRDefault="00F921E1" w:rsidP="00F921E1">
            <w:pPr>
              <w:pStyle w:val="SingleParagraph"/>
              <w:tabs>
                <w:tab w:val="num" w:pos="1134"/>
              </w:tabs>
              <w:spacing w:after="240"/>
              <w:ind w:left="1134" w:hanging="567"/>
              <w:rPr>
                <w:rFonts w:ascii="Calibri" w:hAnsi="Calibri"/>
                <w:color w:val="auto"/>
                <w:lang w:val="en-GB"/>
              </w:rPr>
            </w:pPr>
            <w:r w:rsidRPr="00FC5F92">
              <w:rPr>
                <w:rFonts w:ascii="Calibri" w:hAnsi="Calibri"/>
                <w:color w:val="auto"/>
                <w:lang w:val="en-GB"/>
              </w:rPr>
              <w:t>Date</w:t>
            </w:r>
          </w:p>
        </w:tc>
      </w:tr>
    </w:tbl>
    <w:p w14:paraId="619136AE" w14:textId="77777777" w:rsidR="00B24F91" w:rsidRPr="00C53761" w:rsidRDefault="00B24F91" w:rsidP="00B24F91">
      <w:pPr>
        <w:pStyle w:val="Heading1"/>
        <w:rPr>
          <w:color w:val="1F497D"/>
          <w:sz w:val="32"/>
        </w:rPr>
      </w:pPr>
      <w:r w:rsidRPr="00C53761">
        <w:rPr>
          <w:color w:val="1F497D"/>
          <w:sz w:val="32"/>
        </w:rPr>
        <w:lastRenderedPageBreak/>
        <w:t>Appendices</w:t>
      </w:r>
    </w:p>
    <w:p w14:paraId="1AEBAE92" w14:textId="77777777" w:rsidR="00023DCB" w:rsidRDefault="00B24F91" w:rsidP="006A4375">
      <w:pPr>
        <w:pStyle w:val="Normalnumbered"/>
        <w:numPr>
          <w:ilvl w:val="0"/>
          <w:numId w:val="0"/>
        </w:numPr>
        <w:spacing w:line="240" w:lineRule="auto"/>
        <w:jc w:val="left"/>
      </w:pPr>
      <w:r>
        <w:t xml:space="preserve">Appendix A: </w:t>
      </w:r>
      <w:r w:rsidR="005D6F3B">
        <w:t>PFAS Contamination Response Protocol</w:t>
      </w:r>
    </w:p>
    <w:p w14:paraId="5E94C618" w14:textId="77777777" w:rsidR="008856AB" w:rsidRDefault="00B24F91" w:rsidP="006A4375">
      <w:pPr>
        <w:pStyle w:val="Normalnumbered"/>
        <w:numPr>
          <w:ilvl w:val="0"/>
          <w:numId w:val="0"/>
        </w:numPr>
        <w:spacing w:line="240" w:lineRule="auto"/>
        <w:jc w:val="left"/>
      </w:pPr>
      <w:r>
        <w:t xml:space="preserve">Appendix B: </w:t>
      </w:r>
      <w:r w:rsidR="005D6F3B">
        <w:t xml:space="preserve">The PFAS </w:t>
      </w:r>
      <w:r w:rsidR="005D6F3B" w:rsidRPr="00614916">
        <w:t>National Environmental Management Plan</w:t>
      </w:r>
      <w:r w:rsidR="005D6F3B" w:rsidRPr="00614916">
        <w:rPr>
          <w:rStyle w:val="FootnoteReference"/>
        </w:rPr>
        <w:footnoteReference w:id="4"/>
      </w:r>
      <w:r w:rsidR="005D6F3B" w:rsidDel="005D6F3B">
        <w:t xml:space="preserve"> </w:t>
      </w:r>
    </w:p>
    <w:p w14:paraId="0C806342" w14:textId="77777777" w:rsidR="00B24F91" w:rsidRPr="00614916" w:rsidRDefault="00B24F91" w:rsidP="006A4375">
      <w:pPr>
        <w:pStyle w:val="Normalnumbered"/>
        <w:numPr>
          <w:ilvl w:val="0"/>
          <w:numId w:val="0"/>
        </w:numPr>
        <w:spacing w:line="240" w:lineRule="auto"/>
        <w:jc w:val="left"/>
      </w:pPr>
      <w:r>
        <w:t xml:space="preserve">Appendix C: </w:t>
      </w:r>
      <w:r w:rsidR="005D6F3B">
        <w:t xml:space="preserve">PFAS Information Sharing, Communication and Engagement Guidelines </w:t>
      </w:r>
    </w:p>
    <w:p w14:paraId="346C9AF7" w14:textId="77777777" w:rsidR="00B24F91" w:rsidRPr="00614916" w:rsidRDefault="00B24F91" w:rsidP="006A4375">
      <w:pPr>
        <w:pStyle w:val="Normalnumbered"/>
        <w:numPr>
          <w:ilvl w:val="0"/>
          <w:numId w:val="0"/>
        </w:numPr>
        <w:spacing w:line="240" w:lineRule="auto"/>
        <w:jc w:val="left"/>
      </w:pPr>
      <w:r w:rsidRPr="00614916">
        <w:t xml:space="preserve">Appendix D: </w:t>
      </w:r>
      <w:r w:rsidR="000721F3" w:rsidRPr="00614916">
        <w:t xml:space="preserve">Health Based Guidance Values for PFAS </w:t>
      </w:r>
      <w:r w:rsidR="00BD6B9B">
        <w:t xml:space="preserve">for </w:t>
      </w:r>
      <w:r w:rsidR="000721F3" w:rsidRPr="00614916">
        <w:t>use in site investigations in Australia</w:t>
      </w:r>
      <w:r w:rsidRPr="00614916">
        <w:rPr>
          <w:rStyle w:val="FootnoteReference"/>
        </w:rPr>
        <w:footnoteReference w:id="5"/>
      </w:r>
    </w:p>
    <w:p w14:paraId="4581D437" w14:textId="77777777" w:rsidR="00694CC4" w:rsidRPr="00B612BF" w:rsidRDefault="0093524D" w:rsidP="006A4375">
      <w:pPr>
        <w:pStyle w:val="Normalnumbered"/>
        <w:numPr>
          <w:ilvl w:val="0"/>
          <w:numId w:val="0"/>
        </w:numPr>
        <w:spacing w:line="240" w:lineRule="auto"/>
        <w:jc w:val="left"/>
      </w:pPr>
      <w:r w:rsidRPr="00614916">
        <w:t>Appendix E</w:t>
      </w:r>
      <w:r w:rsidR="00694CC4" w:rsidRPr="00614916">
        <w:t xml:space="preserve">: </w:t>
      </w:r>
      <w:r w:rsidR="000721F3" w:rsidRPr="00614916">
        <w:t>Environmental Health Standing Committee (</w:t>
      </w:r>
      <w:r w:rsidR="00694CC4" w:rsidRPr="00FF1C37">
        <w:t>enHealth</w:t>
      </w:r>
      <w:r w:rsidR="000721F3" w:rsidRPr="00FF1C37">
        <w:t>)</w:t>
      </w:r>
      <w:r w:rsidR="00694CC4" w:rsidRPr="00B612BF">
        <w:t xml:space="preserve"> Guidance Statements on </w:t>
      </w:r>
      <w:r w:rsidR="00BA63EF" w:rsidRPr="00B612BF">
        <w:t>P</w:t>
      </w:r>
      <w:r w:rsidR="000721F3" w:rsidRPr="00B612BF">
        <w:t>er- and poly-fluoroalkyl substances</w:t>
      </w:r>
      <w:r w:rsidR="00694CC4" w:rsidRPr="00614916">
        <w:rPr>
          <w:rStyle w:val="FootnoteReference"/>
        </w:rPr>
        <w:footnoteReference w:id="6"/>
      </w:r>
    </w:p>
    <w:p w14:paraId="20B71DB2" w14:textId="77777777" w:rsidR="00694CC4" w:rsidRPr="00614916" w:rsidRDefault="0093524D" w:rsidP="006A4375">
      <w:pPr>
        <w:pStyle w:val="Normalnumbered"/>
        <w:numPr>
          <w:ilvl w:val="0"/>
          <w:numId w:val="0"/>
        </w:numPr>
        <w:spacing w:line="240" w:lineRule="auto"/>
        <w:jc w:val="left"/>
      </w:pPr>
      <w:r w:rsidRPr="00614916">
        <w:t>Appendix F</w:t>
      </w:r>
      <w:r w:rsidR="00694CC4" w:rsidRPr="00614916">
        <w:t xml:space="preserve">: </w:t>
      </w:r>
      <w:r w:rsidR="00BA63EF" w:rsidRPr="00614916">
        <w:t>Australian Health Protection Principal Committee Per- and poly-fluoroalkyl substances (</w:t>
      </w:r>
      <w:r w:rsidR="00694CC4" w:rsidRPr="00614916">
        <w:t>PFAS</w:t>
      </w:r>
      <w:r w:rsidR="00BA63EF" w:rsidRPr="00614916">
        <w:t>)</w:t>
      </w:r>
      <w:r w:rsidR="00694CC4" w:rsidRPr="00FF1C37">
        <w:t xml:space="preserve"> Fact</w:t>
      </w:r>
      <w:r w:rsidR="00BA63EF" w:rsidRPr="00FF1C37">
        <w:t>s</w:t>
      </w:r>
      <w:r w:rsidR="00694CC4" w:rsidRPr="00B612BF">
        <w:t>heet</w:t>
      </w:r>
      <w:r w:rsidR="00694CC4" w:rsidRPr="00614916">
        <w:rPr>
          <w:rStyle w:val="FootnoteReference"/>
        </w:rPr>
        <w:footnoteReference w:id="7"/>
      </w:r>
    </w:p>
    <w:p w14:paraId="2BFAF5BB" w14:textId="77777777" w:rsidR="00694CC4" w:rsidRPr="00B612BF" w:rsidRDefault="0093524D" w:rsidP="006A4375">
      <w:pPr>
        <w:pStyle w:val="Normalnumbered"/>
        <w:numPr>
          <w:ilvl w:val="0"/>
          <w:numId w:val="0"/>
        </w:numPr>
        <w:spacing w:line="240" w:lineRule="auto"/>
        <w:jc w:val="left"/>
      </w:pPr>
      <w:r w:rsidRPr="00614916">
        <w:t xml:space="preserve">Appendix </w:t>
      </w:r>
      <w:r w:rsidR="008273D3" w:rsidRPr="00614916">
        <w:t>G</w:t>
      </w:r>
      <w:r w:rsidR="00B24F91" w:rsidRPr="00FF1C37">
        <w:t xml:space="preserve">: </w:t>
      </w:r>
      <w:r w:rsidR="00547123" w:rsidRPr="00FF1C37">
        <w:t>F</w:t>
      </w:r>
      <w:r w:rsidR="00547123" w:rsidRPr="00B612BF">
        <w:t xml:space="preserve">ood Regulation Standing Committee </w:t>
      </w:r>
      <w:r w:rsidR="00B24F91" w:rsidRPr="00B612BF">
        <w:t xml:space="preserve">Statement </w:t>
      </w:r>
      <w:r w:rsidR="00547123" w:rsidRPr="00B612BF">
        <w:t>Per- and poly-fluoroalkyl substances</w:t>
      </w:r>
      <w:r w:rsidR="00B24F91" w:rsidRPr="00B612BF">
        <w:t xml:space="preserve"> </w:t>
      </w:r>
      <w:r w:rsidR="00547123" w:rsidRPr="00B612BF">
        <w:t>(</w:t>
      </w:r>
      <w:r w:rsidR="00B24F91" w:rsidRPr="00B612BF">
        <w:t>PFAS</w:t>
      </w:r>
      <w:r w:rsidR="00547123" w:rsidRPr="00B612BF">
        <w:t>)</w:t>
      </w:r>
      <w:r w:rsidR="00B24F91" w:rsidRPr="00B612BF">
        <w:t xml:space="preserve"> and the general food supply</w:t>
      </w:r>
      <w:r w:rsidR="00B24F91" w:rsidRPr="00614916">
        <w:rPr>
          <w:rStyle w:val="FootnoteReference"/>
        </w:rPr>
        <w:footnoteReference w:id="8"/>
      </w:r>
    </w:p>
    <w:sectPr w:rsidR="00694CC4" w:rsidRPr="00B612BF" w:rsidSect="00423104">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6CFD" w14:textId="77777777" w:rsidR="004C3CC1" w:rsidRDefault="004C3CC1">
      <w:r>
        <w:separator/>
      </w:r>
    </w:p>
  </w:endnote>
  <w:endnote w:type="continuationSeparator" w:id="0">
    <w:p w14:paraId="25309FEE" w14:textId="77777777" w:rsidR="004C3CC1" w:rsidRDefault="004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365B" w14:textId="77777777" w:rsidR="006B1E60" w:rsidRDefault="006B1E60" w:rsidP="006B1E60">
    <w:pPr>
      <w:pStyle w:val="HeaderOdd"/>
      <w:tabs>
        <w:tab w:val="num" w:pos="1134"/>
      </w:tabs>
      <w:rPr>
        <w:color w:val="auto"/>
      </w:rPr>
    </w:pPr>
  </w:p>
  <w:p w14:paraId="3C453439" w14:textId="77777777" w:rsidR="006B1E60" w:rsidRPr="00D14AD5" w:rsidRDefault="006B1E60" w:rsidP="006B1E60">
    <w:pPr>
      <w:pStyle w:val="Footer"/>
      <w:jc w:val="center"/>
      <w:rPr>
        <w:sz w:val="24"/>
        <w:lang w:val="en-US"/>
      </w:rPr>
    </w:pPr>
    <w:r>
      <w:rPr>
        <w:sz w:val="24"/>
        <w:lang w:val="en-US"/>
      </w:rPr>
      <w:t>For Official Use O</w:t>
    </w:r>
    <w:r w:rsidRPr="00D14AD5">
      <w:rPr>
        <w:sz w:val="24"/>
        <w:lang w:val="en-US"/>
      </w:rPr>
      <w:t>nly</w:t>
    </w:r>
  </w:p>
  <w:p w14:paraId="677065E2" w14:textId="2F907D1F" w:rsidR="00C61A04" w:rsidRPr="006B1E60" w:rsidRDefault="00C61A04" w:rsidP="006B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BB79" w14:textId="77777777" w:rsidR="00C61A04" w:rsidRPr="00B612BF" w:rsidRDefault="00C61A04" w:rsidP="00B612BF">
    <w:pPr>
      <w:pStyle w:val="HeaderOdd"/>
      <w:tabs>
        <w:tab w:val="num" w:pos="1134"/>
      </w:tabs>
      <w:jc w:val="center"/>
      <w:rPr>
        <w:color w:val="auto"/>
      </w:rPr>
    </w:pPr>
  </w:p>
  <w:p w14:paraId="334BF895" w14:textId="77777777" w:rsidR="00C61A04" w:rsidRPr="00D14AD5" w:rsidRDefault="004A68BA" w:rsidP="00C61A04">
    <w:pPr>
      <w:pStyle w:val="Footer"/>
      <w:jc w:val="center"/>
      <w:rPr>
        <w:sz w:val="24"/>
        <w:lang w:val="en-US"/>
      </w:rPr>
    </w:pPr>
    <w:r>
      <w:rPr>
        <w:sz w:val="24"/>
        <w:lang w:val="en-US"/>
      </w:rPr>
      <w:t>For O</w:t>
    </w:r>
    <w:r w:rsidR="00C61A04" w:rsidRPr="00D14AD5">
      <w:rPr>
        <w:sz w:val="24"/>
        <w:lang w:val="en-US"/>
      </w:rPr>
      <w:t>ffi</w:t>
    </w:r>
    <w:r>
      <w:rPr>
        <w:sz w:val="24"/>
        <w:lang w:val="en-US"/>
      </w:rPr>
      <w:t>cial Use O</w:t>
    </w:r>
    <w:r w:rsidR="00C61A04" w:rsidRPr="00D14AD5">
      <w:rPr>
        <w:sz w:val="24"/>
        <w:lang w:val="en-US"/>
      </w:rPr>
      <w:t>nly</w:t>
    </w:r>
  </w:p>
  <w:p w14:paraId="048C4E10" w14:textId="77777777" w:rsidR="00DC2DD8" w:rsidRDefault="00DC2DD8" w:rsidP="00002B4E">
    <w:pPr>
      <w:pStyle w:val="HeaderOdd"/>
      <w:tabs>
        <w:tab w:val="num" w:pos="1134"/>
      </w:tabs>
      <w:jc w:val="center"/>
      <w:rPr>
        <w:color w:val="auto"/>
      </w:rPr>
    </w:pPr>
  </w:p>
  <w:p w14:paraId="159B7ECD" w14:textId="067292BD" w:rsidR="00DC2DD8" w:rsidRDefault="00DC2DD8" w:rsidP="00B72E65">
    <w:pPr>
      <w:pStyle w:val="FooterOdd"/>
      <w:keepNext/>
      <w:tabs>
        <w:tab w:val="num" w:pos="567"/>
      </w:tabs>
    </w:pPr>
    <w:r w:rsidRPr="00B72E65">
      <w:rPr>
        <w:rFonts w:ascii="Calibri" w:hAnsi="Calibri"/>
      </w:rPr>
      <w:t xml:space="preserve">Page </w:t>
    </w:r>
    <w:r w:rsidRPr="00B72E65">
      <w:rPr>
        <w:rStyle w:val="PageNumber"/>
        <w:rFonts w:ascii="Calibri" w:hAnsi="Calibri" w:cs="Corbel"/>
      </w:rPr>
      <w:fldChar w:fldCharType="begin"/>
    </w:r>
    <w:r w:rsidRPr="00B72E65">
      <w:rPr>
        <w:rStyle w:val="PageNumber"/>
        <w:rFonts w:ascii="Calibri" w:hAnsi="Calibri" w:cs="Corbel"/>
      </w:rPr>
      <w:instrText xml:space="preserve"> PAGE </w:instrText>
    </w:r>
    <w:r w:rsidRPr="00B72E65">
      <w:rPr>
        <w:rStyle w:val="PageNumber"/>
        <w:rFonts w:ascii="Calibri" w:hAnsi="Calibri" w:cs="Corbel"/>
      </w:rPr>
      <w:fldChar w:fldCharType="separate"/>
    </w:r>
    <w:r w:rsidR="004E15A8">
      <w:rPr>
        <w:rStyle w:val="PageNumber"/>
        <w:rFonts w:ascii="Calibri" w:hAnsi="Calibri" w:cs="Corbel"/>
        <w:noProof/>
      </w:rPr>
      <w:t>9</w:t>
    </w:r>
    <w:r w:rsidRPr="00B72E65">
      <w:rPr>
        <w:rStyle w:val="PageNumber"/>
        <w:rFonts w:ascii="Calibri" w:hAnsi="Calibri" w:cs="Corbe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4F78F" w14:textId="77777777" w:rsidR="00C61A04" w:rsidRDefault="00C61A04" w:rsidP="00C61A04">
    <w:pPr>
      <w:pStyle w:val="HeaderOdd"/>
      <w:tabs>
        <w:tab w:val="num" w:pos="1134"/>
      </w:tabs>
      <w:rPr>
        <w:color w:val="auto"/>
      </w:rPr>
    </w:pPr>
  </w:p>
  <w:p w14:paraId="048A021E" w14:textId="77777777" w:rsidR="00C61A04" w:rsidRPr="00D14AD5" w:rsidRDefault="004F0610" w:rsidP="00C61A04">
    <w:pPr>
      <w:pStyle w:val="Footer"/>
      <w:jc w:val="center"/>
      <w:rPr>
        <w:sz w:val="24"/>
        <w:lang w:val="en-US"/>
      </w:rPr>
    </w:pPr>
    <w:r>
      <w:rPr>
        <w:sz w:val="24"/>
        <w:lang w:val="en-US"/>
      </w:rPr>
      <w:t>For Official Use O</w:t>
    </w:r>
    <w:r w:rsidR="00C61A04" w:rsidRPr="00D14AD5">
      <w:rPr>
        <w:sz w:val="24"/>
        <w:lang w:val="en-US"/>
      </w:rPr>
      <w:t>nly</w:t>
    </w:r>
  </w:p>
  <w:p w14:paraId="3D7FF238" w14:textId="77777777" w:rsidR="00DC2DD8" w:rsidRPr="006D45FC" w:rsidRDefault="00DC2DD8" w:rsidP="00292B58">
    <w:pPr>
      <w:pStyle w:val="FooterEven"/>
      <w:keepNext/>
      <w:tabs>
        <w:tab w:val="num" w:pos="1701"/>
      </w:tabs>
      <w:rPr>
        <w:rStyle w:val="PageNumber"/>
        <w:rFonts w:ascii="Calibri" w:hAnsi="Calibri" w:cs="Corbe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C865C" w14:textId="77777777" w:rsidR="004C3CC1" w:rsidRDefault="004C3CC1">
      <w:r>
        <w:separator/>
      </w:r>
    </w:p>
  </w:footnote>
  <w:footnote w:type="continuationSeparator" w:id="0">
    <w:p w14:paraId="262B82E5" w14:textId="77777777" w:rsidR="004C3CC1" w:rsidRDefault="004C3CC1">
      <w:r>
        <w:continuationSeparator/>
      </w:r>
    </w:p>
  </w:footnote>
  <w:footnote w:id="1">
    <w:p w14:paraId="6EDDF9DE" w14:textId="77777777" w:rsidR="00C067D4" w:rsidRPr="00077281" w:rsidRDefault="00C067D4" w:rsidP="00C067D4">
      <w:pPr>
        <w:pStyle w:val="FootnoteText"/>
        <w:rPr>
          <w:lang w:val="en-US"/>
        </w:rPr>
      </w:pPr>
      <w:r>
        <w:rPr>
          <w:rStyle w:val="FootnoteReference"/>
        </w:rPr>
        <w:footnoteRef/>
      </w:r>
      <w:r>
        <w:t xml:space="preserve"> </w:t>
      </w:r>
      <w:r w:rsidRPr="00BA7847">
        <w:t>perfluorooctane sulfonate</w:t>
      </w:r>
      <w:r>
        <w:t xml:space="preserve">, </w:t>
      </w:r>
      <w:r w:rsidRPr="00BA7847">
        <w:t>also known as perfluorooctane sulfonic acid</w:t>
      </w:r>
    </w:p>
  </w:footnote>
  <w:footnote w:id="2">
    <w:p w14:paraId="54C7B8A7" w14:textId="77777777" w:rsidR="00C067D4" w:rsidRPr="00077281" w:rsidRDefault="00C067D4" w:rsidP="00C067D4">
      <w:pPr>
        <w:pStyle w:val="FootnoteText"/>
        <w:rPr>
          <w:lang w:val="en-US"/>
        </w:rPr>
      </w:pPr>
      <w:r>
        <w:rPr>
          <w:rStyle w:val="FootnoteReference"/>
        </w:rPr>
        <w:footnoteRef/>
      </w:r>
      <w:r>
        <w:t xml:space="preserve"> </w:t>
      </w:r>
      <w:r w:rsidRPr="00BA7847">
        <w:t>perfluorooctanoic</w:t>
      </w:r>
      <w:r>
        <w:t xml:space="preserve"> acid</w:t>
      </w:r>
    </w:p>
  </w:footnote>
  <w:footnote w:id="3">
    <w:p w14:paraId="0D03B404" w14:textId="77777777" w:rsidR="00C067D4" w:rsidRPr="00077281" w:rsidRDefault="00C067D4" w:rsidP="00C067D4">
      <w:pPr>
        <w:pStyle w:val="FootnoteText"/>
        <w:rPr>
          <w:lang w:val="en-US"/>
        </w:rPr>
      </w:pPr>
      <w:r>
        <w:rPr>
          <w:rStyle w:val="FootnoteReference"/>
        </w:rPr>
        <w:footnoteRef/>
      </w:r>
      <w:r>
        <w:t xml:space="preserve"> perfluorohexane sulfonic acid</w:t>
      </w:r>
    </w:p>
  </w:footnote>
  <w:footnote w:id="4">
    <w:p w14:paraId="621DACA8" w14:textId="77777777" w:rsidR="005D6F3B" w:rsidRPr="00B21251" w:rsidRDefault="005D6F3B" w:rsidP="005D6F3B">
      <w:pPr>
        <w:pStyle w:val="FootnoteText"/>
        <w:rPr>
          <w:lang w:val="en-US"/>
        </w:rPr>
      </w:pPr>
      <w:r>
        <w:rPr>
          <w:rStyle w:val="FootnoteReference"/>
        </w:rPr>
        <w:footnoteRef/>
      </w:r>
      <w:r>
        <w:t xml:space="preserve"> </w:t>
      </w:r>
      <w:r>
        <w:rPr>
          <w:lang w:val="en-US"/>
        </w:rPr>
        <w:t>Developed by the Heads of EPAs in Australia and New Zealand (HEPA)</w:t>
      </w:r>
    </w:p>
  </w:footnote>
  <w:footnote w:id="5">
    <w:p w14:paraId="27759382" w14:textId="77777777" w:rsidR="00B24F91" w:rsidRPr="00B21251" w:rsidRDefault="00B24F91" w:rsidP="00B24F91">
      <w:pPr>
        <w:pStyle w:val="FootnoteText"/>
        <w:rPr>
          <w:lang w:val="en-US"/>
        </w:rPr>
      </w:pPr>
      <w:r>
        <w:rPr>
          <w:rStyle w:val="FootnoteReference"/>
        </w:rPr>
        <w:footnoteRef/>
      </w:r>
      <w:r>
        <w:t xml:space="preserve"> </w:t>
      </w:r>
      <w:r>
        <w:rPr>
          <w:lang w:val="en-US"/>
        </w:rPr>
        <w:t>Endorsed by the Australian Health Protection Principal Committee (AHPPC) and reviewed by the Australian Health Ministers Advisory Committee (AHMAC)</w:t>
      </w:r>
    </w:p>
  </w:footnote>
  <w:footnote w:id="6">
    <w:p w14:paraId="64A899F9" w14:textId="77777777" w:rsidR="00694CC4" w:rsidRPr="004D2ABD" w:rsidRDefault="00694CC4" w:rsidP="00694CC4">
      <w:pPr>
        <w:pStyle w:val="FootnoteText"/>
        <w:rPr>
          <w:lang w:val="en-US"/>
        </w:rPr>
      </w:pPr>
      <w:r>
        <w:rPr>
          <w:rStyle w:val="FootnoteReference"/>
        </w:rPr>
        <w:footnoteRef/>
      </w:r>
      <w:r>
        <w:t xml:space="preserve"> </w:t>
      </w:r>
      <w:r>
        <w:rPr>
          <w:lang w:val="en-US"/>
        </w:rPr>
        <w:t>Developed by the Environmental Health Standing Committee (enHealth) and endorsed by the Australian Health Protection Principal Committee (AHPPC)</w:t>
      </w:r>
    </w:p>
  </w:footnote>
  <w:footnote w:id="7">
    <w:p w14:paraId="3327C4B1" w14:textId="77777777" w:rsidR="00694CC4" w:rsidRPr="002975B9" w:rsidRDefault="00694CC4" w:rsidP="00694CC4">
      <w:pPr>
        <w:pStyle w:val="FootnoteText"/>
        <w:rPr>
          <w:lang w:val="en-US"/>
        </w:rPr>
      </w:pPr>
      <w:r>
        <w:rPr>
          <w:rStyle w:val="FootnoteReference"/>
        </w:rPr>
        <w:footnoteRef/>
      </w:r>
      <w:r>
        <w:t xml:space="preserve"> </w:t>
      </w:r>
      <w:r>
        <w:rPr>
          <w:lang w:val="en-US"/>
        </w:rPr>
        <w:t>Developed by enHeal</w:t>
      </w:r>
      <w:r w:rsidR="00DA359D">
        <w:rPr>
          <w:lang w:val="en-US"/>
        </w:rPr>
        <w:t>th</w:t>
      </w:r>
      <w:r>
        <w:rPr>
          <w:lang w:val="en-US"/>
        </w:rPr>
        <w:t xml:space="preserve"> and endorsed by the AHPPC</w:t>
      </w:r>
    </w:p>
  </w:footnote>
  <w:footnote w:id="8">
    <w:p w14:paraId="17B18EF9" w14:textId="77777777" w:rsidR="00B24F91" w:rsidRPr="00B21251" w:rsidRDefault="00B24F91" w:rsidP="00B24F91">
      <w:pPr>
        <w:pStyle w:val="FootnoteText"/>
        <w:rPr>
          <w:lang w:val="en-US"/>
        </w:rPr>
      </w:pPr>
      <w:r>
        <w:rPr>
          <w:rStyle w:val="FootnoteReference"/>
        </w:rPr>
        <w:footnoteRef/>
      </w:r>
      <w:r>
        <w:t xml:space="preserve"> </w:t>
      </w:r>
      <w:r>
        <w:rPr>
          <w:lang w:val="en-US"/>
        </w:rPr>
        <w:t>Published by the Food Regulation Standing Committee (FRSC)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7651" w14:textId="68D7EC5C" w:rsidR="00DC2DD8" w:rsidRPr="00030234" w:rsidRDefault="00DC2DD8" w:rsidP="0099799F">
    <w:pPr>
      <w:pStyle w:val="HeaderOdd"/>
      <w:tabs>
        <w:tab w:val="num" w:pos="1134"/>
      </w:tabs>
      <w:jc w:val="center"/>
      <w:rPr>
        <w:rFonts w:ascii="Calibri" w:hAnsi="Calibri"/>
        <w:color w:val="8DB3E2"/>
      </w:rPr>
    </w:pPr>
    <w:r w:rsidRPr="00030234">
      <w:rPr>
        <w:rFonts w:ascii="Calibri" w:hAnsi="Calibri"/>
        <w:color w:val="8DB3E2"/>
      </w:rPr>
      <w:t xml:space="preserve">Intergovernmental Agreement on </w:t>
    </w:r>
    <w:r w:rsidR="000F3C41">
      <w:rPr>
        <w:rFonts w:ascii="Calibri" w:hAnsi="Calibri"/>
        <w:color w:val="8DB3E2"/>
      </w:rPr>
      <w:t>a National Framework for Responding to PFAS Contamination</w:t>
    </w:r>
  </w:p>
  <w:p w14:paraId="71E6E69D" w14:textId="77777777" w:rsidR="00C61A04" w:rsidRDefault="00C61A04" w:rsidP="00C61A04">
    <w:pPr>
      <w:pStyle w:val="HeaderOdd"/>
      <w:tabs>
        <w:tab w:val="num" w:pos="1134"/>
      </w:tabs>
      <w:rPr>
        <w:color w:val="auto"/>
      </w:rPr>
    </w:pPr>
  </w:p>
  <w:p w14:paraId="422A0DD2" w14:textId="77777777" w:rsidR="00C61A04" w:rsidRPr="00D14AD5" w:rsidRDefault="004A68BA" w:rsidP="00C61A04">
    <w:pPr>
      <w:pStyle w:val="Footer"/>
      <w:jc w:val="center"/>
      <w:rPr>
        <w:sz w:val="24"/>
        <w:lang w:val="en-US"/>
      </w:rPr>
    </w:pPr>
    <w:r>
      <w:rPr>
        <w:sz w:val="24"/>
        <w:lang w:val="en-US"/>
      </w:rPr>
      <w:t>For Official Use O</w:t>
    </w:r>
    <w:r w:rsidR="00C61A04" w:rsidRPr="00D14AD5">
      <w:rPr>
        <w:sz w:val="24"/>
        <w:lang w:val="en-US"/>
      </w:rPr>
      <w:t>nly</w:t>
    </w:r>
  </w:p>
  <w:p w14:paraId="626103A2" w14:textId="77777777" w:rsidR="00DC2DD8" w:rsidRPr="00894113" w:rsidRDefault="00DC2DD8" w:rsidP="00FC5F92">
    <w:pPr>
      <w:pStyle w:val="HeaderOdd"/>
      <w:tabs>
        <w:tab w:val="num" w:pos="1134"/>
      </w:tabs>
      <w:jc w:val="left"/>
      <w:rPr>
        <w:rFonts w:ascii="Calibri" w:hAnsi="Calibri"/>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49B8" w14:textId="01943268" w:rsidR="00DC2DD8" w:rsidRPr="00030234" w:rsidRDefault="00DC2DD8" w:rsidP="0099799F">
    <w:pPr>
      <w:pStyle w:val="HeaderOdd"/>
      <w:tabs>
        <w:tab w:val="num" w:pos="1134"/>
      </w:tabs>
      <w:jc w:val="center"/>
      <w:rPr>
        <w:rFonts w:ascii="Calibri" w:hAnsi="Calibri"/>
        <w:color w:val="8DB3E2"/>
      </w:rPr>
    </w:pPr>
    <w:r w:rsidRPr="00030234">
      <w:rPr>
        <w:rFonts w:ascii="Calibri" w:hAnsi="Calibri"/>
        <w:color w:val="8DB3E2"/>
      </w:rPr>
      <w:t xml:space="preserve">Intergovernmental Agreement on </w:t>
    </w:r>
    <w:r w:rsidR="000F3C41">
      <w:rPr>
        <w:rFonts w:ascii="Calibri" w:hAnsi="Calibri"/>
        <w:color w:val="8DB3E2"/>
      </w:rPr>
      <w:t>a National Framework for Responding to PFAS Contamination</w:t>
    </w:r>
  </w:p>
  <w:p w14:paraId="0127E6F9" w14:textId="77777777" w:rsidR="00DC2DD8" w:rsidRDefault="00DC2DD8">
    <w:pPr>
      <w:pStyle w:val="HeaderOdd"/>
      <w:tabs>
        <w:tab w:val="num" w:pos="1134"/>
      </w:tabs>
      <w:rPr>
        <w:color w:val="auto"/>
      </w:rPr>
    </w:pPr>
  </w:p>
  <w:p w14:paraId="72D48ABD" w14:textId="77777777" w:rsidR="00C61A04" w:rsidRPr="00D14AD5" w:rsidRDefault="004A68BA" w:rsidP="00C61A04">
    <w:pPr>
      <w:pStyle w:val="Footer"/>
      <w:jc w:val="center"/>
      <w:rPr>
        <w:sz w:val="24"/>
        <w:lang w:val="en-US"/>
      </w:rPr>
    </w:pPr>
    <w:r>
      <w:rPr>
        <w:sz w:val="24"/>
        <w:lang w:val="en-US"/>
      </w:rPr>
      <w:t>For Official Use O</w:t>
    </w:r>
    <w:r w:rsidR="00C61A04" w:rsidRPr="00D14AD5">
      <w:rPr>
        <w:sz w:val="24"/>
        <w:lang w:val="en-US"/>
      </w:rPr>
      <w:t>nly</w:t>
    </w:r>
  </w:p>
  <w:p w14:paraId="5EDB5BE9" w14:textId="77777777" w:rsidR="00C61A04" w:rsidRPr="00FC5F92" w:rsidRDefault="00C61A04" w:rsidP="00B612BF">
    <w:pPr>
      <w:pStyle w:val="HeaderOdd"/>
      <w:tabs>
        <w:tab w:val="num" w:pos="1134"/>
      </w:tabs>
      <w:jc w:val="both"/>
      <w:rPr>
        <w:color w:val="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E2F58" w14:textId="1413613A" w:rsidR="00C94DF7" w:rsidRPr="00030234" w:rsidRDefault="00C94DF7" w:rsidP="0099799F">
    <w:pPr>
      <w:pStyle w:val="HeaderOdd"/>
      <w:tabs>
        <w:tab w:val="num" w:pos="1134"/>
      </w:tabs>
      <w:jc w:val="center"/>
      <w:rPr>
        <w:rFonts w:ascii="Calibri" w:hAnsi="Calibri"/>
        <w:color w:val="8DB3E2"/>
      </w:rPr>
    </w:pPr>
    <w:r w:rsidRPr="00030234">
      <w:rPr>
        <w:rFonts w:ascii="Calibri" w:hAnsi="Calibri"/>
        <w:color w:val="8DB3E2"/>
      </w:rPr>
      <w:t xml:space="preserve">Intergovernmental Agreement on </w:t>
    </w:r>
    <w:r>
      <w:rPr>
        <w:rFonts w:ascii="Calibri" w:hAnsi="Calibri"/>
        <w:color w:val="8DB3E2"/>
      </w:rPr>
      <w:t>a National Framework for Responding to PFAS Contamination</w:t>
    </w:r>
  </w:p>
  <w:p w14:paraId="0DDB1206" w14:textId="77777777" w:rsidR="00C94DF7" w:rsidRDefault="00C94DF7">
    <w:pPr>
      <w:pStyle w:val="Header"/>
    </w:pPr>
  </w:p>
  <w:p w14:paraId="284F157F" w14:textId="77777777" w:rsidR="00C61A04" w:rsidRPr="00D14AD5" w:rsidRDefault="007D5ED2" w:rsidP="00C61A04">
    <w:pPr>
      <w:pStyle w:val="Footer"/>
      <w:jc w:val="center"/>
      <w:rPr>
        <w:sz w:val="24"/>
        <w:lang w:val="en-US"/>
      </w:rPr>
    </w:pPr>
    <w:r>
      <w:rPr>
        <w:sz w:val="24"/>
        <w:lang w:val="en-US"/>
      </w:rPr>
      <w:t>For Official Use O</w:t>
    </w:r>
    <w:r w:rsidR="00C61A04" w:rsidRPr="00D14AD5">
      <w:rPr>
        <w:sz w:val="24"/>
        <w:lang w:val="en-US"/>
      </w:rPr>
      <w:t>nly</w:t>
    </w:r>
  </w:p>
  <w:p w14:paraId="7CF86E24" w14:textId="77777777" w:rsidR="00C61A04" w:rsidRDefault="00C61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954"/>
    <w:multiLevelType w:val="hybridMultilevel"/>
    <w:tmpl w:val="077C83E8"/>
    <w:lvl w:ilvl="0" w:tplc="E9D29DB6">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bCs w:val="0"/>
        <w:i w:val="0"/>
        <w:iCs w:val="0"/>
        <w:color w:val="000000"/>
      </w:rPr>
    </w:lvl>
    <w:lvl w:ilvl="1">
      <w:start w:val="1"/>
      <w:numFmt w:val="decimal"/>
      <w:lvlText w:val="(%2)"/>
      <w:lvlJc w:val="left"/>
      <w:pPr>
        <w:tabs>
          <w:tab w:val="num" w:pos="1701"/>
        </w:tabs>
        <w:ind w:left="1701" w:hanging="283"/>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bCs w:val="0"/>
        <w:i w:val="0"/>
        <w:iCs w:val="0"/>
        <w:color w:val="000000"/>
      </w:rPr>
    </w:lvl>
    <w:lvl w:ilvl="1">
      <w:start w:val="1"/>
      <w:numFmt w:val="decimal"/>
      <w:lvlText w:val="%2"/>
      <w:lvlJc w:val="left"/>
      <w:pPr>
        <w:tabs>
          <w:tab w:val="num" w:pos="1134"/>
        </w:tabs>
        <w:ind w:left="1134" w:hanging="567"/>
      </w:pPr>
      <w:rPr>
        <w:rFonts w:ascii="Times New Roman" w:hAnsi="Times New Roman" w:cs="Times New Roman"/>
        <w:b w:val="0"/>
        <w:bCs w:val="0"/>
        <w:i w:val="0"/>
        <w:iCs w:val="0"/>
        <w:color w:val="000000"/>
      </w:rPr>
    </w:lvl>
    <w:lvl w:ilvl="2">
      <w:start w:val="1"/>
      <w:numFmt w:val="decimal"/>
      <w:lvlText w:val="%3"/>
      <w:lvlJc w:val="left"/>
      <w:pPr>
        <w:tabs>
          <w:tab w:val="num" w:pos="1701"/>
        </w:tabs>
        <w:ind w:left="1701" w:hanging="567"/>
      </w:pPr>
      <w:rPr>
        <w:rFonts w:ascii="Times New Roman" w:hAnsi="Times New Roman" w:cs="Times New Roman"/>
        <w:b w:val="0"/>
        <w:bCs w:val="0"/>
        <w:i w:val="0"/>
        <w:iCs w:val="0"/>
        <w:color w:val="000000"/>
      </w:rPr>
    </w:lvl>
    <w:lvl w:ilvl="3">
      <w:start w:val="1"/>
      <w:numFmt w:val="decimal"/>
      <w:lvlText w:val="%4"/>
      <w:lvlJc w:val="left"/>
      <w:pPr>
        <w:tabs>
          <w:tab w:val="num" w:pos="2268"/>
        </w:tabs>
        <w:ind w:left="2268" w:hanging="567"/>
      </w:pPr>
      <w:rPr>
        <w:rFonts w:ascii="Times New Roman" w:hAnsi="Times New Roman" w:cs="Times New Roman"/>
        <w:b w:val="0"/>
        <w:bCs w:val="0"/>
        <w:i w:val="0"/>
        <w:iCs w:val="0"/>
        <w:color w:val="000000"/>
      </w:rPr>
    </w:lvl>
    <w:lvl w:ilvl="4">
      <w:start w:val="1"/>
      <w:numFmt w:val="decimal"/>
      <w:lvlText w:val="%5"/>
      <w:lvlJc w:val="left"/>
      <w:pPr>
        <w:tabs>
          <w:tab w:val="num" w:pos="2835"/>
        </w:tabs>
        <w:ind w:left="2835" w:hanging="567"/>
      </w:pPr>
      <w:rPr>
        <w:rFonts w:ascii="Times New Roman" w:hAnsi="Times New Roman" w:cs="Times New Roman"/>
        <w:b w:val="0"/>
        <w:bCs w:val="0"/>
        <w:i w:val="0"/>
        <w:iCs w:val="0"/>
        <w:color w:val="000000"/>
      </w:rPr>
    </w:lvl>
    <w:lvl w:ilvl="5">
      <w:start w:val="1"/>
      <w:numFmt w:val="decimal"/>
      <w:lvlText w:val="%6"/>
      <w:lvlJc w:val="left"/>
      <w:pPr>
        <w:tabs>
          <w:tab w:val="num" w:pos="3402"/>
        </w:tabs>
        <w:ind w:left="3402" w:hanging="567"/>
      </w:pPr>
      <w:rPr>
        <w:rFonts w:ascii="Times New Roman" w:hAnsi="Times New Roman" w:cs="Times New Roman"/>
        <w:b w:val="0"/>
        <w:bCs w:val="0"/>
        <w:i w:val="0"/>
        <w:iCs w:val="0"/>
        <w:color w:val="000000"/>
      </w:rPr>
    </w:lvl>
    <w:lvl w:ilvl="6">
      <w:start w:val="1"/>
      <w:numFmt w:val="decimal"/>
      <w:lvlText w:val="%7"/>
      <w:lvlJc w:val="left"/>
      <w:pPr>
        <w:tabs>
          <w:tab w:val="num" w:pos="3969"/>
        </w:tabs>
        <w:ind w:left="3969" w:hanging="567"/>
      </w:pPr>
      <w:rPr>
        <w:rFonts w:ascii="Times New Roman" w:hAnsi="Times New Roman" w:cs="Times New Roman"/>
        <w:b w:val="0"/>
        <w:bCs w:val="0"/>
        <w:i w:val="0"/>
        <w:iCs w:val="0"/>
        <w:color w:val="000000"/>
      </w:rPr>
    </w:lvl>
    <w:lvl w:ilvl="7">
      <w:start w:val="1"/>
      <w:numFmt w:val="decimal"/>
      <w:lvlText w:val="%8"/>
      <w:lvlJc w:val="left"/>
      <w:pPr>
        <w:tabs>
          <w:tab w:val="num" w:pos="4536"/>
        </w:tabs>
        <w:ind w:left="4536" w:hanging="567"/>
      </w:pPr>
      <w:rPr>
        <w:rFonts w:ascii="Times New Roman" w:hAnsi="Times New Roman" w:cs="Times New Roman"/>
        <w:b w:val="0"/>
        <w:bCs w:val="0"/>
        <w:i w:val="0"/>
        <w:iCs w:val="0"/>
        <w:color w:val="000000"/>
      </w:rPr>
    </w:lvl>
    <w:lvl w:ilvl="8">
      <w:start w:val="1"/>
      <w:numFmt w:val="decimal"/>
      <w:lvlText w:val="%9"/>
      <w:lvlJc w:val="left"/>
      <w:pPr>
        <w:tabs>
          <w:tab w:val="num" w:pos="5103"/>
        </w:tabs>
        <w:ind w:left="5103" w:hanging="567"/>
      </w:pPr>
      <w:rPr>
        <w:rFonts w:ascii="Times New Roman" w:hAnsi="Times New Roman" w:cs="Times New Roman"/>
        <w:b w:val="0"/>
        <w:bCs w:val="0"/>
        <w:i w:val="0"/>
        <w:iCs w:val="0"/>
        <w:color w:val="000000"/>
      </w:rPr>
    </w:lvl>
  </w:abstractNum>
  <w:abstractNum w:abstractNumId="3"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5"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6"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hint="default"/>
        <w:b w:val="0"/>
        <w:bCs w:val="0"/>
        <w:i w:val="0"/>
        <w:iCs w:val="0"/>
        <w:color w:val="000000"/>
      </w:rPr>
    </w:lvl>
    <w:lvl w:ilvl="2">
      <w:start w:val="1"/>
      <w:numFmt w:val="decimal"/>
      <w:lvlText w:val="%3"/>
      <w:lvlJc w:val="left"/>
      <w:pPr>
        <w:tabs>
          <w:tab w:val="num" w:pos="2268"/>
        </w:tabs>
        <w:ind w:left="2268" w:hanging="567"/>
      </w:pPr>
      <w:rPr>
        <w:rFonts w:cs="Times New Roman" w:hint="default"/>
        <w:b w:val="0"/>
        <w:bCs w:val="0"/>
        <w:i w:val="0"/>
        <w:iCs w:val="0"/>
        <w:color w:val="000000"/>
      </w:rPr>
    </w:lvl>
    <w:lvl w:ilvl="3">
      <w:start w:val="1"/>
      <w:numFmt w:val="decimal"/>
      <w:lvlText w:val="%4"/>
      <w:lvlJc w:val="left"/>
      <w:pPr>
        <w:tabs>
          <w:tab w:val="num" w:pos="2835"/>
        </w:tabs>
        <w:ind w:left="2835" w:hanging="567"/>
      </w:pPr>
      <w:rPr>
        <w:rFonts w:cs="Times New Roman" w:hint="default"/>
        <w:b w:val="0"/>
        <w:bCs w:val="0"/>
        <w:i w:val="0"/>
        <w:iCs w:val="0"/>
        <w:color w:val="000000"/>
      </w:rPr>
    </w:lvl>
    <w:lvl w:ilvl="4">
      <w:start w:val="1"/>
      <w:numFmt w:val="decimal"/>
      <w:lvlText w:val="%5"/>
      <w:lvlJc w:val="left"/>
      <w:pPr>
        <w:tabs>
          <w:tab w:val="num" w:pos="3402"/>
        </w:tabs>
        <w:ind w:left="3402" w:hanging="567"/>
      </w:pPr>
      <w:rPr>
        <w:rFonts w:cs="Times New Roman" w:hint="default"/>
        <w:b w:val="0"/>
        <w:bCs w:val="0"/>
        <w:i w:val="0"/>
        <w:iCs w:val="0"/>
        <w:color w:val="000000"/>
      </w:rPr>
    </w:lvl>
    <w:lvl w:ilvl="5">
      <w:start w:val="1"/>
      <w:numFmt w:val="decimal"/>
      <w:lvlText w:val="%6"/>
      <w:lvlJc w:val="left"/>
      <w:pPr>
        <w:tabs>
          <w:tab w:val="num" w:pos="3969"/>
        </w:tabs>
        <w:ind w:left="3969" w:hanging="567"/>
      </w:pPr>
      <w:rPr>
        <w:rFonts w:cs="Times New Roman" w:hint="default"/>
        <w:b w:val="0"/>
        <w:bCs w:val="0"/>
        <w:i w:val="0"/>
        <w:iCs w:val="0"/>
        <w:color w:val="000000"/>
      </w:rPr>
    </w:lvl>
    <w:lvl w:ilvl="6">
      <w:start w:val="1"/>
      <w:numFmt w:val="decimal"/>
      <w:lvlText w:val="%7"/>
      <w:lvlJc w:val="left"/>
      <w:pPr>
        <w:tabs>
          <w:tab w:val="num" w:pos="4536"/>
        </w:tabs>
        <w:ind w:left="4536" w:hanging="567"/>
      </w:pPr>
      <w:rPr>
        <w:rFonts w:cs="Times New Roman" w:hint="default"/>
        <w:b w:val="0"/>
        <w:bCs w:val="0"/>
        <w:i w:val="0"/>
        <w:iCs w:val="0"/>
        <w:color w:val="000000"/>
      </w:rPr>
    </w:lvl>
    <w:lvl w:ilvl="7">
      <w:start w:val="1"/>
      <w:numFmt w:val="decimal"/>
      <w:lvlText w:val="%8"/>
      <w:lvlJc w:val="left"/>
      <w:pPr>
        <w:tabs>
          <w:tab w:val="num" w:pos="5103"/>
        </w:tabs>
        <w:ind w:left="5103" w:hanging="567"/>
      </w:pPr>
      <w:rPr>
        <w:rFonts w:cs="Times New Roman" w:hint="default"/>
        <w:b w:val="0"/>
        <w:bCs w:val="0"/>
        <w:i w:val="0"/>
        <w:iCs w:val="0"/>
        <w:color w:val="000000"/>
      </w:rPr>
    </w:lvl>
    <w:lvl w:ilvl="8">
      <w:start w:val="1"/>
      <w:numFmt w:val="decimal"/>
      <w:lvlText w:val="%9"/>
      <w:lvlJc w:val="left"/>
      <w:pPr>
        <w:tabs>
          <w:tab w:val="num" w:pos="5670"/>
        </w:tabs>
        <w:ind w:left="5670" w:hanging="567"/>
      </w:pPr>
      <w:rPr>
        <w:rFonts w:cs="Times New Roman" w:hint="default"/>
        <w:b w:val="0"/>
        <w:bCs w:val="0"/>
        <w:i w:val="0"/>
        <w:iCs w:val="0"/>
        <w:color w:val="000000"/>
      </w:rPr>
    </w:lvl>
  </w:abstractNum>
  <w:abstractNum w:abstractNumId="8" w15:restartNumberingAfterBreak="0">
    <w:nsid w:val="27C97F98"/>
    <w:multiLevelType w:val="hybridMultilevel"/>
    <w:tmpl w:val="6608A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0" w15:restartNumberingAfterBreak="0">
    <w:nsid w:val="33EF1E6E"/>
    <w:multiLevelType w:val="hybridMultilevel"/>
    <w:tmpl w:val="0D142E88"/>
    <w:lvl w:ilvl="0" w:tplc="C3D2FB00">
      <w:start w:val="1"/>
      <w:numFmt w:val="lowerRoman"/>
      <w:lvlText w:val="%1."/>
      <w:lvlJc w:val="left"/>
      <w:pPr>
        <w:tabs>
          <w:tab w:val="num" w:pos="2160"/>
        </w:tabs>
        <w:ind w:left="2160" w:hanging="180"/>
      </w:pPr>
      <w:rPr>
        <w:rFonts w:ascii="Corbel" w:eastAsia="Times New Roman" w:hAnsi="Corbel" w:cs="Corbe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7958A1"/>
    <w:multiLevelType w:val="multilevel"/>
    <w:tmpl w:val="9DD09E4C"/>
    <w:lvl w:ilvl="0">
      <w:start w:val="1"/>
      <w:numFmt w:val="upperLetter"/>
      <w:pStyle w:val="ScheduleStartNnumber"/>
      <w:suff w:val="nothing"/>
      <w:lvlText w:val="%1"/>
      <w:lvlJc w:val="left"/>
      <w:pPr>
        <w:ind w:left="0" w:firstLine="0"/>
      </w:pPr>
      <w:rPr>
        <w:rFonts w:cs="Times New Roman" w:hint="default"/>
        <w:color w:val="FFFFFF"/>
        <w:sz w:val="8"/>
        <w:szCs w:val="8"/>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747"/>
        </w:tabs>
        <w:ind w:left="747"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2"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bCs w:val="0"/>
        <w:i w:val="0"/>
        <w:iCs w:val="0"/>
        <w:sz w:val="16"/>
        <w:szCs w:val="16"/>
      </w:rPr>
    </w:lvl>
  </w:abstractNum>
  <w:abstractNum w:abstractNumId="13" w15:restartNumberingAfterBreak="0">
    <w:nsid w:val="55CE0768"/>
    <w:multiLevelType w:val="hybridMultilevel"/>
    <w:tmpl w:val="6E6A77C2"/>
    <w:lvl w:ilvl="0" w:tplc="0C090005">
      <w:start w:val="1"/>
      <w:numFmt w:val="bullet"/>
      <w:pStyle w:val="AgreementParties"/>
      <w:lvlText w:val=""/>
      <w:lvlJc w:val="left"/>
      <w:pPr>
        <w:tabs>
          <w:tab w:val="num" w:pos="567"/>
        </w:tabs>
        <w:ind w:left="567" w:hanging="567"/>
      </w:pPr>
      <w:rPr>
        <w:rFonts w:ascii="Wingdings" w:hAnsi="Wingdings" w:hint="default"/>
        <w:color w:val="00008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5"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16" w15:restartNumberingAfterBreak="0">
    <w:nsid w:val="654C4ECF"/>
    <w:multiLevelType w:val="hybridMultilevel"/>
    <w:tmpl w:val="62B2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373671"/>
    <w:multiLevelType w:val="hybridMultilevel"/>
    <w:tmpl w:val="A5AA1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7A39BC"/>
    <w:multiLevelType w:val="multilevel"/>
    <w:tmpl w:val="30C44E50"/>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b w:val="0"/>
        <w:bCs w:val="0"/>
        <w:i w:val="0"/>
        <w:iCs w:val="0"/>
        <w:caps w:val="0"/>
        <w:smallCaps w:val="0"/>
        <w:strike w:val="0"/>
        <w:dstrike w:val="0"/>
        <w:noProof w:val="0"/>
        <w:vanish w:val="0"/>
        <w:color w:val="1F497D"/>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414058B"/>
    <w:multiLevelType w:val="hybridMultilevel"/>
    <w:tmpl w:val="90A6A6CA"/>
    <w:lvl w:ilvl="0" w:tplc="C33433CA">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6A100C"/>
    <w:multiLevelType w:val="multilevel"/>
    <w:tmpl w:val="E1C621AE"/>
    <w:lvl w:ilvl="0">
      <w:start w:val="2"/>
      <w:numFmt w:val="decimal"/>
      <w:pStyle w:val="NumberedParagraph"/>
      <w:lvlText w:val="%1."/>
      <w:lvlJc w:val="left"/>
      <w:pPr>
        <w:tabs>
          <w:tab w:val="num" w:pos="567"/>
        </w:tabs>
      </w:pPr>
      <w:rPr>
        <w:rFonts w:cs="Times New Roman" w:hint="default"/>
      </w:rPr>
    </w:lvl>
    <w:lvl w:ilvl="1">
      <w:start w:val="1"/>
      <w:numFmt w:val="lowerLetter"/>
      <w:lvlText w:val="(%2)"/>
      <w:lvlJc w:val="left"/>
      <w:pPr>
        <w:tabs>
          <w:tab w:val="num" w:pos="1701"/>
        </w:tabs>
        <w:ind w:left="1701" w:hanging="567"/>
      </w:pPr>
      <w:rPr>
        <w:rFonts w:cs="Times New Roman" w:hint="default"/>
      </w:rPr>
    </w:lvl>
    <w:lvl w:ilvl="2">
      <w:start w:val="1"/>
      <w:numFmt w:val="lowerRoman"/>
      <w:lvlText w:val="(%3)"/>
      <w:lvlJc w:val="left"/>
      <w:pPr>
        <w:tabs>
          <w:tab w:val="num" w:pos="2268"/>
        </w:tabs>
        <w:ind w:left="2268" w:hanging="567"/>
      </w:pPr>
      <w:rPr>
        <w:rFonts w:cs="Times New Roman" w:hint="default"/>
      </w:rPr>
    </w:lvl>
    <w:lvl w:ilvl="3">
      <w:start w:val="1"/>
      <w:numFmt w:val="decimal"/>
      <w:lvlText w:val="(%4)"/>
      <w:lvlJc w:val="left"/>
      <w:pPr>
        <w:tabs>
          <w:tab w:val="num" w:pos="2007"/>
        </w:tabs>
        <w:ind w:left="2007" w:hanging="360"/>
      </w:pPr>
      <w:rPr>
        <w:rFonts w:cs="Times New Roman" w:hint="default"/>
      </w:rPr>
    </w:lvl>
    <w:lvl w:ilvl="4">
      <w:start w:val="1"/>
      <w:numFmt w:val="lowerLetter"/>
      <w:lvlText w:val="(%5)"/>
      <w:lvlJc w:val="left"/>
      <w:pPr>
        <w:tabs>
          <w:tab w:val="num" w:pos="2367"/>
        </w:tabs>
        <w:ind w:left="2367" w:hanging="360"/>
      </w:pPr>
      <w:rPr>
        <w:rFonts w:cs="Times New Roman" w:hint="default"/>
      </w:rPr>
    </w:lvl>
    <w:lvl w:ilvl="5">
      <w:start w:val="1"/>
      <w:numFmt w:val="lowerRoman"/>
      <w:lvlText w:val="(%6)"/>
      <w:lvlJc w:val="left"/>
      <w:pPr>
        <w:tabs>
          <w:tab w:val="num" w:pos="2727"/>
        </w:tabs>
        <w:ind w:left="2727" w:hanging="360"/>
      </w:pPr>
      <w:rPr>
        <w:rFonts w:cs="Times New Roman" w:hint="default"/>
      </w:rPr>
    </w:lvl>
    <w:lvl w:ilvl="6">
      <w:start w:val="1"/>
      <w:numFmt w:val="decimal"/>
      <w:lvlText w:val="%7."/>
      <w:lvlJc w:val="left"/>
      <w:pPr>
        <w:tabs>
          <w:tab w:val="num" w:pos="3087"/>
        </w:tabs>
        <w:ind w:left="3087" w:hanging="360"/>
      </w:pPr>
      <w:rPr>
        <w:rFonts w:cs="Times New Roman" w:hint="default"/>
      </w:rPr>
    </w:lvl>
    <w:lvl w:ilvl="7">
      <w:start w:val="1"/>
      <w:numFmt w:val="lowerLetter"/>
      <w:lvlText w:val="%8."/>
      <w:lvlJc w:val="left"/>
      <w:pPr>
        <w:tabs>
          <w:tab w:val="num" w:pos="3447"/>
        </w:tabs>
        <w:ind w:left="3447" w:hanging="360"/>
      </w:pPr>
      <w:rPr>
        <w:rFonts w:cs="Times New Roman" w:hint="default"/>
      </w:rPr>
    </w:lvl>
    <w:lvl w:ilvl="8">
      <w:start w:val="1"/>
      <w:numFmt w:val="lowerRoman"/>
      <w:lvlText w:val="%9."/>
      <w:lvlJc w:val="left"/>
      <w:pPr>
        <w:tabs>
          <w:tab w:val="num" w:pos="3807"/>
        </w:tabs>
        <w:ind w:left="3807" w:hanging="360"/>
      </w:pPr>
      <w:rPr>
        <w:rFonts w:cs="Times New Roman" w:hint="default"/>
      </w:rPr>
    </w:lvl>
  </w:abstractNum>
  <w:abstractNum w:abstractNumId="21" w15:restartNumberingAfterBreak="0">
    <w:nsid w:val="78854AAC"/>
    <w:multiLevelType w:val="hybridMultilevel"/>
    <w:tmpl w:val="1AFA679A"/>
    <w:lvl w:ilvl="0" w:tplc="FFFFFFFF">
      <w:start w:val="1"/>
      <w:numFmt w:val="decimal"/>
      <w:pStyle w:val="Normalnumbered"/>
      <w:lvlText w:val="%1."/>
      <w:lvlJc w:val="left"/>
      <w:pPr>
        <w:tabs>
          <w:tab w:val="num" w:pos="851"/>
        </w:tabs>
        <w:ind w:left="851" w:hanging="567"/>
      </w:pPr>
      <w:rPr>
        <w:rFonts w:cs="Times New Roman" w:hint="default"/>
      </w:rPr>
    </w:lvl>
    <w:lvl w:ilvl="1" w:tplc="0A76ADDC">
      <w:start w:val="1"/>
      <w:numFmt w:val="lowerLetter"/>
      <w:lvlText w:val="%2)"/>
      <w:lvlJc w:val="left"/>
      <w:pPr>
        <w:tabs>
          <w:tab w:val="num" w:pos="1440"/>
        </w:tabs>
        <w:ind w:left="1440" w:hanging="360"/>
      </w:pPr>
      <w:rPr>
        <w:i w:val="0"/>
      </w:rPr>
    </w:lvl>
    <w:lvl w:ilvl="2" w:tplc="C3D2FB00">
      <w:start w:val="1"/>
      <w:numFmt w:val="lowerRoman"/>
      <w:lvlText w:val="%3."/>
      <w:lvlJc w:val="left"/>
      <w:pPr>
        <w:tabs>
          <w:tab w:val="num" w:pos="2160"/>
        </w:tabs>
        <w:ind w:left="2160" w:hanging="180"/>
      </w:pPr>
      <w:rPr>
        <w:rFonts w:ascii="Corbel" w:eastAsia="Times New Roman" w:hAnsi="Corbel" w:cs="Corbel"/>
      </w:rPr>
    </w:lvl>
    <w:lvl w:ilvl="3" w:tplc="65445262">
      <w:start w:val="1"/>
      <w:numFmt w:val="decimal"/>
      <w:lvlText w:val="%4."/>
      <w:lvlJc w:val="right"/>
      <w:pPr>
        <w:tabs>
          <w:tab w:val="num" w:pos="2880"/>
        </w:tabs>
        <w:ind w:left="2880" w:hanging="360"/>
      </w:pPr>
      <w:rPr>
        <w:rFonts w:ascii="Corbel" w:eastAsia="Times New Roman" w:hAnsi="Corbel" w:cs="Corbel"/>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14"/>
  </w:num>
  <w:num w:numId="4">
    <w:abstractNumId w:val="2"/>
  </w:num>
  <w:num w:numId="5">
    <w:abstractNumId w:val="15"/>
  </w:num>
  <w:num w:numId="6">
    <w:abstractNumId w:val="6"/>
  </w:num>
  <w:num w:numId="7">
    <w:abstractNumId w:val="3"/>
  </w:num>
  <w:num w:numId="8">
    <w:abstractNumId w:val="7"/>
  </w:num>
  <w:num w:numId="9">
    <w:abstractNumId w:val="21"/>
  </w:num>
  <w:num w:numId="10">
    <w:abstractNumId w:val="1"/>
  </w:num>
  <w:num w:numId="11">
    <w:abstractNumId w:val="13"/>
  </w:num>
  <w:num w:numId="12">
    <w:abstractNumId w:val="18"/>
  </w:num>
  <w:num w:numId="13">
    <w:abstractNumId w:val="20"/>
  </w:num>
  <w:num w:numId="14">
    <w:abstractNumId w:val="4"/>
  </w:num>
  <w:num w:numId="15">
    <w:abstractNumId w:val="9"/>
  </w:num>
  <w:num w:numId="16">
    <w:abstractNumId w:val="11"/>
  </w:num>
  <w:num w:numId="17">
    <w:abstractNumId w:val="0"/>
  </w:num>
  <w:num w:numId="18">
    <w:abstractNumId w:val="19"/>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8"/>
  </w:num>
  <w:num w:numId="42">
    <w:abstractNumId w:val="21"/>
  </w:num>
  <w:num w:numId="43">
    <w:abstractNumId w:val="21"/>
  </w:num>
  <w:num w:numId="44">
    <w:abstractNumId w:val="16"/>
  </w:num>
  <w:num w:numId="45">
    <w:abstractNumId w:val="21"/>
  </w:num>
  <w:num w:numId="46">
    <w:abstractNumId w:val="21"/>
  </w:num>
  <w:num w:numId="47">
    <w:abstractNumId w:val="21"/>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10"/>
  </w:num>
  <w:num w:numId="55">
    <w:abstractNumId w:val="21"/>
  </w:num>
  <w:num w:numId="56">
    <w:abstractNumId w:val="21"/>
  </w:num>
  <w:num w:numId="57">
    <w:abstractNumId w:val="21"/>
  </w:num>
  <w:num w:numId="58">
    <w:abstractNumId w:val="21"/>
  </w:num>
  <w:num w:numId="59">
    <w:abstractNumId w:val="17"/>
  </w:num>
  <w:num w:numId="60">
    <w:abstractNumId w:val="21"/>
  </w:num>
  <w:num w:numId="61">
    <w:abstractNumId w:val="21"/>
  </w:num>
  <w:num w:numId="6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evenAndOddHeaders/>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086D"/>
    <w:rsid w:val="00000F7B"/>
    <w:rsid w:val="00001B20"/>
    <w:rsid w:val="000026EA"/>
    <w:rsid w:val="00002B4E"/>
    <w:rsid w:val="00004375"/>
    <w:rsid w:val="00005A5D"/>
    <w:rsid w:val="000076D9"/>
    <w:rsid w:val="00007A33"/>
    <w:rsid w:val="00010293"/>
    <w:rsid w:val="0001069C"/>
    <w:rsid w:val="00010B08"/>
    <w:rsid w:val="000128BD"/>
    <w:rsid w:val="00014835"/>
    <w:rsid w:val="00015608"/>
    <w:rsid w:val="00021708"/>
    <w:rsid w:val="00021DF0"/>
    <w:rsid w:val="0002372B"/>
    <w:rsid w:val="00023DCB"/>
    <w:rsid w:val="00030234"/>
    <w:rsid w:val="00032E37"/>
    <w:rsid w:val="00033149"/>
    <w:rsid w:val="00033502"/>
    <w:rsid w:val="00033778"/>
    <w:rsid w:val="0004015E"/>
    <w:rsid w:val="000401B6"/>
    <w:rsid w:val="00040B0F"/>
    <w:rsid w:val="00047EB9"/>
    <w:rsid w:val="00054A16"/>
    <w:rsid w:val="00055451"/>
    <w:rsid w:val="00056466"/>
    <w:rsid w:val="0006028F"/>
    <w:rsid w:val="000624A9"/>
    <w:rsid w:val="0006451A"/>
    <w:rsid w:val="000674A3"/>
    <w:rsid w:val="0007004C"/>
    <w:rsid w:val="00070D12"/>
    <w:rsid w:val="000712EF"/>
    <w:rsid w:val="00071E64"/>
    <w:rsid w:val="000721F3"/>
    <w:rsid w:val="000724F6"/>
    <w:rsid w:val="00074611"/>
    <w:rsid w:val="00075E6D"/>
    <w:rsid w:val="000763B2"/>
    <w:rsid w:val="000770BD"/>
    <w:rsid w:val="00077281"/>
    <w:rsid w:val="00090515"/>
    <w:rsid w:val="000906D8"/>
    <w:rsid w:val="00091602"/>
    <w:rsid w:val="00091DF8"/>
    <w:rsid w:val="00092508"/>
    <w:rsid w:val="0009312A"/>
    <w:rsid w:val="00093DD8"/>
    <w:rsid w:val="000A0C9E"/>
    <w:rsid w:val="000A25B2"/>
    <w:rsid w:val="000A4F7C"/>
    <w:rsid w:val="000A5191"/>
    <w:rsid w:val="000A51E0"/>
    <w:rsid w:val="000A5250"/>
    <w:rsid w:val="000A67FE"/>
    <w:rsid w:val="000A6FD4"/>
    <w:rsid w:val="000A72D2"/>
    <w:rsid w:val="000B2B22"/>
    <w:rsid w:val="000B3B63"/>
    <w:rsid w:val="000B3FB4"/>
    <w:rsid w:val="000C23F2"/>
    <w:rsid w:val="000C714F"/>
    <w:rsid w:val="000D19D8"/>
    <w:rsid w:val="000D1C37"/>
    <w:rsid w:val="000D3320"/>
    <w:rsid w:val="000D4377"/>
    <w:rsid w:val="000D69F2"/>
    <w:rsid w:val="000D7194"/>
    <w:rsid w:val="000E19C0"/>
    <w:rsid w:val="000E3C63"/>
    <w:rsid w:val="000E3C70"/>
    <w:rsid w:val="000E48C3"/>
    <w:rsid w:val="000E5690"/>
    <w:rsid w:val="000F0880"/>
    <w:rsid w:val="000F1D55"/>
    <w:rsid w:val="000F3C41"/>
    <w:rsid w:val="000F5848"/>
    <w:rsid w:val="000F5950"/>
    <w:rsid w:val="000F6CF6"/>
    <w:rsid w:val="000F7939"/>
    <w:rsid w:val="00102BD1"/>
    <w:rsid w:val="00102D66"/>
    <w:rsid w:val="00103FD6"/>
    <w:rsid w:val="001065EE"/>
    <w:rsid w:val="001105D9"/>
    <w:rsid w:val="00110F5D"/>
    <w:rsid w:val="0011126E"/>
    <w:rsid w:val="001123A8"/>
    <w:rsid w:val="001149B4"/>
    <w:rsid w:val="001165C0"/>
    <w:rsid w:val="00120055"/>
    <w:rsid w:val="00120BDC"/>
    <w:rsid w:val="00122DBA"/>
    <w:rsid w:val="00124092"/>
    <w:rsid w:val="00124AEF"/>
    <w:rsid w:val="00126337"/>
    <w:rsid w:val="00130C99"/>
    <w:rsid w:val="00131D49"/>
    <w:rsid w:val="00132587"/>
    <w:rsid w:val="00132CCB"/>
    <w:rsid w:val="0013575A"/>
    <w:rsid w:val="00136849"/>
    <w:rsid w:val="00136FE9"/>
    <w:rsid w:val="001404A9"/>
    <w:rsid w:val="00140713"/>
    <w:rsid w:val="00140972"/>
    <w:rsid w:val="00140F43"/>
    <w:rsid w:val="00142B91"/>
    <w:rsid w:val="00142BAF"/>
    <w:rsid w:val="00143562"/>
    <w:rsid w:val="00144E69"/>
    <w:rsid w:val="00145688"/>
    <w:rsid w:val="00145D5C"/>
    <w:rsid w:val="00150C58"/>
    <w:rsid w:val="00151A02"/>
    <w:rsid w:val="00153DCE"/>
    <w:rsid w:val="001566BC"/>
    <w:rsid w:val="00156EFF"/>
    <w:rsid w:val="00160506"/>
    <w:rsid w:val="00161D1F"/>
    <w:rsid w:val="001624A9"/>
    <w:rsid w:val="001634E5"/>
    <w:rsid w:val="00165871"/>
    <w:rsid w:val="00166312"/>
    <w:rsid w:val="00167BB8"/>
    <w:rsid w:val="00167E4B"/>
    <w:rsid w:val="00171066"/>
    <w:rsid w:val="00173588"/>
    <w:rsid w:val="00173F81"/>
    <w:rsid w:val="00174682"/>
    <w:rsid w:val="00174C2A"/>
    <w:rsid w:val="00175FB9"/>
    <w:rsid w:val="00181240"/>
    <w:rsid w:val="001828E7"/>
    <w:rsid w:val="00183E80"/>
    <w:rsid w:val="00183EAB"/>
    <w:rsid w:val="00185CC1"/>
    <w:rsid w:val="00187BEB"/>
    <w:rsid w:val="00187FB8"/>
    <w:rsid w:val="00191D77"/>
    <w:rsid w:val="001931E8"/>
    <w:rsid w:val="00193259"/>
    <w:rsid w:val="00194D6E"/>
    <w:rsid w:val="00194F9D"/>
    <w:rsid w:val="001977C5"/>
    <w:rsid w:val="00197DB9"/>
    <w:rsid w:val="001A1422"/>
    <w:rsid w:val="001A3A9A"/>
    <w:rsid w:val="001A4093"/>
    <w:rsid w:val="001A7A15"/>
    <w:rsid w:val="001A7AA9"/>
    <w:rsid w:val="001B1269"/>
    <w:rsid w:val="001B19A0"/>
    <w:rsid w:val="001B1CA3"/>
    <w:rsid w:val="001B55CE"/>
    <w:rsid w:val="001B5DF4"/>
    <w:rsid w:val="001B7568"/>
    <w:rsid w:val="001B7933"/>
    <w:rsid w:val="001C128F"/>
    <w:rsid w:val="001C1C8F"/>
    <w:rsid w:val="001C2424"/>
    <w:rsid w:val="001C346E"/>
    <w:rsid w:val="001C3717"/>
    <w:rsid w:val="001C539F"/>
    <w:rsid w:val="001C5CC5"/>
    <w:rsid w:val="001D018C"/>
    <w:rsid w:val="001D198A"/>
    <w:rsid w:val="001D431A"/>
    <w:rsid w:val="001D6870"/>
    <w:rsid w:val="001D7ED8"/>
    <w:rsid w:val="001E07E0"/>
    <w:rsid w:val="001E0F7A"/>
    <w:rsid w:val="001E20EC"/>
    <w:rsid w:val="001E2557"/>
    <w:rsid w:val="001E3D7A"/>
    <w:rsid w:val="001E7173"/>
    <w:rsid w:val="001E74B4"/>
    <w:rsid w:val="001E74D0"/>
    <w:rsid w:val="001E7530"/>
    <w:rsid w:val="001F0011"/>
    <w:rsid w:val="001F22AB"/>
    <w:rsid w:val="001F3AF9"/>
    <w:rsid w:val="001F6F39"/>
    <w:rsid w:val="001F6FE8"/>
    <w:rsid w:val="001F7D9F"/>
    <w:rsid w:val="002051E9"/>
    <w:rsid w:val="00205E18"/>
    <w:rsid w:val="002060BA"/>
    <w:rsid w:val="00206A5B"/>
    <w:rsid w:val="00206C4D"/>
    <w:rsid w:val="0020734B"/>
    <w:rsid w:val="00207D0A"/>
    <w:rsid w:val="00211C1C"/>
    <w:rsid w:val="002130FD"/>
    <w:rsid w:val="00217A9E"/>
    <w:rsid w:val="00217C7A"/>
    <w:rsid w:val="00217F92"/>
    <w:rsid w:val="00221308"/>
    <w:rsid w:val="00221E26"/>
    <w:rsid w:val="00222966"/>
    <w:rsid w:val="00222C97"/>
    <w:rsid w:val="00223D21"/>
    <w:rsid w:val="00226932"/>
    <w:rsid w:val="00230535"/>
    <w:rsid w:val="00234A3A"/>
    <w:rsid w:val="00236A25"/>
    <w:rsid w:val="0023739B"/>
    <w:rsid w:val="00237BB9"/>
    <w:rsid w:val="002428EA"/>
    <w:rsid w:val="00245BFA"/>
    <w:rsid w:val="00247D45"/>
    <w:rsid w:val="00250234"/>
    <w:rsid w:val="002505E4"/>
    <w:rsid w:val="00251182"/>
    <w:rsid w:val="002525A9"/>
    <w:rsid w:val="002567CA"/>
    <w:rsid w:val="00260A78"/>
    <w:rsid w:val="00262E18"/>
    <w:rsid w:val="00264C9C"/>
    <w:rsid w:val="002738B3"/>
    <w:rsid w:val="00274738"/>
    <w:rsid w:val="00277254"/>
    <w:rsid w:val="00277F5A"/>
    <w:rsid w:val="00280E37"/>
    <w:rsid w:val="00281B00"/>
    <w:rsid w:val="00282C25"/>
    <w:rsid w:val="00283F9F"/>
    <w:rsid w:val="00284156"/>
    <w:rsid w:val="002843C9"/>
    <w:rsid w:val="00285003"/>
    <w:rsid w:val="0028638D"/>
    <w:rsid w:val="002864E1"/>
    <w:rsid w:val="0028738A"/>
    <w:rsid w:val="002875D7"/>
    <w:rsid w:val="00287DCC"/>
    <w:rsid w:val="00290D1F"/>
    <w:rsid w:val="00291CF1"/>
    <w:rsid w:val="00292B58"/>
    <w:rsid w:val="002932BC"/>
    <w:rsid w:val="00293BC8"/>
    <w:rsid w:val="002949EE"/>
    <w:rsid w:val="002953F7"/>
    <w:rsid w:val="00295A2F"/>
    <w:rsid w:val="002975B9"/>
    <w:rsid w:val="002A0FEA"/>
    <w:rsid w:val="002A143D"/>
    <w:rsid w:val="002A298F"/>
    <w:rsid w:val="002A382B"/>
    <w:rsid w:val="002A493A"/>
    <w:rsid w:val="002A530A"/>
    <w:rsid w:val="002B2D60"/>
    <w:rsid w:val="002B4E7C"/>
    <w:rsid w:val="002B7922"/>
    <w:rsid w:val="002B7E1B"/>
    <w:rsid w:val="002C0DF8"/>
    <w:rsid w:val="002C1EB4"/>
    <w:rsid w:val="002C2529"/>
    <w:rsid w:val="002C5517"/>
    <w:rsid w:val="002C62B3"/>
    <w:rsid w:val="002C6BB9"/>
    <w:rsid w:val="002C7620"/>
    <w:rsid w:val="002D1A33"/>
    <w:rsid w:val="002D31AA"/>
    <w:rsid w:val="002D7CF9"/>
    <w:rsid w:val="002E0149"/>
    <w:rsid w:val="002E0686"/>
    <w:rsid w:val="002E2097"/>
    <w:rsid w:val="002E3E51"/>
    <w:rsid w:val="002E4AFF"/>
    <w:rsid w:val="002E4B66"/>
    <w:rsid w:val="002E66BD"/>
    <w:rsid w:val="002E7F07"/>
    <w:rsid w:val="002F092D"/>
    <w:rsid w:val="002F39F2"/>
    <w:rsid w:val="002F576E"/>
    <w:rsid w:val="002F5C6C"/>
    <w:rsid w:val="002F5E65"/>
    <w:rsid w:val="002F7E40"/>
    <w:rsid w:val="003012DA"/>
    <w:rsid w:val="003015AC"/>
    <w:rsid w:val="00307C5C"/>
    <w:rsid w:val="0031049A"/>
    <w:rsid w:val="00311900"/>
    <w:rsid w:val="00313480"/>
    <w:rsid w:val="003155BD"/>
    <w:rsid w:val="00317B5E"/>
    <w:rsid w:val="00317E7B"/>
    <w:rsid w:val="0032189D"/>
    <w:rsid w:val="00321E0A"/>
    <w:rsid w:val="00325F86"/>
    <w:rsid w:val="00326DC9"/>
    <w:rsid w:val="0032732A"/>
    <w:rsid w:val="00327B20"/>
    <w:rsid w:val="00330382"/>
    <w:rsid w:val="00330CBE"/>
    <w:rsid w:val="003310A1"/>
    <w:rsid w:val="00331783"/>
    <w:rsid w:val="003324AA"/>
    <w:rsid w:val="00332711"/>
    <w:rsid w:val="00333506"/>
    <w:rsid w:val="00333B92"/>
    <w:rsid w:val="0033595F"/>
    <w:rsid w:val="003410AA"/>
    <w:rsid w:val="00341A2C"/>
    <w:rsid w:val="0035134F"/>
    <w:rsid w:val="00352A6B"/>
    <w:rsid w:val="00352EC1"/>
    <w:rsid w:val="003612A3"/>
    <w:rsid w:val="00362924"/>
    <w:rsid w:val="00364CF3"/>
    <w:rsid w:val="00367EAB"/>
    <w:rsid w:val="003708DE"/>
    <w:rsid w:val="00372573"/>
    <w:rsid w:val="0037560E"/>
    <w:rsid w:val="00376F83"/>
    <w:rsid w:val="00377AB2"/>
    <w:rsid w:val="00377F0F"/>
    <w:rsid w:val="003863EB"/>
    <w:rsid w:val="00386BE0"/>
    <w:rsid w:val="00387A69"/>
    <w:rsid w:val="0039136A"/>
    <w:rsid w:val="0039157B"/>
    <w:rsid w:val="00391ACC"/>
    <w:rsid w:val="00391D29"/>
    <w:rsid w:val="0039283B"/>
    <w:rsid w:val="00392A65"/>
    <w:rsid w:val="00396EA4"/>
    <w:rsid w:val="003A19D6"/>
    <w:rsid w:val="003A2AF0"/>
    <w:rsid w:val="003A3363"/>
    <w:rsid w:val="003A3905"/>
    <w:rsid w:val="003A3CC1"/>
    <w:rsid w:val="003A5905"/>
    <w:rsid w:val="003A6635"/>
    <w:rsid w:val="003A6683"/>
    <w:rsid w:val="003A6B0E"/>
    <w:rsid w:val="003B073D"/>
    <w:rsid w:val="003B30F9"/>
    <w:rsid w:val="003B495F"/>
    <w:rsid w:val="003B5562"/>
    <w:rsid w:val="003B5F3B"/>
    <w:rsid w:val="003B65D4"/>
    <w:rsid w:val="003B737F"/>
    <w:rsid w:val="003C21C7"/>
    <w:rsid w:val="003C2839"/>
    <w:rsid w:val="003C2A07"/>
    <w:rsid w:val="003C3C57"/>
    <w:rsid w:val="003D06A9"/>
    <w:rsid w:val="003D5058"/>
    <w:rsid w:val="003D76C5"/>
    <w:rsid w:val="003E5277"/>
    <w:rsid w:val="003E6478"/>
    <w:rsid w:val="003E68AF"/>
    <w:rsid w:val="003E6BA0"/>
    <w:rsid w:val="003E6D05"/>
    <w:rsid w:val="003E7208"/>
    <w:rsid w:val="003E73DB"/>
    <w:rsid w:val="003F0AEC"/>
    <w:rsid w:val="003F59E6"/>
    <w:rsid w:val="003F6457"/>
    <w:rsid w:val="003F65EC"/>
    <w:rsid w:val="003F67BD"/>
    <w:rsid w:val="003F733D"/>
    <w:rsid w:val="00400BB7"/>
    <w:rsid w:val="00402D50"/>
    <w:rsid w:val="0040426D"/>
    <w:rsid w:val="004043B6"/>
    <w:rsid w:val="004065B1"/>
    <w:rsid w:val="00406AF0"/>
    <w:rsid w:val="00410452"/>
    <w:rsid w:val="004110EF"/>
    <w:rsid w:val="004120B1"/>
    <w:rsid w:val="00412A26"/>
    <w:rsid w:val="00414041"/>
    <w:rsid w:val="0041421D"/>
    <w:rsid w:val="00414A5C"/>
    <w:rsid w:val="004156B4"/>
    <w:rsid w:val="0041697F"/>
    <w:rsid w:val="0041793D"/>
    <w:rsid w:val="00417BDC"/>
    <w:rsid w:val="00421CDB"/>
    <w:rsid w:val="004223AA"/>
    <w:rsid w:val="00423104"/>
    <w:rsid w:val="00423EB2"/>
    <w:rsid w:val="004267D3"/>
    <w:rsid w:val="004274E6"/>
    <w:rsid w:val="004311B1"/>
    <w:rsid w:val="00431431"/>
    <w:rsid w:val="00433E65"/>
    <w:rsid w:val="004374B2"/>
    <w:rsid w:val="00437A1A"/>
    <w:rsid w:val="00440949"/>
    <w:rsid w:val="00442AB8"/>
    <w:rsid w:val="004433C0"/>
    <w:rsid w:val="004436EA"/>
    <w:rsid w:val="00450B39"/>
    <w:rsid w:val="00451CB2"/>
    <w:rsid w:val="00453A4A"/>
    <w:rsid w:val="00454498"/>
    <w:rsid w:val="00456C59"/>
    <w:rsid w:val="00462912"/>
    <w:rsid w:val="00463578"/>
    <w:rsid w:val="004640B9"/>
    <w:rsid w:val="004640E8"/>
    <w:rsid w:val="00464550"/>
    <w:rsid w:val="00464F70"/>
    <w:rsid w:val="00466FC6"/>
    <w:rsid w:val="00467FB6"/>
    <w:rsid w:val="0047090D"/>
    <w:rsid w:val="00470A3A"/>
    <w:rsid w:val="00470A5A"/>
    <w:rsid w:val="004712E9"/>
    <w:rsid w:val="00475D37"/>
    <w:rsid w:val="00477A24"/>
    <w:rsid w:val="00477CE9"/>
    <w:rsid w:val="004816B7"/>
    <w:rsid w:val="00481B25"/>
    <w:rsid w:val="00481BF9"/>
    <w:rsid w:val="0048201B"/>
    <w:rsid w:val="0048256F"/>
    <w:rsid w:val="00487C31"/>
    <w:rsid w:val="00490198"/>
    <w:rsid w:val="00490CFB"/>
    <w:rsid w:val="00490E28"/>
    <w:rsid w:val="00492F9C"/>
    <w:rsid w:val="00495ED2"/>
    <w:rsid w:val="00497362"/>
    <w:rsid w:val="00497CEC"/>
    <w:rsid w:val="00497E2A"/>
    <w:rsid w:val="004A0AE7"/>
    <w:rsid w:val="004A2788"/>
    <w:rsid w:val="004A4C62"/>
    <w:rsid w:val="004A5085"/>
    <w:rsid w:val="004A6062"/>
    <w:rsid w:val="004A68BA"/>
    <w:rsid w:val="004A6BE3"/>
    <w:rsid w:val="004A6CFC"/>
    <w:rsid w:val="004A770F"/>
    <w:rsid w:val="004A7835"/>
    <w:rsid w:val="004B1F38"/>
    <w:rsid w:val="004B53C1"/>
    <w:rsid w:val="004B6EFA"/>
    <w:rsid w:val="004C0341"/>
    <w:rsid w:val="004C1A03"/>
    <w:rsid w:val="004C3CC1"/>
    <w:rsid w:val="004C3D26"/>
    <w:rsid w:val="004C6A13"/>
    <w:rsid w:val="004D0035"/>
    <w:rsid w:val="004D27F8"/>
    <w:rsid w:val="004D2ABD"/>
    <w:rsid w:val="004D310E"/>
    <w:rsid w:val="004D37D8"/>
    <w:rsid w:val="004D4B81"/>
    <w:rsid w:val="004D5EF5"/>
    <w:rsid w:val="004D6270"/>
    <w:rsid w:val="004E15A8"/>
    <w:rsid w:val="004E1C04"/>
    <w:rsid w:val="004E4D25"/>
    <w:rsid w:val="004F0610"/>
    <w:rsid w:val="004F06EF"/>
    <w:rsid w:val="004F2EE8"/>
    <w:rsid w:val="004F6B2B"/>
    <w:rsid w:val="004F70C6"/>
    <w:rsid w:val="004F7D25"/>
    <w:rsid w:val="005005DF"/>
    <w:rsid w:val="005005F9"/>
    <w:rsid w:val="005010B7"/>
    <w:rsid w:val="00505045"/>
    <w:rsid w:val="005052EB"/>
    <w:rsid w:val="0050777F"/>
    <w:rsid w:val="00511501"/>
    <w:rsid w:val="00511A6A"/>
    <w:rsid w:val="00512CDB"/>
    <w:rsid w:val="0051640E"/>
    <w:rsid w:val="00516741"/>
    <w:rsid w:val="00517C0D"/>
    <w:rsid w:val="00527ABC"/>
    <w:rsid w:val="005318EB"/>
    <w:rsid w:val="00535864"/>
    <w:rsid w:val="00535B70"/>
    <w:rsid w:val="005361FC"/>
    <w:rsid w:val="00540EBA"/>
    <w:rsid w:val="0054193D"/>
    <w:rsid w:val="005427B7"/>
    <w:rsid w:val="00542CB1"/>
    <w:rsid w:val="00542D59"/>
    <w:rsid w:val="0054644B"/>
    <w:rsid w:val="00547123"/>
    <w:rsid w:val="00547AB0"/>
    <w:rsid w:val="00550E22"/>
    <w:rsid w:val="005532E6"/>
    <w:rsid w:val="00554BC9"/>
    <w:rsid w:val="00554C2F"/>
    <w:rsid w:val="0055503F"/>
    <w:rsid w:val="00557499"/>
    <w:rsid w:val="00560D16"/>
    <w:rsid w:val="005618E3"/>
    <w:rsid w:val="0056490A"/>
    <w:rsid w:val="005651C6"/>
    <w:rsid w:val="00566234"/>
    <w:rsid w:val="00570579"/>
    <w:rsid w:val="00571EFC"/>
    <w:rsid w:val="0057262B"/>
    <w:rsid w:val="00577CAE"/>
    <w:rsid w:val="00580F12"/>
    <w:rsid w:val="005827DE"/>
    <w:rsid w:val="00582A03"/>
    <w:rsid w:val="00583796"/>
    <w:rsid w:val="00583AD7"/>
    <w:rsid w:val="00585DA3"/>
    <w:rsid w:val="0058758E"/>
    <w:rsid w:val="005879B9"/>
    <w:rsid w:val="0059533F"/>
    <w:rsid w:val="00596C53"/>
    <w:rsid w:val="00596E88"/>
    <w:rsid w:val="005A0969"/>
    <w:rsid w:val="005A12DB"/>
    <w:rsid w:val="005A12E1"/>
    <w:rsid w:val="005A34EF"/>
    <w:rsid w:val="005B3F28"/>
    <w:rsid w:val="005C07D2"/>
    <w:rsid w:val="005C2684"/>
    <w:rsid w:val="005C2DDC"/>
    <w:rsid w:val="005C364F"/>
    <w:rsid w:val="005C366E"/>
    <w:rsid w:val="005C5620"/>
    <w:rsid w:val="005C61A2"/>
    <w:rsid w:val="005D22F7"/>
    <w:rsid w:val="005D2FF9"/>
    <w:rsid w:val="005D38E0"/>
    <w:rsid w:val="005D41F9"/>
    <w:rsid w:val="005D6F3B"/>
    <w:rsid w:val="005E03B3"/>
    <w:rsid w:val="005E0E15"/>
    <w:rsid w:val="005E1297"/>
    <w:rsid w:val="005E3736"/>
    <w:rsid w:val="005E39BB"/>
    <w:rsid w:val="005E3A66"/>
    <w:rsid w:val="005E5917"/>
    <w:rsid w:val="005E6F22"/>
    <w:rsid w:val="005E724B"/>
    <w:rsid w:val="005F2DA5"/>
    <w:rsid w:val="005F3A32"/>
    <w:rsid w:val="005F5DAE"/>
    <w:rsid w:val="00602EF7"/>
    <w:rsid w:val="00607B03"/>
    <w:rsid w:val="0061059D"/>
    <w:rsid w:val="00614393"/>
    <w:rsid w:val="00614916"/>
    <w:rsid w:val="00615AF5"/>
    <w:rsid w:val="00615E50"/>
    <w:rsid w:val="00623567"/>
    <w:rsid w:val="00634D52"/>
    <w:rsid w:val="006404F4"/>
    <w:rsid w:val="006406F8"/>
    <w:rsid w:val="006412B5"/>
    <w:rsid w:val="00641932"/>
    <w:rsid w:val="0064477C"/>
    <w:rsid w:val="0064766C"/>
    <w:rsid w:val="00650903"/>
    <w:rsid w:val="00652A56"/>
    <w:rsid w:val="00657B9F"/>
    <w:rsid w:val="00661004"/>
    <w:rsid w:val="006610B4"/>
    <w:rsid w:val="006633F6"/>
    <w:rsid w:val="00664688"/>
    <w:rsid w:val="0066490C"/>
    <w:rsid w:val="006679C0"/>
    <w:rsid w:val="006702E8"/>
    <w:rsid w:val="00671596"/>
    <w:rsid w:val="00671804"/>
    <w:rsid w:val="006740CD"/>
    <w:rsid w:val="00677DFF"/>
    <w:rsid w:val="00680ED5"/>
    <w:rsid w:val="00681956"/>
    <w:rsid w:val="006825DA"/>
    <w:rsid w:val="00682FBA"/>
    <w:rsid w:val="00683370"/>
    <w:rsid w:val="00685487"/>
    <w:rsid w:val="00685988"/>
    <w:rsid w:val="0069001D"/>
    <w:rsid w:val="006908EA"/>
    <w:rsid w:val="00691599"/>
    <w:rsid w:val="006923C8"/>
    <w:rsid w:val="00694CC4"/>
    <w:rsid w:val="00696AB4"/>
    <w:rsid w:val="006976BF"/>
    <w:rsid w:val="006A0071"/>
    <w:rsid w:val="006A05D7"/>
    <w:rsid w:val="006A386C"/>
    <w:rsid w:val="006A3B40"/>
    <w:rsid w:val="006A4375"/>
    <w:rsid w:val="006A4628"/>
    <w:rsid w:val="006B024D"/>
    <w:rsid w:val="006B0F7B"/>
    <w:rsid w:val="006B1C99"/>
    <w:rsid w:val="006B1E60"/>
    <w:rsid w:val="006B4213"/>
    <w:rsid w:val="006B4DF0"/>
    <w:rsid w:val="006B4F94"/>
    <w:rsid w:val="006B573F"/>
    <w:rsid w:val="006B61C6"/>
    <w:rsid w:val="006C1013"/>
    <w:rsid w:val="006C228B"/>
    <w:rsid w:val="006C2931"/>
    <w:rsid w:val="006C3C0A"/>
    <w:rsid w:val="006C3DF2"/>
    <w:rsid w:val="006C712F"/>
    <w:rsid w:val="006D38F4"/>
    <w:rsid w:val="006D3F80"/>
    <w:rsid w:val="006D45FC"/>
    <w:rsid w:val="006D466E"/>
    <w:rsid w:val="006D4B70"/>
    <w:rsid w:val="006D637B"/>
    <w:rsid w:val="006D65D8"/>
    <w:rsid w:val="006E2257"/>
    <w:rsid w:val="006E2C5B"/>
    <w:rsid w:val="006E3B48"/>
    <w:rsid w:val="006E44F1"/>
    <w:rsid w:val="006E5208"/>
    <w:rsid w:val="006E6184"/>
    <w:rsid w:val="006E702B"/>
    <w:rsid w:val="006E703B"/>
    <w:rsid w:val="006F096A"/>
    <w:rsid w:val="006F3095"/>
    <w:rsid w:val="006F5357"/>
    <w:rsid w:val="006F5455"/>
    <w:rsid w:val="006F56E4"/>
    <w:rsid w:val="006F5CB6"/>
    <w:rsid w:val="006F6407"/>
    <w:rsid w:val="006F6ECF"/>
    <w:rsid w:val="00702B30"/>
    <w:rsid w:val="007050B4"/>
    <w:rsid w:val="0070737C"/>
    <w:rsid w:val="00707E36"/>
    <w:rsid w:val="00711229"/>
    <w:rsid w:val="00711489"/>
    <w:rsid w:val="00714081"/>
    <w:rsid w:val="00714271"/>
    <w:rsid w:val="00715018"/>
    <w:rsid w:val="007201B1"/>
    <w:rsid w:val="00724364"/>
    <w:rsid w:val="00724E14"/>
    <w:rsid w:val="00725AD5"/>
    <w:rsid w:val="007273DB"/>
    <w:rsid w:val="00731945"/>
    <w:rsid w:val="00731F1C"/>
    <w:rsid w:val="00731FB2"/>
    <w:rsid w:val="00733CFB"/>
    <w:rsid w:val="00733D25"/>
    <w:rsid w:val="00734ECC"/>
    <w:rsid w:val="0073698D"/>
    <w:rsid w:val="00736C0B"/>
    <w:rsid w:val="007371B8"/>
    <w:rsid w:val="00740E5B"/>
    <w:rsid w:val="0074387B"/>
    <w:rsid w:val="007452AE"/>
    <w:rsid w:val="00746531"/>
    <w:rsid w:val="007503AD"/>
    <w:rsid w:val="00751725"/>
    <w:rsid w:val="00752605"/>
    <w:rsid w:val="0075450A"/>
    <w:rsid w:val="00755918"/>
    <w:rsid w:val="0076017E"/>
    <w:rsid w:val="00760DB6"/>
    <w:rsid w:val="0076437C"/>
    <w:rsid w:val="007661AE"/>
    <w:rsid w:val="00766A51"/>
    <w:rsid w:val="00767BC8"/>
    <w:rsid w:val="00771EBD"/>
    <w:rsid w:val="007767A4"/>
    <w:rsid w:val="0077788E"/>
    <w:rsid w:val="0078001C"/>
    <w:rsid w:val="00781330"/>
    <w:rsid w:val="0078291D"/>
    <w:rsid w:val="0078436F"/>
    <w:rsid w:val="00786A5A"/>
    <w:rsid w:val="00786A6F"/>
    <w:rsid w:val="00787E75"/>
    <w:rsid w:val="00790C28"/>
    <w:rsid w:val="00791C26"/>
    <w:rsid w:val="00796969"/>
    <w:rsid w:val="007A28A4"/>
    <w:rsid w:val="007A3157"/>
    <w:rsid w:val="007A3502"/>
    <w:rsid w:val="007A410F"/>
    <w:rsid w:val="007A4762"/>
    <w:rsid w:val="007A6E20"/>
    <w:rsid w:val="007A7399"/>
    <w:rsid w:val="007B10ED"/>
    <w:rsid w:val="007B177A"/>
    <w:rsid w:val="007B25D2"/>
    <w:rsid w:val="007B3727"/>
    <w:rsid w:val="007B3BFC"/>
    <w:rsid w:val="007B4778"/>
    <w:rsid w:val="007B4B03"/>
    <w:rsid w:val="007B5197"/>
    <w:rsid w:val="007C082C"/>
    <w:rsid w:val="007C0C69"/>
    <w:rsid w:val="007C1D5D"/>
    <w:rsid w:val="007C3285"/>
    <w:rsid w:val="007C56EE"/>
    <w:rsid w:val="007C6421"/>
    <w:rsid w:val="007D12A9"/>
    <w:rsid w:val="007D3C97"/>
    <w:rsid w:val="007D44C4"/>
    <w:rsid w:val="007D47F5"/>
    <w:rsid w:val="007D5ED2"/>
    <w:rsid w:val="007E6E58"/>
    <w:rsid w:val="007E78A6"/>
    <w:rsid w:val="007F29DD"/>
    <w:rsid w:val="007F7408"/>
    <w:rsid w:val="00800FEB"/>
    <w:rsid w:val="00803D09"/>
    <w:rsid w:val="00804CCC"/>
    <w:rsid w:val="00804E17"/>
    <w:rsid w:val="00806CC2"/>
    <w:rsid w:val="00807198"/>
    <w:rsid w:val="00807AD8"/>
    <w:rsid w:val="00807F8D"/>
    <w:rsid w:val="00810509"/>
    <w:rsid w:val="008127EA"/>
    <w:rsid w:val="008129F8"/>
    <w:rsid w:val="00812CEF"/>
    <w:rsid w:val="00813CFF"/>
    <w:rsid w:val="00814590"/>
    <w:rsid w:val="00814667"/>
    <w:rsid w:val="008156B7"/>
    <w:rsid w:val="00816464"/>
    <w:rsid w:val="00817D90"/>
    <w:rsid w:val="00822BA0"/>
    <w:rsid w:val="008233D3"/>
    <w:rsid w:val="00823B34"/>
    <w:rsid w:val="0082402C"/>
    <w:rsid w:val="008262F1"/>
    <w:rsid w:val="008273D3"/>
    <w:rsid w:val="008311FA"/>
    <w:rsid w:val="008317EF"/>
    <w:rsid w:val="00833E91"/>
    <w:rsid w:val="00834EB9"/>
    <w:rsid w:val="008445D5"/>
    <w:rsid w:val="008453B5"/>
    <w:rsid w:val="00845BCC"/>
    <w:rsid w:val="00847AA2"/>
    <w:rsid w:val="008504A9"/>
    <w:rsid w:val="00851396"/>
    <w:rsid w:val="00851465"/>
    <w:rsid w:val="00852ED8"/>
    <w:rsid w:val="0085533A"/>
    <w:rsid w:val="00855543"/>
    <w:rsid w:val="0085738D"/>
    <w:rsid w:val="00857B86"/>
    <w:rsid w:val="00862395"/>
    <w:rsid w:val="0086306D"/>
    <w:rsid w:val="00863C3D"/>
    <w:rsid w:val="008651E9"/>
    <w:rsid w:val="008665A5"/>
    <w:rsid w:val="00867778"/>
    <w:rsid w:val="008708D6"/>
    <w:rsid w:val="00872D94"/>
    <w:rsid w:val="008760D0"/>
    <w:rsid w:val="00881317"/>
    <w:rsid w:val="008843EE"/>
    <w:rsid w:val="008856AB"/>
    <w:rsid w:val="00890CFF"/>
    <w:rsid w:val="00894113"/>
    <w:rsid w:val="00894DA4"/>
    <w:rsid w:val="00896477"/>
    <w:rsid w:val="00896F5A"/>
    <w:rsid w:val="008A0FD0"/>
    <w:rsid w:val="008A2E9B"/>
    <w:rsid w:val="008A3C37"/>
    <w:rsid w:val="008A4215"/>
    <w:rsid w:val="008A43FD"/>
    <w:rsid w:val="008A47F8"/>
    <w:rsid w:val="008A6587"/>
    <w:rsid w:val="008A6E23"/>
    <w:rsid w:val="008A7479"/>
    <w:rsid w:val="008B15EE"/>
    <w:rsid w:val="008B1840"/>
    <w:rsid w:val="008B34A5"/>
    <w:rsid w:val="008B4275"/>
    <w:rsid w:val="008B73A2"/>
    <w:rsid w:val="008C4BD3"/>
    <w:rsid w:val="008C5432"/>
    <w:rsid w:val="008C7F5B"/>
    <w:rsid w:val="008D01D7"/>
    <w:rsid w:val="008D03D1"/>
    <w:rsid w:val="008D079A"/>
    <w:rsid w:val="008D0EE7"/>
    <w:rsid w:val="008D11E9"/>
    <w:rsid w:val="008D211E"/>
    <w:rsid w:val="008D21A2"/>
    <w:rsid w:val="008D2BE9"/>
    <w:rsid w:val="008D3FD9"/>
    <w:rsid w:val="008D5B52"/>
    <w:rsid w:val="008D723C"/>
    <w:rsid w:val="008E0E7B"/>
    <w:rsid w:val="008E2FEB"/>
    <w:rsid w:val="008E3A39"/>
    <w:rsid w:val="008E3BAA"/>
    <w:rsid w:val="008E48FC"/>
    <w:rsid w:val="008E4B0B"/>
    <w:rsid w:val="008E6BB0"/>
    <w:rsid w:val="008E7926"/>
    <w:rsid w:val="008F134A"/>
    <w:rsid w:val="008F2AD6"/>
    <w:rsid w:val="008F2C92"/>
    <w:rsid w:val="008F4BA8"/>
    <w:rsid w:val="008F5C07"/>
    <w:rsid w:val="008F696D"/>
    <w:rsid w:val="00901CF5"/>
    <w:rsid w:val="00907ED4"/>
    <w:rsid w:val="00913276"/>
    <w:rsid w:val="00913C70"/>
    <w:rsid w:val="00920E0E"/>
    <w:rsid w:val="009221DF"/>
    <w:rsid w:val="009224FD"/>
    <w:rsid w:val="00923D13"/>
    <w:rsid w:val="009266FC"/>
    <w:rsid w:val="0092712F"/>
    <w:rsid w:val="00927DF1"/>
    <w:rsid w:val="00930AC7"/>
    <w:rsid w:val="0093296C"/>
    <w:rsid w:val="00933344"/>
    <w:rsid w:val="0093524D"/>
    <w:rsid w:val="00935537"/>
    <w:rsid w:val="00935CC7"/>
    <w:rsid w:val="0094002F"/>
    <w:rsid w:val="0094129D"/>
    <w:rsid w:val="009417EF"/>
    <w:rsid w:val="00941BC0"/>
    <w:rsid w:val="009447EF"/>
    <w:rsid w:val="00944B0F"/>
    <w:rsid w:val="00945261"/>
    <w:rsid w:val="00946A91"/>
    <w:rsid w:val="00947905"/>
    <w:rsid w:val="00947B37"/>
    <w:rsid w:val="00947E4F"/>
    <w:rsid w:val="009510F3"/>
    <w:rsid w:val="00951BAD"/>
    <w:rsid w:val="00951E13"/>
    <w:rsid w:val="0095291E"/>
    <w:rsid w:val="00957B51"/>
    <w:rsid w:val="009601BD"/>
    <w:rsid w:val="00961634"/>
    <w:rsid w:val="0096650A"/>
    <w:rsid w:val="0097703A"/>
    <w:rsid w:val="00977667"/>
    <w:rsid w:val="0097770B"/>
    <w:rsid w:val="00983DC2"/>
    <w:rsid w:val="00983DF0"/>
    <w:rsid w:val="00984DF0"/>
    <w:rsid w:val="00984E9B"/>
    <w:rsid w:val="00985020"/>
    <w:rsid w:val="009850E1"/>
    <w:rsid w:val="009859EC"/>
    <w:rsid w:val="00985D5E"/>
    <w:rsid w:val="00985F3A"/>
    <w:rsid w:val="00990BA2"/>
    <w:rsid w:val="0099791C"/>
    <w:rsid w:val="0099799F"/>
    <w:rsid w:val="009A0446"/>
    <w:rsid w:val="009A056B"/>
    <w:rsid w:val="009A062C"/>
    <w:rsid w:val="009A36D0"/>
    <w:rsid w:val="009A48AF"/>
    <w:rsid w:val="009A522D"/>
    <w:rsid w:val="009A5E0D"/>
    <w:rsid w:val="009A65C2"/>
    <w:rsid w:val="009B3F77"/>
    <w:rsid w:val="009B4258"/>
    <w:rsid w:val="009B4E2A"/>
    <w:rsid w:val="009B5132"/>
    <w:rsid w:val="009B516F"/>
    <w:rsid w:val="009B6CC2"/>
    <w:rsid w:val="009B76E5"/>
    <w:rsid w:val="009C0063"/>
    <w:rsid w:val="009C166A"/>
    <w:rsid w:val="009C42FC"/>
    <w:rsid w:val="009C5B43"/>
    <w:rsid w:val="009C6FFB"/>
    <w:rsid w:val="009C7EF5"/>
    <w:rsid w:val="009D0047"/>
    <w:rsid w:val="009D2BD0"/>
    <w:rsid w:val="009D2D85"/>
    <w:rsid w:val="009D2DAF"/>
    <w:rsid w:val="009D2FAC"/>
    <w:rsid w:val="009E0B9D"/>
    <w:rsid w:val="009E1311"/>
    <w:rsid w:val="009E13E2"/>
    <w:rsid w:val="009E151E"/>
    <w:rsid w:val="009E2AD8"/>
    <w:rsid w:val="009E327A"/>
    <w:rsid w:val="009E5DB6"/>
    <w:rsid w:val="009E72D2"/>
    <w:rsid w:val="009F09FC"/>
    <w:rsid w:val="009F7F52"/>
    <w:rsid w:val="00A00609"/>
    <w:rsid w:val="00A0202C"/>
    <w:rsid w:val="00A0227E"/>
    <w:rsid w:val="00A03877"/>
    <w:rsid w:val="00A045FE"/>
    <w:rsid w:val="00A04A30"/>
    <w:rsid w:val="00A04B77"/>
    <w:rsid w:val="00A05E92"/>
    <w:rsid w:val="00A07C90"/>
    <w:rsid w:val="00A13DEF"/>
    <w:rsid w:val="00A14966"/>
    <w:rsid w:val="00A16860"/>
    <w:rsid w:val="00A16E88"/>
    <w:rsid w:val="00A17109"/>
    <w:rsid w:val="00A17AAD"/>
    <w:rsid w:val="00A17CCB"/>
    <w:rsid w:val="00A2160E"/>
    <w:rsid w:val="00A21CB6"/>
    <w:rsid w:val="00A2422A"/>
    <w:rsid w:val="00A24361"/>
    <w:rsid w:val="00A25E61"/>
    <w:rsid w:val="00A303A1"/>
    <w:rsid w:val="00A339DB"/>
    <w:rsid w:val="00A36B85"/>
    <w:rsid w:val="00A36FA0"/>
    <w:rsid w:val="00A40ECD"/>
    <w:rsid w:val="00A42386"/>
    <w:rsid w:val="00A42CB9"/>
    <w:rsid w:val="00A45297"/>
    <w:rsid w:val="00A45A2E"/>
    <w:rsid w:val="00A50751"/>
    <w:rsid w:val="00A50E72"/>
    <w:rsid w:val="00A5123A"/>
    <w:rsid w:val="00A515DE"/>
    <w:rsid w:val="00A54076"/>
    <w:rsid w:val="00A54BE7"/>
    <w:rsid w:val="00A55373"/>
    <w:rsid w:val="00A56295"/>
    <w:rsid w:val="00A564EB"/>
    <w:rsid w:val="00A60A97"/>
    <w:rsid w:val="00A6500A"/>
    <w:rsid w:val="00A6785D"/>
    <w:rsid w:val="00A67B9E"/>
    <w:rsid w:val="00A71016"/>
    <w:rsid w:val="00A729F2"/>
    <w:rsid w:val="00A739F1"/>
    <w:rsid w:val="00A76165"/>
    <w:rsid w:val="00A819A8"/>
    <w:rsid w:val="00A81B63"/>
    <w:rsid w:val="00A822A3"/>
    <w:rsid w:val="00A8478F"/>
    <w:rsid w:val="00A858C4"/>
    <w:rsid w:val="00A90095"/>
    <w:rsid w:val="00A90381"/>
    <w:rsid w:val="00A95FD0"/>
    <w:rsid w:val="00A974CA"/>
    <w:rsid w:val="00AA09A4"/>
    <w:rsid w:val="00AA2CD5"/>
    <w:rsid w:val="00AA4F6C"/>
    <w:rsid w:val="00AA632D"/>
    <w:rsid w:val="00AB15F4"/>
    <w:rsid w:val="00AB16AE"/>
    <w:rsid w:val="00AB2011"/>
    <w:rsid w:val="00AB2F73"/>
    <w:rsid w:val="00AB2FB4"/>
    <w:rsid w:val="00AB4E76"/>
    <w:rsid w:val="00AB5945"/>
    <w:rsid w:val="00AB5A64"/>
    <w:rsid w:val="00AB79E9"/>
    <w:rsid w:val="00AC18C5"/>
    <w:rsid w:val="00AC3763"/>
    <w:rsid w:val="00AD04F4"/>
    <w:rsid w:val="00AD083C"/>
    <w:rsid w:val="00AD4139"/>
    <w:rsid w:val="00AD559A"/>
    <w:rsid w:val="00AD670F"/>
    <w:rsid w:val="00AE01EB"/>
    <w:rsid w:val="00AE1E54"/>
    <w:rsid w:val="00AE1E82"/>
    <w:rsid w:val="00AE2169"/>
    <w:rsid w:val="00AE322E"/>
    <w:rsid w:val="00AE478A"/>
    <w:rsid w:val="00AE662C"/>
    <w:rsid w:val="00AF462E"/>
    <w:rsid w:val="00AF548D"/>
    <w:rsid w:val="00AF6BDD"/>
    <w:rsid w:val="00B00778"/>
    <w:rsid w:val="00B007CD"/>
    <w:rsid w:val="00B009FE"/>
    <w:rsid w:val="00B0204D"/>
    <w:rsid w:val="00B03295"/>
    <w:rsid w:val="00B04DE2"/>
    <w:rsid w:val="00B050C0"/>
    <w:rsid w:val="00B05642"/>
    <w:rsid w:val="00B06097"/>
    <w:rsid w:val="00B065F9"/>
    <w:rsid w:val="00B06A18"/>
    <w:rsid w:val="00B077C0"/>
    <w:rsid w:val="00B10CAE"/>
    <w:rsid w:val="00B116C6"/>
    <w:rsid w:val="00B12190"/>
    <w:rsid w:val="00B1407F"/>
    <w:rsid w:val="00B171BB"/>
    <w:rsid w:val="00B21251"/>
    <w:rsid w:val="00B217F3"/>
    <w:rsid w:val="00B2247A"/>
    <w:rsid w:val="00B24F91"/>
    <w:rsid w:val="00B260E2"/>
    <w:rsid w:val="00B26D4B"/>
    <w:rsid w:val="00B273F2"/>
    <w:rsid w:val="00B31366"/>
    <w:rsid w:val="00B345F3"/>
    <w:rsid w:val="00B36551"/>
    <w:rsid w:val="00B407CF"/>
    <w:rsid w:val="00B433CD"/>
    <w:rsid w:val="00B43CA2"/>
    <w:rsid w:val="00B44F9E"/>
    <w:rsid w:val="00B4570B"/>
    <w:rsid w:val="00B45C21"/>
    <w:rsid w:val="00B47F7A"/>
    <w:rsid w:val="00B5119A"/>
    <w:rsid w:val="00B51ACE"/>
    <w:rsid w:val="00B56816"/>
    <w:rsid w:val="00B60819"/>
    <w:rsid w:val="00B612BF"/>
    <w:rsid w:val="00B615FD"/>
    <w:rsid w:val="00B623D7"/>
    <w:rsid w:val="00B62998"/>
    <w:rsid w:val="00B66E7A"/>
    <w:rsid w:val="00B715D0"/>
    <w:rsid w:val="00B72A16"/>
    <w:rsid w:val="00B72E65"/>
    <w:rsid w:val="00B76E7C"/>
    <w:rsid w:val="00B85315"/>
    <w:rsid w:val="00B86509"/>
    <w:rsid w:val="00B869D3"/>
    <w:rsid w:val="00B8758A"/>
    <w:rsid w:val="00B9206A"/>
    <w:rsid w:val="00B9294D"/>
    <w:rsid w:val="00B92AA4"/>
    <w:rsid w:val="00B94176"/>
    <w:rsid w:val="00B97B9C"/>
    <w:rsid w:val="00BA1898"/>
    <w:rsid w:val="00BA1937"/>
    <w:rsid w:val="00BA1CFA"/>
    <w:rsid w:val="00BA4423"/>
    <w:rsid w:val="00BA44AF"/>
    <w:rsid w:val="00BA48D9"/>
    <w:rsid w:val="00BA513F"/>
    <w:rsid w:val="00BA602F"/>
    <w:rsid w:val="00BA63EF"/>
    <w:rsid w:val="00BA6C55"/>
    <w:rsid w:val="00BA6FB2"/>
    <w:rsid w:val="00BA7847"/>
    <w:rsid w:val="00BB01F3"/>
    <w:rsid w:val="00BB10A6"/>
    <w:rsid w:val="00BB36ED"/>
    <w:rsid w:val="00BB7C84"/>
    <w:rsid w:val="00BC0AD2"/>
    <w:rsid w:val="00BC1DD7"/>
    <w:rsid w:val="00BC2E80"/>
    <w:rsid w:val="00BC48AB"/>
    <w:rsid w:val="00BC4BF4"/>
    <w:rsid w:val="00BC78BB"/>
    <w:rsid w:val="00BD2397"/>
    <w:rsid w:val="00BD5EE5"/>
    <w:rsid w:val="00BD63E7"/>
    <w:rsid w:val="00BD6B9B"/>
    <w:rsid w:val="00BD7483"/>
    <w:rsid w:val="00BE042D"/>
    <w:rsid w:val="00BE0E55"/>
    <w:rsid w:val="00BE1D31"/>
    <w:rsid w:val="00BE2FD8"/>
    <w:rsid w:val="00BE41CC"/>
    <w:rsid w:val="00BE4802"/>
    <w:rsid w:val="00BE7212"/>
    <w:rsid w:val="00BE7F0C"/>
    <w:rsid w:val="00BF331F"/>
    <w:rsid w:val="00BF5944"/>
    <w:rsid w:val="00C008E0"/>
    <w:rsid w:val="00C00A08"/>
    <w:rsid w:val="00C01391"/>
    <w:rsid w:val="00C02D24"/>
    <w:rsid w:val="00C03F87"/>
    <w:rsid w:val="00C05CC6"/>
    <w:rsid w:val="00C067D4"/>
    <w:rsid w:val="00C068C7"/>
    <w:rsid w:val="00C073C2"/>
    <w:rsid w:val="00C160F4"/>
    <w:rsid w:val="00C168DD"/>
    <w:rsid w:val="00C17D1A"/>
    <w:rsid w:val="00C20794"/>
    <w:rsid w:val="00C20847"/>
    <w:rsid w:val="00C2120D"/>
    <w:rsid w:val="00C2254C"/>
    <w:rsid w:val="00C230E1"/>
    <w:rsid w:val="00C233E9"/>
    <w:rsid w:val="00C23605"/>
    <w:rsid w:val="00C23DA8"/>
    <w:rsid w:val="00C24BCC"/>
    <w:rsid w:val="00C255D1"/>
    <w:rsid w:val="00C274AB"/>
    <w:rsid w:val="00C303B4"/>
    <w:rsid w:val="00C31105"/>
    <w:rsid w:val="00C31EB8"/>
    <w:rsid w:val="00C346DA"/>
    <w:rsid w:val="00C35E47"/>
    <w:rsid w:val="00C3690D"/>
    <w:rsid w:val="00C40EBC"/>
    <w:rsid w:val="00C413C2"/>
    <w:rsid w:val="00C4202E"/>
    <w:rsid w:val="00C42135"/>
    <w:rsid w:val="00C42ACA"/>
    <w:rsid w:val="00C42BA5"/>
    <w:rsid w:val="00C430BA"/>
    <w:rsid w:val="00C444E2"/>
    <w:rsid w:val="00C45632"/>
    <w:rsid w:val="00C47296"/>
    <w:rsid w:val="00C50353"/>
    <w:rsid w:val="00C51308"/>
    <w:rsid w:val="00C51F68"/>
    <w:rsid w:val="00C52018"/>
    <w:rsid w:val="00C53761"/>
    <w:rsid w:val="00C539F8"/>
    <w:rsid w:val="00C53A47"/>
    <w:rsid w:val="00C57BB9"/>
    <w:rsid w:val="00C602FE"/>
    <w:rsid w:val="00C60935"/>
    <w:rsid w:val="00C61699"/>
    <w:rsid w:val="00C61A04"/>
    <w:rsid w:val="00C628CC"/>
    <w:rsid w:val="00C62B02"/>
    <w:rsid w:val="00C6388D"/>
    <w:rsid w:val="00C6425D"/>
    <w:rsid w:val="00C64908"/>
    <w:rsid w:val="00C705B5"/>
    <w:rsid w:val="00C70639"/>
    <w:rsid w:val="00C7093C"/>
    <w:rsid w:val="00C71105"/>
    <w:rsid w:val="00C71BA3"/>
    <w:rsid w:val="00C73658"/>
    <w:rsid w:val="00C738BD"/>
    <w:rsid w:val="00C73F88"/>
    <w:rsid w:val="00C748E9"/>
    <w:rsid w:val="00C75D40"/>
    <w:rsid w:val="00C76F7E"/>
    <w:rsid w:val="00C77147"/>
    <w:rsid w:val="00C8018C"/>
    <w:rsid w:val="00C8110D"/>
    <w:rsid w:val="00C81369"/>
    <w:rsid w:val="00C81A6E"/>
    <w:rsid w:val="00C824B5"/>
    <w:rsid w:val="00C829EB"/>
    <w:rsid w:val="00C83627"/>
    <w:rsid w:val="00C84F13"/>
    <w:rsid w:val="00C86019"/>
    <w:rsid w:val="00C8634F"/>
    <w:rsid w:val="00C86C6F"/>
    <w:rsid w:val="00C87967"/>
    <w:rsid w:val="00C91237"/>
    <w:rsid w:val="00C916CE"/>
    <w:rsid w:val="00C918D3"/>
    <w:rsid w:val="00C920B1"/>
    <w:rsid w:val="00C9306D"/>
    <w:rsid w:val="00C94DF7"/>
    <w:rsid w:val="00C95D81"/>
    <w:rsid w:val="00C960AA"/>
    <w:rsid w:val="00C9661E"/>
    <w:rsid w:val="00CA121E"/>
    <w:rsid w:val="00CA501D"/>
    <w:rsid w:val="00CA55C4"/>
    <w:rsid w:val="00CA6A91"/>
    <w:rsid w:val="00CA7BA9"/>
    <w:rsid w:val="00CA7E89"/>
    <w:rsid w:val="00CB1789"/>
    <w:rsid w:val="00CB1CB2"/>
    <w:rsid w:val="00CB37EB"/>
    <w:rsid w:val="00CB477A"/>
    <w:rsid w:val="00CB536D"/>
    <w:rsid w:val="00CC09B4"/>
    <w:rsid w:val="00CC0D65"/>
    <w:rsid w:val="00CC1F55"/>
    <w:rsid w:val="00CC39B1"/>
    <w:rsid w:val="00CC3D98"/>
    <w:rsid w:val="00CC69F2"/>
    <w:rsid w:val="00CC748D"/>
    <w:rsid w:val="00CC79FC"/>
    <w:rsid w:val="00CD26FF"/>
    <w:rsid w:val="00CD42B6"/>
    <w:rsid w:val="00CD4764"/>
    <w:rsid w:val="00CD4ACE"/>
    <w:rsid w:val="00CD5134"/>
    <w:rsid w:val="00CD526B"/>
    <w:rsid w:val="00CD5B93"/>
    <w:rsid w:val="00CD753F"/>
    <w:rsid w:val="00CE0423"/>
    <w:rsid w:val="00CE0F3A"/>
    <w:rsid w:val="00CE557A"/>
    <w:rsid w:val="00CE6091"/>
    <w:rsid w:val="00CE6A3E"/>
    <w:rsid w:val="00CE777B"/>
    <w:rsid w:val="00CF0826"/>
    <w:rsid w:val="00CF0D8A"/>
    <w:rsid w:val="00CF1839"/>
    <w:rsid w:val="00CF267F"/>
    <w:rsid w:val="00CF389E"/>
    <w:rsid w:val="00CF3C09"/>
    <w:rsid w:val="00CF7DA0"/>
    <w:rsid w:val="00D01D5B"/>
    <w:rsid w:val="00D042AD"/>
    <w:rsid w:val="00D04614"/>
    <w:rsid w:val="00D136FE"/>
    <w:rsid w:val="00D148A6"/>
    <w:rsid w:val="00D1723F"/>
    <w:rsid w:val="00D24BFC"/>
    <w:rsid w:val="00D26B64"/>
    <w:rsid w:val="00D27E87"/>
    <w:rsid w:val="00D27F3B"/>
    <w:rsid w:val="00D30AA4"/>
    <w:rsid w:val="00D343B5"/>
    <w:rsid w:val="00D34AE1"/>
    <w:rsid w:val="00D34BF7"/>
    <w:rsid w:val="00D36033"/>
    <w:rsid w:val="00D3674A"/>
    <w:rsid w:val="00D4085D"/>
    <w:rsid w:val="00D40C45"/>
    <w:rsid w:val="00D46EB8"/>
    <w:rsid w:val="00D5092D"/>
    <w:rsid w:val="00D52914"/>
    <w:rsid w:val="00D569A1"/>
    <w:rsid w:val="00D5713A"/>
    <w:rsid w:val="00D57346"/>
    <w:rsid w:val="00D60900"/>
    <w:rsid w:val="00D61911"/>
    <w:rsid w:val="00D63E84"/>
    <w:rsid w:val="00D642B3"/>
    <w:rsid w:val="00D676FC"/>
    <w:rsid w:val="00D677F9"/>
    <w:rsid w:val="00D7319F"/>
    <w:rsid w:val="00D73591"/>
    <w:rsid w:val="00D802FC"/>
    <w:rsid w:val="00D81252"/>
    <w:rsid w:val="00D8532B"/>
    <w:rsid w:val="00D86C9B"/>
    <w:rsid w:val="00D93360"/>
    <w:rsid w:val="00D94516"/>
    <w:rsid w:val="00D96428"/>
    <w:rsid w:val="00D973A5"/>
    <w:rsid w:val="00DA3348"/>
    <w:rsid w:val="00DA359D"/>
    <w:rsid w:val="00DA48D1"/>
    <w:rsid w:val="00DA7A24"/>
    <w:rsid w:val="00DB36E9"/>
    <w:rsid w:val="00DB4DA8"/>
    <w:rsid w:val="00DB62BD"/>
    <w:rsid w:val="00DB6E7A"/>
    <w:rsid w:val="00DB75AD"/>
    <w:rsid w:val="00DC28CA"/>
    <w:rsid w:val="00DC2DD8"/>
    <w:rsid w:val="00DC50E5"/>
    <w:rsid w:val="00DC5307"/>
    <w:rsid w:val="00DC56C5"/>
    <w:rsid w:val="00DD0D43"/>
    <w:rsid w:val="00DD2E42"/>
    <w:rsid w:val="00DD3ED9"/>
    <w:rsid w:val="00DE2F6E"/>
    <w:rsid w:val="00DE4A6C"/>
    <w:rsid w:val="00DE64C1"/>
    <w:rsid w:val="00DE6AB6"/>
    <w:rsid w:val="00DE6F0C"/>
    <w:rsid w:val="00DF094E"/>
    <w:rsid w:val="00DF0E86"/>
    <w:rsid w:val="00DF3FAA"/>
    <w:rsid w:val="00DF4F27"/>
    <w:rsid w:val="00DF56B2"/>
    <w:rsid w:val="00DF7FDE"/>
    <w:rsid w:val="00E02612"/>
    <w:rsid w:val="00E02E83"/>
    <w:rsid w:val="00E04E74"/>
    <w:rsid w:val="00E068EC"/>
    <w:rsid w:val="00E15209"/>
    <w:rsid w:val="00E173E9"/>
    <w:rsid w:val="00E21859"/>
    <w:rsid w:val="00E220BC"/>
    <w:rsid w:val="00E268AA"/>
    <w:rsid w:val="00E27AE7"/>
    <w:rsid w:val="00E27FB8"/>
    <w:rsid w:val="00E332C9"/>
    <w:rsid w:val="00E33938"/>
    <w:rsid w:val="00E33F03"/>
    <w:rsid w:val="00E354D8"/>
    <w:rsid w:val="00E35CBC"/>
    <w:rsid w:val="00E35E39"/>
    <w:rsid w:val="00E3658A"/>
    <w:rsid w:val="00E36830"/>
    <w:rsid w:val="00E3706A"/>
    <w:rsid w:val="00E3738B"/>
    <w:rsid w:val="00E37446"/>
    <w:rsid w:val="00E4099E"/>
    <w:rsid w:val="00E40C45"/>
    <w:rsid w:val="00E41D2C"/>
    <w:rsid w:val="00E4371E"/>
    <w:rsid w:val="00E43982"/>
    <w:rsid w:val="00E43FF4"/>
    <w:rsid w:val="00E45332"/>
    <w:rsid w:val="00E456AA"/>
    <w:rsid w:val="00E50963"/>
    <w:rsid w:val="00E518B0"/>
    <w:rsid w:val="00E53CFA"/>
    <w:rsid w:val="00E566BA"/>
    <w:rsid w:val="00E56C3D"/>
    <w:rsid w:val="00E579FF"/>
    <w:rsid w:val="00E6078C"/>
    <w:rsid w:val="00E655BA"/>
    <w:rsid w:val="00E7195E"/>
    <w:rsid w:val="00E72F4A"/>
    <w:rsid w:val="00E73341"/>
    <w:rsid w:val="00E73A6B"/>
    <w:rsid w:val="00E74F0F"/>
    <w:rsid w:val="00E76D5C"/>
    <w:rsid w:val="00E773BB"/>
    <w:rsid w:val="00E808AB"/>
    <w:rsid w:val="00E82115"/>
    <w:rsid w:val="00E825D4"/>
    <w:rsid w:val="00E83056"/>
    <w:rsid w:val="00E83448"/>
    <w:rsid w:val="00E84020"/>
    <w:rsid w:val="00E84E3F"/>
    <w:rsid w:val="00E876DC"/>
    <w:rsid w:val="00E902EE"/>
    <w:rsid w:val="00E92C8A"/>
    <w:rsid w:val="00E9346D"/>
    <w:rsid w:val="00E95F42"/>
    <w:rsid w:val="00E96B32"/>
    <w:rsid w:val="00E97D54"/>
    <w:rsid w:val="00EA2EBF"/>
    <w:rsid w:val="00EA3D0C"/>
    <w:rsid w:val="00EA43CA"/>
    <w:rsid w:val="00EA594C"/>
    <w:rsid w:val="00EA6DB5"/>
    <w:rsid w:val="00EA6F70"/>
    <w:rsid w:val="00EB2D5E"/>
    <w:rsid w:val="00EB2D60"/>
    <w:rsid w:val="00EB32A2"/>
    <w:rsid w:val="00EB3CE2"/>
    <w:rsid w:val="00EB59FC"/>
    <w:rsid w:val="00EB7EDA"/>
    <w:rsid w:val="00EC1A9B"/>
    <w:rsid w:val="00EC260F"/>
    <w:rsid w:val="00EC41A7"/>
    <w:rsid w:val="00EC5206"/>
    <w:rsid w:val="00EC56AD"/>
    <w:rsid w:val="00ED0175"/>
    <w:rsid w:val="00ED0AC8"/>
    <w:rsid w:val="00ED4036"/>
    <w:rsid w:val="00ED580C"/>
    <w:rsid w:val="00ED6043"/>
    <w:rsid w:val="00ED6ED1"/>
    <w:rsid w:val="00ED7DD5"/>
    <w:rsid w:val="00EE02A5"/>
    <w:rsid w:val="00EE3870"/>
    <w:rsid w:val="00EE46EB"/>
    <w:rsid w:val="00EE57AC"/>
    <w:rsid w:val="00EE5A15"/>
    <w:rsid w:val="00EE5EDD"/>
    <w:rsid w:val="00EE5F5C"/>
    <w:rsid w:val="00EE6AA0"/>
    <w:rsid w:val="00EE6DDC"/>
    <w:rsid w:val="00EF0F08"/>
    <w:rsid w:val="00EF203E"/>
    <w:rsid w:val="00EF5E8C"/>
    <w:rsid w:val="00EF5F43"/>
    <w:rsid w:val="00EF72D4"/>
    <w:rsid w:val="00F07B3A"/>
    <w:rsid w:val="00F07C00"/>
    <w:rsid w:val="00F07C7C"/>
    <w:rsid w:val="00F1065B"/>
    <w:rsid w:val="00F10D18"/>
    <w:rsid w:val="00F11A23"/>
    <w:rsid w:val="00F12ACD"/>
    <w:rsid w:val="00F158C1"/>
    <w:rsid w:val="00F16589"/>
    <w:rsid w:val="00F17C9E"/>
    <w:rsid w:val="00F2068C"/>
    <w:rsid w:val="00F23811"/>
    <w:rsid w:val="00F23C34"/>
    <w:rsid w:val="00F251B6"/>
    <w:rsid w:val="00F30BF9"/>
    <w:rsid w:val="00F3245D"/>
    <w:rsid w:val="00F33179"/>
    <w:rsid w:val="00F33B48"/>
    <w:rsid w:val="00F3559B"/>
    <w:rsid w:val="00F36449"/>
    <w:rsid w:val="00F42196"/>
    <w:rsid w:val="00F43741"/>
    <w:rsid w:val="00F4377A"/>
    <w:rsid w:val="00F451E2"/>
    <w:rsid w:val="00F46237"/>
    <w:rsid w:val="00F46D42"/>
    <w:rsid w:val="00F47765"/>
    <w:rsid w:val="00F50E52"/>
    <w:rsid w:val="00F53AC9"/>
    <w:rsid w:val="00F549A5"/>
    <w:rsid w:val="00F61540"/>
    <w:rsid w:val="00F6403E"/>
    <w:rsid w:val="00F66BE0"/>
    <w:rsid w:val="00F75B2E"/>
    <w:rsid w:val="00F76C87"/>
    <w:rsid w:val="00F77E4A"/>
    <w:rsid w:val="00F82BF0"/>
    <w:rsid w:val="00F84C02"/>
    <w:rsid w:val="00F87038"/>
    <w:rsid w:val="00F921E1"/>
    <w:rsid w:val="00F92B8D"/>
    <w:rsid w:val="00F95542"/>
    <w:rsid w:val="00F95D26"/>
    <w:rsid w:val="00F979C5"/>
    <w:rsid w:val="00FA067D"/>
    <w:rsid w:val="00FA0CBF"/>
    <w:rsid w:val="00FA0E45"/>
    <w:rsid w:val="00FA64FD"/>
    <w:rsid w:val="00FB38E9"/>
    <w:rsid w:val="00FB4200"/>
    <w:rsid w:val="00FB5750"/>
    <w:rsid w:val="00FB6A2E"/>
    <w:rsid w:val="00FB7810"/>
    <w:rsid w:val="00FC0DB4"/>
    <w:rsid w:val="00FC5F92"/>
    <w:rsid w:val="00FC7428"/>
    <w:rsid w:val="00FC767E"/>
    <w:rsid w:val="00FD02DB"/>
    <w:rsid w:val="00FD3C84"/>
    <w:rsid w:val="00FD4437"/>
    <w:rsid w:val="00FD6C45"/>
    <w:rsid w:val="00FE006E"/>
    <w:rsid w:val="00FE1D6E"/>
    <w:rsid w:val="00FE1DDD"/>
    <w:rsid w:val="00FE23EC"/>
    <w:rsid w:val="00FE3701"/>
    <w:rsid w:val="00FE69D9"/>
    <w:rsid w:val="00FE69FB"/>
    <w:rsid w:val="00FE75E9"/>
    <w:rsid w:val="00FE7882"/>
    <w:rsid w:val="00FF1C37"/>
    <w:rsid w:val="00FF311B"/>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BA24F"/>
  <w15:chartTrackingRefBased/>
  <w15:docId w15:val="{7ECAAC10-52BC-4C42-A9FE-9266787E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3CA"/>
    <w:pPr>
      <w:spacing w:after="240" w:line="260" w:lineRule="exact"/>
      <w:jc w:val="both"/>
    </w:pPr>
    <w:rPr>
      <w:rFonts w:ascii="Corbel" w:hAnsi="Corbel" w:cs="Corbel"/>
      <w:color w:val="000000"/>
      <w:sz w:val="23"/>
      <w:szCs w:val="23"/>
    </w:rPr>
  </w:style>
  <w:style w:type="paragraph" w:styleId="Heading1">
    <w:name w:val="heading 1"/>
    <w:basedOn w:val="HeadingBase"/>
    <w:next w:val="Normal"/>
    <w:link w:val="Heading1Char"/>
    <w:uiPriority w:val="99"/>
    <w:qFormat/>
    <w:rsid w:val="00B077C0"/>
    <w:pPr>
      <w:spacing w:before="480" w:after="180"/>
      <w:outlineLvl w:val="0"/>
    </w:pPr>
    <w:rPr>
      <w:rFonts w:ascii="Calibri" w:hAnsi="Calibri" w:cs="Consolas"/>
      <w:caps/>
      <w:color w:val="auto"/>
      <w:kern w:val="32"/>
      <w:sz w:val="28"/>
      <w:szCs w:val="32"/>
    </w:rPr>
  </w:style>
  <w:style w:type="paragraph" w:styleId="Heading2">
    <w:name w:val="heading 2"/>
    <w:basedOn w:val="HeadingBase"/>
    <w:next w:val="Normal"/>
    <w:link w:val="Heading2Char"/>
    <w:uiPriority w:val="99"/>
    <w:qFormat/>
    <w:rsid w:val="00B077C0"/>
    <w:pPr>
      <w:spacing w:before="180" w:after="120"/>
      <w:outlineLvl w:val="1"/>
    </w:pPr>
    <w:rPr>
      <w:rFonts w:ascii="Calibri" w:hAnsi="Calibri"/>
      <w:b/>
      <w:bCs/>
      <w:color w:val="auto"/>
      <w:sz w:val="28"/>
      <w:szCs w:val="29"/>
    </w:rPr>
  </w:style>
  <w:style w:type="paragraph" w:styleId="Heading3">
    <w:name w:val="heading 3"/>
    <w:basedOn w:val="HeadingBase"/>
    <w:next w:val="Normal"/>
    <w:link w:val="Heading3Char"/>
    <w:uiPriority w:val="99"/>
    <w:qFormat/>
    <w:rsid w:val="00B077C0"/>
    <w:pPr>
      <w:spacing w:before="240" w:after="120"/>
      <w:outlineLvl w:val="2"/>
    </w:pPr>
    <w:rPr>
      <w:rFonts w:ascii="Calibri" w:hAnsi="Calibri"/>
      <w:b/>
      <w:bCs/>
      <w:color w:val="auto"/>
      <w:spacing w:val="10"/>
      <w:sz w:val="23"/>
      <w:szCs w:val="23"/>
    </w:rPr>
  </w:style>
  <w:style w:type="paragraph" w:styleId="Heading4">
    <w:name w:val="heading 4"/>
    <w:basedOn w:val="HeadingBase"/>
    <w:next w:val="Normal"/>
    <w:link w:val="Heading4Char"/>
    <w:uiPriority w:val="99"/>
    <w:qFormat/>
    <w:rsid w:val="0011126E"/>
    <w:pPr>
      <w:spacing w:before="120" w:after="240"/>
      <w:outlineLvl w:val="3"/>
    </w:pPr>
    <w:rPr>
      <w:b/>
      <w:bCs/>
      <w:caps/>
    </w:rPr>
  </w:style>
  <w:style w:type="paragraph" w:styleId="Heading5">
    <w:name w:val="heading 5"/>
    <w:basedOn w:val="HeadingBase"/>
    <w:next w:val="Normal"/>
    <w:link w:val="Heading5Char"/>
    <w:uiPriority w:val="99"/>
    <w:qFormat/>
    <w:rsid w:val="0011126E"/>
    <w:pPr>
      <w:spacing w:after="120"/>
      <w:outlineLvl w:val="4"/>
    </w:pPr>
    <w:rPr>
      <w:b/>
      <w:bCs/>
    </w:rPr>
  </w:style>
  <w:style w:type="paragraph" w:styleId="Heading6">
    <w:name w:val="heading 6"/>
    <w:basedOn w:val="HeadingBase"/>
    <w:next w:val="Normal"/>
    <w:link w:val="Heading6Char"/>
    <w:uiPriority w:val="99"/>
    <w:qFormat/>
    <w:rsid w:val="0011126E"/>
    <w:pPr>
      <w:spacing w:after="120"/>
      <w:outlineLvl w:val="5"/>
    </w:pPr>
  </w:style>
  <w:style w:type="paragraph" w:styleId="Heading7">
    <w:name w:val="heading 7"/>
    <w:basedOn w:val="HeadingBase"/>
    <w:next w:val="Normal"/>
    <w:link w:val="Heading7Char"/>
    <w:uiPriority w:val="99"/>
    <w:qFormat/>
    <w:rsid w:val="0011126E"/>
    <w:pPr>
      <w:spacing w:after="120"/>
      <w:outlineLvl w:val="6"/>
    </w:pPr>
  </w:style>
  <w:style w:type="paragraph" w:styleId="Heading8">
    <w:name w:val="heading 8"/>
    <w:basedOn w:val="HeadingBase"/>
    <w:next w:val="Normal"/>
    <w:link w:val="Heading8Char"/>
    <w:uiPriority w:val="99"/>
    <w:qFormat/>
    <w:rsid w:val="0011126E"/>
    <w:pPr>
      <w:spacing w:after="120"/>
      <w:outlineLvl w:val="7"/>
    </w:pPr>
  </w:style>
  <w:style w:type="paragraph" w:styleId="Heading9">
    <w:name w:val="heading 9"/>
    <w:basedOn w:val="CoverTitleMain"/>
    <w:next w:val="Normal"/>
    <w:link w:val="Heading9Char"/>
    <w:uiPriority w:val="99"/>
    <w:qFormat/>
    <w:rsid w:val="00B077C0"/>
    <w:pPr>
      <w:numPr>
        <w:ilvl w:val="8"/>
        <w:numId w:val="12"/>
      </w:numPr>
      <w:spacing w:before="120" w:after="120"/>
      <w:jc w:val="right"/>
      <w:outlineLvl w:val="8"/>
    </w:pPr>
    <w:rPr>
      <w:rFonts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77C0"/>
    <w:rPr>
      <w:rFonts w:ascii="Calibri" w:hAnsi="Calibri" w:cs="Consolas"/>
      <w:caps/>
      <w:color w:val="3D4B67"/>
      <w:kern w:val="32"/>
      <w:sz w:val="28"/>
      <w:szCs w:val="32"/>
      <w:lang w:val="en-AU" w:eastAsia="en-AU" w:bidi="ar-SA"/>
    </w:rPr>
  </w:style>
  <w:style w:type="character" w:customStyle="1" w:styleId="Heading2Char">
    <w:name w:val="Heading 2 Char"/>
    <w:link w:val="Heading2"/>
    <w:uiPriority w:val="99"/>
    <w:locked/>
    <w:rsid w:val="00B077C0"/>
    <w:rPr>
      <w:rFonts w:ascii="Calibri" w:hAnsi="Calibri" w:cs="Corbel"/>
      <w:b/>
      <w:bCs/>
      <w:color w:val="3D4B67"/>
      <w:sz w:val="28"/>
      <w:szCs w:val="29"/>
      <w:lang w:val="en-AU" w:eastAsia="en-AU" w:bidi="ar-SA"/>
    </w:rPr>
  </w:style>
  <w:style w:type="character" w:customStyle="1" w:styleId="Heading3Char">
    <w:name w:val="Heading 3 Char"/>
    <w:link w:val="Heading3"/>
    <w:uiPriority w:val="99"/>
    <w:locked/>
    <w:rsid w:val="00B077C0"/>
    <w:rPr>
      <w:rFonts w:ascii="Calibri" w:hAnsi="Calibri" w:cs="Corbel"/>
      <w:b/>
      <w:bCs/>
      <w:color w:val="3D4B67"/>
      <w:spacing w:val="10"/>
      <w:sz w:val="23"/>
      <w:szCs w:val="23"/>
      <w:lang w:val="en-AU" w:eastAsia="en-AU" w:bidi="ar-SA"/>
    </w:rPr>
  </w:style>
  <w:style w:type="character" w:customStyle="1" w:styleId="Heading4Char">
    <w:name w:val="Heading 4 Char"/>
    <w:link w:val="Heading4"/>
    <w:uiPriority w:val="99"/>
    <w:semiHidden/>
    <w:locked/>
    <w:rsid w:val="0011126E"/>
    <w:rPr>
      <w:rFonts w:ascii="Calibri" w:hAnsi="Calibri" w:cs="Calibri"/>
      <w:b/>
      <w:bCs/>
      <w:color w:val="000000"/>
      <w:sz w:val="28"/>
      <w:szCs w:val="28"/>
    </w:rPr>
  </w:style>
  <w:style w:type="character" w:customStyle="1" w:styleId="Heading5Char">
    <w:name w:val="Heading 5 Char"/>
    <w:link w:val="Heading5"/>
    <w:uiPriority w:val="99"/>
    <w:semiHidden/>
    <w:locked/>
    <w:rsid w:val="0011126E"/>
    <w:rPr>
      <w:rFonts w:ascii="Calibri" w:hAnsi="Calibri" w:cs="Calibri"/>
      <w:b/>
      <w:bCs/>
      <w:i/>
      <w:iCs/>
      <w:color w:val="000000"/>
      <w:sz w:val="26"/>
      <w:szCs w:val="26"/>
    </w:rPr>
  </w:style>
  <w:style w:type="character" w:customStyle="1" w:styleId="Heading6Char">
    <w:name w:val="Heading 6 Char"/>
    <w:link w:val="Heading6"/>
    <w:uiPriority w:val="99"/>
    <w:semiHidden/>
    <w:locked/>
    <w:rsid w:val="0011126E"/>
    <w:rPr>
      <w:rFonts w:ascii="Calibri" w:hAnsi="Calibri" w:cs="Calibri"/>
      <w:b/>
      <w:bCs/>
      <w:color w:val="000000"/>
    </w:rPr>
  </w:style>
  <w:style w:type="character" w:customStyle="1" w:styleId="Heading7Char">
    <w:name w:val="Heading 7 Char"/>
    <w:link w:val="Heading7"/>
    <w:uiPriority w:val="99"/>
    <w:semiHidden/>
    <w:locked/>
    <w:rsid w:val="0011126E"/>
    <w:rPr>
      <w:rFonts w:ascii="Calibri" w:hAnsi="Calibri" w:cs="Calibri"/>
      <w:color w:val="000000"/>
      <w:sz w:val="24"/>
      <w:szCs w:val="24"/>
    </w:rPr>
  </w:style>
  <w:style w:type="character" w:customStyle="1" w:styleId="Heading8Char">
    <w:name w:val="Heading 8 Char"/>
    <w:link w:val="Heading8"/>
    <w:uiPriority w:val="99"/>
    <w:semiHidden/>
    <w:locked/>
    <w:rsid w:val="0011126E"/>
    <w:rPr>
      <w:rFonts w:ascii="Calibri" w:hAnsi="Calibri" w:cs="Calibri"/>
      <w:i/>
      <w:iCs/>
      <w:color w:val="000000"/>
      <w:sz w:val="24"/>
      <w:szCs w:val="24"/>
    </w:rPr>
  </w:style>
  <w:style w:type="character" w:customStyle="1" w:styleId="Heading9Char">
    <w:name w:val="Heading 9 Char"/>
    <w:link w:val="Heading9"/>
    <w:uiPriority w:val="99"/>
    <w:locked/>
    <w:rsid w:val="00B077C0"/>
    <w:rPr>
      <w:rFonts w:ascii="Calibri" w:hAnsi="Calibri" w:cs="Corbel"/>
      <w:sz w:val="36"/>
      <w:szCs w:val="36"/>
    </w:rPr>
  </w:style>
  <w:style w:type="paragraph" w:customStyle="1" w:styleId="SingleParagraph">
    <w:name w:val="Single Paragraph"/>
    <w:basedOn w:val="Normal"/>
    <w:rsid w:val="0011126E"/>
    <w:pPr>
      <w:spacing w:after="0"/>
    </w:pPr>
  </w:style>
  <w:style w:type="character" w:styleId="Hyperlink">
    <w:name w:val="Hyperlink"/>
    <w:uiPriority w:val="99"/>
    <w:rsid w:val="0011126E"/>
    <w:rPr>
      <w:rFonts w:cs="Times New Roman"/>
      <w:color w:val="auto"/>
      <w:u w:val="none"/>
    </w:rPr>
  </w:style>
  <w:style w:type="character" w:customStyle="1" w:styleId="BoldandItalic">
    <w:name w:val="Bold and Italic"/>
    <w:uiPriority w:val="99"/>
    <w:rsid w:val="0011126E"/>
    <w:rPr>
      <w:rFonts w:ascii="Corbel" w:hAnsi="Corbel" w:cs="Corbel"/>
      <w:b/>
      <w:bCs/>
      <w:i/>
      <w:iCs/>
    </w:rPr>
  </w:style>
  <w:style w:type="table" w:styleId="TableGrid">
    <w:name w:val="Table Grid"/>
    <w:basedOn w:val="TableNormal"/>
    <w:uiPriority w:val="99"/>
    <w:semiHidden/>
    <w:rsid w:val="0011126E"/>
    <w:pPr>
      <w:spacing w:after="240" w:line="260" w:lineRule="exact"/>
    </w:pPr>
    <w:rPr>
      <w:rFonts w:ascii="Corbel" w:hAnsi="Corbel" w:cs="Corbel"/>
    </w:rPr>
    <w:tblPr/>
    <w:trPr>
      <w:cantSplit/>
    </w:trPr>
  </w:style>
  <w:style w:type="paragraph" w:customStyle="1" w:styleId="TableColumnHeadingBase">
    <w:name w:val="Table Column Heading Base"/>
    <w:basedOn w:val="Normal"/>
    <w:uiPriority w:val="99"/>
    <w:rsid w:val="0011126E"/>
    <w:pPr>
      <w:spacing w:before="40" w:after="40" w:line="240" w:lineRule="auto"/>
    </w:pPr>
    <w:rPr>
      <w:rFonts w:ascii="Consolas" w:hAnsi="Consolas" w:cs="Consolas"/>
      <w:b/>
      <w:bCs/>
      <w:color w:val="3D4B67"/>
      <w:sz w:val="22"/>
      <w:szCs w:val="22"/>
    </w:rPr>
  </w:style>
  <w:style w:type="paragraph" w:styleId="FootnoteText">
    <w:name w:val="footnote text"/>
    <w:basedOn w:val="Normal"/>
    <w:link w:val="FootnoteTextChar"/>
    <w:uiPriority w:val="99"/>
    <w:semiHidden/>
    <w:rsid w:val="0011126E"/>
    <w:pPr>
      <w:tabs>
        <w:tab w:val="left" w:pos="284"/>
      </w:tabs>
      <w:spacing w:after="0" w:line="240" w:lineRule="auto"/>
      <w:ind w:left="284" w:hanging="284"/>
    </w:pPr>
    <w:rPr>
      <w:sz w:val="18"/>
      <w:szCs w:val="18"/>
    </w:rPr>
  </w:style>
  <w:style w:type="character" w:customStyle="1" w:styleId="FootnoteTextChar">
    <w:name w:val="Footnote Text Char"/>
    <w:link w:val="FootnoteText"/>
    <w:uiPriority w:val="99"/>
    <w:semiHidden/>
    <w:locked/>
    <w:rsid w:val="0011126E"/>
    <w:rPr>
      <w:rFonts w:ascii="Corbel" w:hAnsi="Corbel" w:cs="Corbel"/>
      <w:color w:val="000000"/>
      <w:sz w:val="20"/>
      <w:szCs w:val="20"/>
    </w:rPr>
  </w:style>
  <w:style w:type="paragraph" w:customStyle="1" w:styleId="Bullet">
    <w:name w:val="Bullet"/>
    <w:basedOn w:val="Normal"/>
    <w:link w:val="BulletChar"/>
    <w:uiPriority w:val="99"/>
    <w:rsid w:val="0011126E"/>
    <w:pPr>
      <w:numPr>
        <w:numId w:val="6"/>
      </w:numPr>
    </w:pPr>
  </w:style>
  <w:style w:type="paragraph" w:customStyle="1" w:styleId="Dash">
    <w:name w:val="Dash"/>
    <w:basedOn w:val="Normal"/>
    <w:uiPriority w:val="99"/>
    <w:rsid w:val="0011126E"/>
    <w:pPr>
      <w:numPr>
        <w:ilvl w:val="1"/>
        <w:numId w:val="6"/>
      </w:numPr>
    </w:pPr>
  </w:style>
  <w:style w:type="paragraph" w:customStyle="1" w:styleId="DoubleDot">
    <w:name w:val="Double Dot"/>
    <w:basedOn w:val="Normal"/>
    <w:uiPriority w:val="99"/>
    <w:rsid w:val="0011126E"/>
    <w:pPr>
      <w:numPr>
        <w:ilvl w:val="2"/>
        <w:numId w:val="6"/>
      </w:numPr>
    </w:pPr>
  </w:style>
  <w:style w:type="paragraph" w:customStyle="1" w:styleId="OutlineNumbered1">
    <w:name w:val="Outline Numbered 1"/>
    <w:basedOn w:val="Normal"/>
    <w:uiPriority w:val="99"/>
    <w:rsid w:val="0011126E"/>
    <w:pPr>
      <w:numPr>
        <w:numId w:val="1"/>
      </w:numPr>
    </w:pPr>
  </w:style>
  <w:style w:type="paragraph" w:customStyle="1" w:styleId="OutlineNumbered2">
    <w:name w:val="Outline Numbered 2"/>
    <w:basedOn w:val="Normal"/>
    <w:uiPriority w:val="99"/>
    <w:rsid w:val="0011126E"/>
    <w:pPr>
      <w:numPr>
        <w:ilvl w:val="1"/>
        <w:numId w:val="1"/>
      </w:numPr>
    </w:pPr>
  </w:style>
  <w:style w:type="paragraph" w:customStyle="1" w:styleId="OutlineNumbered3">
    <w:name w:val="Outline Numbered 3"/>
    <w:basedOn w:val="Normal"/>
    <w:uiPriority w:val="99"/>
    <w:rsid w:val="0011126E"/>
    <w:pPr>
      <w:numPr>
        <w:ilvl w:val="2"/>
        <w:numId w:val="1"/>
      </w:numPr>
    </w:pPr>
  </w:style>
  <w:style w:type="paragraph" w:customStyle="1" w:styleId="AlphaParagraph">
    <w:name w:val="Alpha Paragraph"/>
    <w:basedOn w:val="Normal"/>
    <w:link w:val="AlphaParagraphCharChar"/>
    <w:uiPriority w:val="99"/>
    <w:rsid w:val="0011126E"/>
    <w:pPr>
      <w:tabs>
        <w:tab w:val="num" w:pos="283"/>
        <w:tab w:val="num" w:pos="1134"/>
        <w:tab w:val="num" w:pos="1418"/>
      </w:tabs>
      <w:ind w:left="567" w:hanging="284"/>
    </w:pPr>
  </w:style>
  <w:style w:type="paragraph" w:customStyle="1" w:styleId="HeadingBase">
    <w:name w:val="Heading Base"/>
    <w:next w:val="Normal"/>
    <w:link w:val="HeadingBaseChar"/>
    <w:uiPriority w:val="99"/>
    <w:rsid w:val="0011126E"/>
    <w:pPr>
      <w:keepNext/>
    </w:pPr>
    <w:rPr>
      <w:rFonts w:ascii="Corbel" w:hAnsi="Corbel" w:cs="Corbel"/>
      <w:color w:val="3D4B67"/>
    </w:rPr>
  </w:style>
  <w:style w:type="paragraph" w:customStyle="1" w:styleId="AppendixHeading">
    <w:name w:val="Appendix Heading"/>
    <w:basedOn w:val="HeadingBase"/>
    <w:next w:val="Normal"/>
    <w:uiPriority w:val="99"/>
    <w:rsid w:val="0011126E"/>
    <w:pPr>
      <w:spacing w:before="720" w:after="360"/>
      <w:jc w:val="right"/>
      <w:outlineLvl w:val="0"/>
    </w:pPr>
    <w:rPr>
      <w:rFonts w:ascii="Consolas" w:hAnsi="Consolas" w:cs="Consolas"/>
      <w:caps/>
      <w:sz w:val="32"/>
      <w:szCs w:val="32"/>
    </w:rPr>
  </w:style>
  <w:style w:type="character" w:customStyle="1" w:styleId="Bold">
    <w:name w:val="Bold"/>
    <w:rsid w:val="0011126E"/>
    <w:rPr>
      <w:rFonts w:cs="Times New Roman"/>
      <w:b/>
      <w:bCs/>
    </w:rPr>
  </w:style>
  <w:style w:type="paragraph" w:customStyle="1" w:styleId="BoxHeading">
    <w:name w:val="Box Heading"/>
    <w:basedOn w:val="HeadingBase"/>
    <w:next w:val="BoxText"/>
    <w:uiPriority w:val="99"/>
    <w:rsid w:val="0011126E"/>
    <w:pPr>
      <w:spacing w:before="240" w:after="120"/>
    </w:pPr>
    <w:rPr>
      <w:b/>
      <w:bCs/>
      <w:sz w:val="22"/>
      <w:szCs w:val="22"/>
    </w:rPr>
  </w:style>
  <w:style w:type="paragraph" w:customStyle="1" w:styleId="BoxTextBase">
    <w:name w:val="Box Text Base"/>
    <w:basedOn w:val="Normal"/>
    <w:uiPriority w:val="99"/>
    <w:rsid w:val="0011126E"/>
  </w:style>
  <w:style w:type="paragraph" w:customStyle="1" w:styleId="ChartandTableFootnoteAlpha">
    <w:name w:val="Chart and Table Footnote Alpha"/>
    <w:uiPriority w:val="99"/>
    <w:rsid w:val="0011126E"/>
    <w:pPr>
      <w:numPr>
        <w:numId w:val="2"/>
      </w:numPr>
      <w:jc w:val="both"/>
    </w:pPr>
    <w:rPr>
      <w:rFonts w:ascii="Arial" w:hAnsi="Arial" w:cs="Arial"/>
      <w:color w:val="000000"/>
      <w:sz w:val="16"/>
      <w:szCs w:val="16"/>
    </w:rPr>
  </w:style>
  <w:style w:type="paragraph" w:customStyle="1" w:styleId="ChartGraphic">
    <w:name w:val="Chart Graphic"/>
    <w:basedOn w:val="HeadingBase"/>
    <w:next w:val="Normal"/>
    <w:uiPriority w:val="99"/>
    <w:rsid w:val="0011126E"/>
    <w:pPr>
      <w:jc w:val="center"/>
    </w:pPr>
  </w:style>
  <w:style w:type="paragraph" w:customStyle="1" w:styleId="ChartMainHeading">
    <w:name w:val="Chart Main Heading"/>
    <w:basedOn w:val="HeadingBase"/>
    <w:next w:val="ChartGraphic"/>
    <w:uiPriority w:val="99"/>
    <w:rsid w:val="0011126E"/>
    <w:pPr>
      <w:spacing w:after="20"/>
      <w:jc w:val="center"/>
    </w:pPr>
    <w:rPr>
      <w:b/>
      <w:bCs/>
      <w:sz w:val="22"/>
      <w:szCs w:val="22"/>
    </w:rPr>
  </w:style>
  <w:style w:type="paragraph" w:customStyle="1" w:styleId="ChartorTableNote">
    <w:name w:val="Chart or Table Note"/>
    <w:next w:val="Normal"/>
    <w:uiPriority w:val="99"/>
    <w:rsid w:val="0011126E"/>
    <w:pPr>
      <w:jc w:val="both"/>
    </w:pPr>
    <w:rPr>
      <w:rFonts w:ascii="Arial" w:hAnsi="Arial" w:cs="Arial"/>
      <w:color w:val="000000"/>
      <w:sz w:val="16"/>
      <w:szCs w:val="16"/>
    </w:rPr>
  </w:style>
  <w:style w:type="paragraph" w:customStyle="1" w:styleId="ChartSecondHeading">
    <w:name w:val="Chart Second Heading"/>
    <w:basedOn w:val="HeadingBase"/>
    <w:next w:val="ChartGraphic"/>
    <w:uiPriority w:val="99"/>
    <w:rsid w:val="0011126E"/>
    <w:pPr>
      <w:spacing w:after="20"/>
      <w:jc w:val="center"/>
    </w:pPr>
  </w:style>
  <w:style w:type="paragraph" w:customStyle="1" w:styleId="Classification">
    <w:name w:val="Classification"/>
    <w:basedOn w:val="HeadingBase"/>
    <w:next w:val="Footer"/>
    <w:uiPriority w:val="99"/>
    <w:semiHidden/>
    <w:rsid w:val="0011126E"/>
    <w:pPr>
      <w:spacing w:after="120"/>
      <w:jc w:val="center"/>
    </w:pPr>
    <w:rPr>
      <w:b/>
      <w:bCs/>
      <w:smallCaps/>
    </w:rPr>
  </w:style>
  <w:style w:type="paragraph" w:styleId="Footer">
    <w:name w:val="footer"/>
    <w:basedOn w:val="HeadingBase"/>
    <w:link w:val="FooterChar"/>
    <w:uiPriority w:val="99"/>
    <w:rsid w:val="0011126E"/>
    <w:rPr>
      <w:sz w:val="18"/>
      <w:szCs w:val="18"/>
    </w:rPr>
  </w:style>
  <w:style w:type="character" w:customStyle="1" w:styleId="FooterChar">
    <w:name w:val="Footer Char"/>
    <w:link w:val="Footer"/>
    <w:uiPriority w:val="99"/>
    <w:semiHidden/>
    <w:locked/>
    <w:rsid w:val="0011126E"/>
    <w:rPr>
      <w:rFonts w:ascii="Corbel" w:hAnsi="Corbel" w:cs="Corbel"/>
      <w:color w:val="000000"/>
      <w:sz w:val="20"/>
      <w:szCs w:val="20"/>
    </w:rPr>
  </w:style>
  <w:style w:type="paragraph" w:customStyle="1" w:styleId="ContentsHeading">
    <w:name w:val="Contents Heading"/>
    <w:basedOn w:val="HeadingBase"/>
    <w:next w:val="Normal"/>
    <w:uiPriority w:val="99"/>
    <w:rsid w:val="0011126E"/>
    <w:pPr>
      <w:spacing w:after="360"/>
    </w:pPr>
    <w:rPr>
      <w:smallCaps/>
      <w:sz w:val="36"/>
      <w:szCs w:val="36"/>
    </w:rPr>
  </w:style>
  <w:style w:type="paragraph" w:customStyle="1" w:styleId="CoverTitleMain">
    <w:name w:val="Cover Title Main"/>
    <w:basedOn w:val="HeadingBase"/>
    <w:next w:val="Normal"/>
    <w:uiPriority w:val="99"/>
    <w:rsid w:val="00B077C0"/>
    <w:pPr>
      <w:jc w:val="center"/>
    </w:pPr>
    <w:rPr>
      <w:rFonts w:ascii="Calibri" w:hAnsi="Calibri" w:cs="Consolas"/>
      <w:caps/>
      <w:color w:val="auto"/>
      <w:sz w:val="56"/>
      <w:szCs w:val="84"/>
    </w:rPr>
  </w:style>
  <w:style w:type="paragraph" w:customStyle="1" w:styleId="CoverTitleSub">
    <w:name w:val="Cover Title Sub"/>
    <w:basedOn w:val="HeadingBase"/>
    <w:uiPriority w:val="99"/>
    <w:rsid w:val="0011126E"/>
    <w:rPr>
      <w:color w:val="FFFFFF"/>
      <w:sz w:val="36"/>
      <w:szCs w:val="36"/>
    </w:rPr>
  </w:style>
  <w:style w:type="paragraph" w:customStyle="1" w:styleId="FooterCentered">
    <w:name w:val="Footer Centered"/>
    <w:basedOn w:val="Footer"/>
    <w:uiPriority w:val="99"/>
    <w:rsid w:val="0011126E"/>
    <w:pPr>
      <w:jc w:val="center"/>
    </w:pPr>
  </w:style>
  <w:style w:type="paragraph" w:customStyle="1" w:styleId="FooterEven">
    <w:name w:val="Footer Even"/>
    <w:basedOn w:val="Footer"/>
    <w:uiPriority w:val="99"/>
    <w:rsid w:val="0011126E"/>
    <w:pPr>
      <w:keepNext w:val="0"/>
    </w:pPr>
  </w:style>
  <w:style w:type="paragraph" w:customStyle="1" w:styleId="FooterOdd">
    <w:name w:val="Footer Odd"/>
    <w:basedOn w:val="Footer"/>
    <w:uiPriority w:val="99"/>
    <w:rsid w:val="0011126E"/>
    <w:pPr>
      <w:keepNext w:val="0"/>
      <w:jc w:val="right"/>
    </w:pPr>
  </w:style>
  <w:style w:type="character" w:customStyle="1" w:styleId="FramedFooter">
    <w:name w:val="Framed Footer"/>
    <w:uiPriority w:val="99"/>
    <w:rsid w:val="0011126E"/>
    <w:rPr>
      <w:rFonts w:ascii="Arial" w:hAnsi="Arial"/>
      <w:sz w:val="18"/>
    </w:rPr>
  </w:style>
  <w:style w:type="character" w:customStyle="1" w:styleId="FramedHeader">
    <w:name w:val="Framed Header"/>
    <w:uiPriority w:val="99"/>
    <w:rsid w:val="0011126E"/>
    <w:rPr>
      <w:rFonts w:ascii="Arial" w:hAnsi="Arial" w:cs="Arial"/>
      <w:color w:val="auto"/>
      <w:sz w:val="18"/>
      <w:szCs w:val="18"/>
      <w:vertAlign w:val="baseline"/>
    </w:rPr>
  </w:style>
  <w:style w:type="paragraph" w:styleId="Header">
    <w:name w:val="header"/>
    <w:basedOn w:val="HeadingBase"/>
    <w:link w:val="HeaderChar"/>
    <w:uiPriority w:val="99"/>
    <w:rsid w:val="0011126E"/>
    <w:rPr>
      <w:sz w:val="18"/>
      <w:szCs w:val="18"/>
    </w:rPr>
  </w:style>
  <w:style w:type="character" w:customStyle="1" w:styleId="HeaderChar">
    <w:name w:val="Header Char"/>
    <w:link w:val="Header"/>
    <w:uiPriority w:val="99"/>
    <w:semiHidden/>
    <w:locked/>
    <w:rsid w:val="0011126E"/>
    <w:rPr>
      <w:rFonts w:ascii="Corbel" w:hAnsi="Corbel" w:cs="Corbel"/>
      <w:color w:val="000000"/>
      <w:sz w:val="20"/>
      <w:szCs w:val="20"/>
    </w:rPr>
  </w:style>
  <w:style w:type="paragraph" w:customStyle="1" w:styleId="HeaderEven">
    <w:name w:val="Header Even"/>
    <w:basedOn w:val="Header"/>
    <w:uiPriority w:val="99"/>
    <w:rsid w:val="0011126E"/>
    <w:pPr>
      <w:keepNext w:val="0"/>
    </w:pPr>
  </w:style>
  <w:style w:type="paragraph" w:customStyle="1" w:styleId="HeaderOdd">
    <w:name w:val="Header Odd"/>
    <w:basedOn w:val="Header"/>
    <w:uiPriority w:val="99"/>
    <w:rsid w:val="0011126E"/>
    <w:pPr>
      <w:jc w:val="right"/>
    </w:pPr>
  </w:style>
  <w:style w:type="paragraph" w:styleId="NormalIndent">
    <w:name w:val="Normal Indent"/>
    <w:basedOn w:val="Normal"/>
    <w:link w:val="NormalIndentChar"/>
    <w:uiPriority w:val="99"/>
    <w:rsid w:val="0011126E"/>
    <w:pPr>
      <w:ind w:left="567"/>
    </w:pPr>
  </w:style>
  <w:style w:type="paragraph" w:customStyle="1" w:styleId="RecommendationHeading">
    <w:name w:val="Recommendation Heading"/>
    <w:basedOn w:val="HeadingBase"/>
    <w:next w:val="RecommendationText"/>
    <w:uiPriority w:val="99"/>
    <w:rsid w:val="0011126E"/>
    <w:pPr>
      <w:spacing w:before="120" w:after="240"/>
    </w:pPr>
    <w:rPr>
      <w:b/>
      <w:bCs/>
      <w:sz w:val="22"/>
      <w:szCs w:val="22"/>
    </w:rPr>
  </w:style>
  <w:style w:type="paragraph" w:customStyle="1" w:styleId="RecommendationTextBase">
    <w:name w:val="Recommendation Text Base"/>
    <w:basedOn w:val="Normal"/>
    <w:uiPriority w:val="99"/>
    <w:rsid w:val="0011126E"/>
    <w:rPr>
      <w:i/>
      <w:iCs/>
    </w:rPr>
  </w:style>
  <w:style w:type="paragraph" w:customStyle="1" w:styleId="RecommendationText">
    <w:name w:val="Recommendation Text"/>
    <w:basedOn w:val="RecommendationTextBase"/>
    <w:uiPriority w:val="99"/>
    <w:rsid w:val="0011126E"/>
  </w:style>
  <w:style w:type="paragraph" w:customStyle="1" w:styleId="TableTextBase">
    <w:name w:val="Table Text Base"/>
    <w:uiPriority w:val="99"/>
    <w:rsid w:val="0011126E"/>
    <w:pPr>
      <w:spacing w:before="40" w:after="40"/>
      <w:jc w:val="both"/>
    </w:pPr>
    <w:rPr>
      <w:rFonts w:ascii="Corbel" w:hAnsi="Corbel" w:cs="Corbel"/>
      <w:color w:val="000000"/>
      <w:sz w:val="21"/>
      <w:szCs w:val="21"/>
    </w:rPr>
  </w:style>
  <w:style w:type="paragraph" w:customStyle="1" w:styleId="TableColumnHeadingCentred">
    <w:name w:val="Table Column Heading Centred"/>
    <w:basedOn w:val="TableColumnHeadingBase"/>
    <w:uiPriority w:val="99"/>
    <w:rsid w:val="0011126E"/>
    <w:pPr>
      <w:jc w:val="center"/>
    </w:pPr>
  </w:style>
  <w:style w:type="paragraph" w:customStyle="1" w:styleId="TableColumnHeadingLeft">
    <w:name w:val="Table Column Heading Left"/>
    <w:basedOn w:val="TableColumnHeadingBase"/>
    <w:uiPriority w:val="99"/>
    <w:rsid w:val="0011126E"/>
  </w:style>
  <w:style w:type="paragraph" w:customStyle="1" w:styleId="TableColumnHeadingRight">
    <w:name w:val="Table Column Heading Right"/>
    <w:basedOn w:val="TableColumnHeadingBase"/>
    <w:uiPriority w:val="99"/>
    <w:rsid w:val="0011126E"/>
    <w:pPr>
      <w:jc w:val="right"/>
    </w:pPr>
  </w:style>
  <w:style w:type="paragraph" w:customStyle="1" w:styleId="TableGraphic">
    <w:name w:val="Table Graphic"/>
    <w:basedOn w:val="HeadingBase"/>
    <w:next w:val="Normal"/>
    <w:uiPriority w:val="99"/>
    <w:rsid w:val="0011126E"/>
  </w:style>
  <w:style w:type="paragraph" w:customStyle="1" w:styleId="TableMainHeading">
    <w:name w:val="Table Main Heading"/>
    <w:basedOn w:val="HeadingBase"/>
    <w:next w:val="TableGraphic"/>
    <w:uiPriority w:val="99"/>
    <w:rsid w:val="0011126E"/>
    <w:pPr>
      <w:spacing w:after="20"/>
    </w:pPr>
    <w:rPr>
      <w:rFonts w:ascii="Consolas" w:hAnsi="Consolas" w:cs="Consolas"/>
      <w:b/>
      <w:bCs/>
      <w:sz w:val="24"/>
      <w:szCs w:val="24"/>
    </w:rPr>
  </w:style>
  <w:style w:type="paragraph" w:customStyle="1" w:styleId="TableMainHeadingContd">
    <w:name w:val="Table Main Heading Contd"/>
    <w:basedOn w:val="HeadingBase"/>
    <w:next w:val="TableGraphic"/>
    <w:uiPriority w:val="99"/>
    <w:rsid w:val="0011126E"/>
    <w:pPr>
      <w:pageBreakBefore/>
      <w:spacing w:after="20"/>
    </w:pPr>
    <w:rPr>
      <w:rFonts w:ascii="Consolas" w:hAnsi="Consolas" w:cs="Consolas"/>
      <w:b/>
      <w:bCs/>
      <w:sz w:val="24"/>
      <w:szCs w:val="24"/>
    </w:rPr>
  </w:style>
  <w:style w:type="paragraph" w:customStyle="1" w:styleId="TableSecondHeading">
    <w:name w:val="Table Second Heading"/>
    <w:basedOn w:val="HeadingBase"/>
    <w:next w:val="TableGraphic"/>
    <w:uiPriority w:val="99"/>
    <w:rsid w:val="0011126E"/>
    <w:pPr>
      <w:spacing w:after="20"/>
    </w:pPr>
  </w:style>
  <w:style w:type="paragraph" w:customStyle="1" w:styleId="TableTextCentered">
    <w:name w:val="Table Text Centered"/>
    <w:basedOn w:val="TableTextBase"/>
    <w:uiPriority w:val="99"/>
    <w:rsid w:val="0011126E"/>
    <w:pPr>
      <w:jc w:val="center"/>
    </w:pPr>
  </w:style>
  <w:style w:type="paragraph" w:customStyle="1" w:styleId="TableTextIndented">
    <w:name w:val="Table Text Indented"/>
    <w:basedOn w:val="TableTextBase"/>
    <w:uiPriority w:val="99"/>
    <w:rsid w:val="0011126E"/>
    <w:pPr>
      <w:ind w:left="284"/>
    </w:pPr>
  </w:style>
  <w:style w:type="paragraph" w:customStyle="1" w:styleId="TableTextLeft">
    <w:name w:val="Table Text Left"/>
    <w:basedOn w:val="TableTextBase"/>
    <w:uiPriority w:val="99"/>
    <w:rsid w:val="0011126E"/>
  </w:style>
  <w:style w:type="paragraph" w:customStyle="1" w:styleId="TableTextRight">
    <w:name w:val="Table Text Right"/>
    <w:basedOn w:val="TableTextBase"/>
    <w:uiPriority w:val="99"/>
    <w:rsid w:val="0011126E"/>
    <w:pPr>
      <w:jc w:val="right"/>
    </w:pPr>
  </w:style>
  <w:style w:type="paragraph" w:styleId="TOC1">
    <w:name w:val="toc 1"/>
    <w:basedOn w:val="HeadingBase"/>
    <w:next w:val="Normal"/>
    <w:autoRedefine/>
    <w:uiPriority w:val="99"/>
    <w:semiHidden/>
    <w:rsid w:val="0011126E"/>
    <w:pPr>
      <w:tabs>
        <w:tab w:val="right" w:leader="dot" w:pos="9072"/>
      </w:tabs>
      <w:spacing w:before="180"/>
      <w:ind w:right="851"/>
    </w:pPr>
    <w:rPr>
      <w:rFonts w:ascii="Arial Bold" w:hAnsi="Arial Bold" w:cs="Arial Bold"/>
      <w:b/>
      <w:bCs/>
      <w:smallCaps/>
      <w:sz w:val="22"/>
      <w:szCs w:val="22"/>
    </w:rPr>
  </w:style>
  <w:style w:type="paragraph" w:styleId="TOC2">
    <w:name w:val="toc 2"/>
    <w:basedOn w:val="HeadingBase"/>
    <w:next w:val="Normal"/>
    <w:autoRedefine/>
    <w:uiPriority w:val="99"/>
    <w:semiHidden/>
    <w:rsid w:val="0011126E"/>
    <w:pPr>
      <w:tabs>
        <w:tab w:val="right" w:leader="dot" w:pos="9072"/>
      </w:tabs>
      <w:spacing w:before="40" w:after="20"/>
      <w:ind w:right="851"/>
    </w:pPr>
  </w:style>
  <w:style w:type="paragraph" w:styleId="TOC3">
    <w:name w:val="toc 3"/>
    <w:basedOn w:val="Normal"/>
    <w:next w:val="Normal"/>
    <w:autoRedefine/>
    <w:uiPriority w:val="99"/>
    <w:semiHidden/>
    <w:rsid w:val="0011126E"/>
    <w:pPr>
      <w:tabs>
        <w:tab w:val="right" w:leader="dot" w:pos="9072"/>
      </w:tabs>
      <w:spacing w:before="20" w:after="0" w:line="240" w:lineRule="auto"/>
      <w:ind w:left="284" w:right="851"/>
    </w:pPr>
  </w:style>
  <w:style w:type="paragraph" w:styleId="TOC4">
    <w:name w:val="toc 4"/>
    <w:basedOn w:val="Normal"/>
    <w:next w:val="Normal"/>
    <w:autoRedefine/>
    <w:uiPriority w:val="99"/>
    <w:semiHidden/>
    <w:rsid w:val="0011126E"/>
    <w:pPr>
      <w:tabs>
        <w:tab w:val="right" w:leader="dot" w:pos="9072"/>
      </w:tabs>
      <w:spacing w:after="0" w:line="240" w:lineRule="auto"/>
      <w:ind w:left="284" w:right="851"/>
    </w:pPr>
  </w:style>
  <w:style w:type="character" w:customStyle="1" w:styleId="italic">
    <w:name w:val="italic"/>
    <w:uiPriority w:val="99"/>
    <w:rsid w:val="0011126E"/>
    <w:rPr>
      <w:rFonts w:cs="Times New Roman"/>
      <w:i/>
      <w:iCs/>
    </w:rPr>
  </w:style>
  <w:style w:type="paragraph" w:customStyle="1" w:styleId="OneLevelNumberedParagraph">
    <w:name w:val="One Level Numbered Paragraph"/>
    <w:basedOn w:val="Normal"/>
    <w:rsid w:val="0011126E"/>
    <w:pPr>
      <w:numPr>
        <w:numId w:val="4"/>
      </w:numPr>
    </w:pPr>
  </w:style>
  <w:style w:type="paragraph" w:customStyle="1" w:styleId="BoxText">
    <w:name w:val="Box Text"/>
    <w:basedOn w:val="BoxTextBase"/>
    <w:uiPriority w:val="99"/>
    <w:rsid w:val="0011126E"/>
  </w:style>
  <w:style w:type="paragraph" w:customStyle="1" w:styleId="BoxBullet">
    <w:name w:val="Box Bullet"/>
    <w:basedOn w:val="BoxTextBase"/>
    <w:uiPriority w:val="99"/>
    <w:rsid w:val="0011126E"/>
    <w:pPr>
      <w:numPr>
        <w:numId w:val="3"/>
      </w:numPr>
    </w:pPr>
  </w:style>
  <w:style w:type="paragraph" w:customStyle="1" w:styleId="BoxDash">
    <w:name w:val="Box Dash"/>
    <w:basedOn w:val="Normal"/>
    <w:uiPriority w:val="99"/>
    <w:rsid w:val="0011126E"/>
    <w:pPr>
      <w:numPr>
        <w:ilvl w:val="1"/>
        <w:numId w:val="3"/>
      </w:numPr>
    </w:pPr>
  </w:style>
  <w:style w:type="paragraph" w:customStyle="1" w:styleId="BoxDoubleDot">
    <w:name w:val="Box Double Dot"/>
    <w:basedOn w:val="BoxTextBase"/>
    <w:uiPriority w:val="99"/>
    <w:rsid w:val="0011126E"/>
    <w:pPr>
      <w:numPr>
        <w:ilvl w:val="2"/>
        <w:numId w:val="3"/>
      </w:numPr>
    </w:pPr>
  </w:style>
  <w:style w:type="paragraph" w:customStyle="1" w:styleId="RecommendationBullet">
    <w:name w:val="Recommendation Bullet"/>
    <w:basedOn w:val="RecommendationTextBase"/>
    <w:uiPriority w:val="99"/>
    <w:rsid w:val="0011126E"/>
    <w:pPr>
      <w:numPr>
        <w:numId w:val="5"/>
      </w:numPr>
    </w:pPr>
  </w:style>
  <w:style w:type="paragraph" w:customStyle="1" w:styleId="RecommendationDash">
    <w:name w:val="Recommendation Dash"/>
    <w:basedOn w:val="RecommendationTextBase"/>
    <w:uiPriority w:val="99"/>
    <w:rsid w:val="0011126E"/>
    <w:pPr>
      <w:numPr>
        <w:ilvl w:val="1"/>
        <w:numId w:val="5"/>
      </w:numPr>
    </w:pPr>
  </w:style>
  <w:style w:type="paragraph" w:customStyle="1" w:styleId="RecommendationDoubleDot">
    <w:name w:val="Recommendation Double Dot"/>
    <w:basedOn w:val="RecommendationTextBase"/>
    <w:uiPriority w:val="99"/>
    <w:rsid w:val="0011126E"/>
    <w:pPr>
      <w:numPr>
        <w:ilvl w:val="2"/>
        <w:numId w:val="5"/>
      </w:numPr>
    </w:pPr>
  </w:style>
  <w:style w:type="character" w:styleId="FollowedHyperlink">
    <w:name w:val="FollowedHyperlink"/>
    <w:uiPriority w:val="99"/>
    <w:rsid w:val="0011126E"/>
    <w:rPr>
      <w:rFonts w:cs="Times New Roman"/>
      <w:color w:val="auto"/>
      <w:u w:val="none"/>
    </w:rPr>
  </w:style>
  <w:style w:type="paragraph" w:customStyle="1" w:styleId="Heading1NotNumbered">
    <w:name w:val="Heading 1 Not Numbered"/>
    <w:basedOn w:val="HeadingBase"/>
    <w:next w:val="Normal"/>
    <w:uiPriority w:val="99"/>
    <w:rsid w:val="0011126E"/>
    <w:pPr>
      <w:spacing w:before="720" w:after="360"/>
    </w:pPr>
    <w:rPr>
      <w:rFonts w:ascii="Consolas" w:hAnsi="Consolas" w:cs="Consolas"/>
      <w:caps/>
      <w:sz w:val="32"/>
      <w:szCs w:val="32"/>
    </w:rPr>
  </w:style>
  <w:style w:type="paragraph" w:customStyle="1" w:styleId="Heading2NotNumbered">
    <w:name w:val="Heading 2 Not Numbered"/>
    <w:basedOn w:val="HeadingBase"/>
    <w:next w:val="Normal"/>
    <w:uiPriority w:val="99"/>
    <w:rsid w:val="0011126E"/>
    <w:pPr>
      <w:spacing w:before="360" w:after="180"/>
    </w:pPr>
    <w:rPr>
      <w:b/>
      <w:bCs/>
      <w:sz w:val="29"/>
      <w:szCs w:val="29"/>
    </w:rPr>
  </w:style>
  <w:style w:type="paragraph" w:customStyle="1" w:styleId="Heading3NotNumbered">
    <w:name w:val="Heading 3 Not Numbered"/>
    <w:basedOn w:val="HeadingBase"/>
    <w:next w:val="Normal"/>
    <w:uiPriority w:val="99"/>
    <w:rsid w:val="0011126E"/>
    <w:pPr>
      <w:spacing w:before="240" w:after="120"/>
    </w:pPr>
    <w:rPr>
      <w:b/>
      <w:bCs/>
      <w:sz w:val="23"/>
      <w:szCs w:val="23"/>
    </w:rPr>
  </w:style>
  <w:style w:type="paragraph" w:customStyle="1" w:styleId="Heading4NotNumbered">
    <w:name w:val="Heading 4 Not Numbered"/>
    <w:basedOn w:val="HeadingBase"/>
    <w:uiPriority w:val="99"/>
    <w:rsid w:val="0011126E"/>
    <w:pPr>
      <w:spacing w:before="120" w:after="120"/>
      <w:outlineLvl w:val="3"/>
    </w:pPr>
    <w:rPr>
      <w:b/>
      <w:bCs/>
      <w:caps/>
    </w:rPr>
  </w:style>
  <w:style w:type="paragraph" w:styleId="BalloonText">
    <w:name w:val="Balloon Text"/>
    <w:basedOn w:val="Normal"/>
    <w:link w:val="BalloonTextChar"/>
    <w:uiPriority w:val="99"/>
    <w:semiHidden/>
    <w:rsid w:val="0011126E"/>
    <w:rPr>
      <w:rFonts w:ascii="Tahoma" w:hAnsi="Tahoma" w:cs="Tahoma"/>
      <w:sz w:val="16"/>
      <w:szCs w:val="16"/>
    </w:rPr>
  </w:style>
  <w:style w:type="character" w:customStyle="1" w:styleId="BalloonTextChar">
    <w:name w:val="Balloon Text Char"/>
    <w:link w:val="BalloonText"/>
    <w:uiPriority w:val="99"/>
    <w:semiHidden/>
    <w:locked/>
    <w:rsid w:val="0011126E"/>
    <w:rPr>
      <w:rFonts w:ascii="Tahoma" w:hAnsi="Tahoma" w:cs="Tahoma"/>
      <w:color w:val="000000"/>
      <w:sz w:val="16"/>
      <w:szCs w:val="16"/>
    </w:rPr>
  </w:style>
  <w:style w:type="paragraph" w:styleId="Caption">
    <w:name w:val="caption"/>
    <w:basedOn w:val="Normal"/>
    <w:next w:val="Normal"/>
    <w:link w:val="CaptionChar"/>
    <w:uiPriority w:val="99"/>
    <w:qFormat/>
    <w:rsid w:val="0011126E"/>
    <w:rPr>
      <w:b/>
      <w:bCs/>
    </w:rPr>
  </w:style>
  <w:style w:type="character" w:styleId="CommentReference">
    <w:name w:val="annotation reference"/>
    <w:uiPriority w:val="99"/>
    <w:semiHidden/>
    <w:rsid w:val="0011126E"/>
    <w:rPr>
      <w:rFonts w:cs="Times New Roman"/>
      <w:sz w:val="16"/>
      <w:szCs w:val="16"/>
    </w:rPr>
  </w:style>
  <w:style w:type="paragraph" w:styleId="CommentText">
    <w:name w:val="annotation text"/>
    <w:basedOn w:val="Normal"/>
    <w:link w:val="CommentTextChar"/>
    <w:uiPriority w:val="99"/>
    <w:semiHidden/>
    <w:rsid w:val="0011126E"/>
  </w:style>
  <w:style w:type="character" w:customStyle="1" w:styleId="CommentTextChar">
    <w:name w:val="Comment Text Char"/>
    <w:link w:val="CommentText"/>
    <w:uiPriority w:val="99"/>
    <w:semiHidden/>
    <w:locked/>
    <w:rsid w:val="0011126E"/>
    <w:rPr>
      <w:rFonts w:ascii="Corbel" w:hAnsi="Corbel" w:cs="Corbel"/>
      <w:color w:val="000000"/>
      <w:sz w:val="20"/>
      <w:szCs w:val="20"/>
    </w:rPr>
  </w:style>
  <w:style w:type="paragraph" w:styleId="CommentSubject">
    <w:name w:val="annotation subject"/>
    <w:basedOn w:val="CommentText"/>
    <w:next w:val="CommentText"/>
    <w:link w:val="CommentSubjectChar"/>
    <w:uiPriority w:val="99"/>
    <w:semiHidden/>
    <w:rsid w:val="0011126E"/>
    <w:rPr>
      <w:b/>
      <w:bCs/>
    </w:rPr>
  </w:style>
  <w:style w:type="character" w:customStyle="1" w:styleId="CommentSubjectChar">
    <w:name w:val="Comment Subject Char"/>
    <w:link w:val="CommentSubject"/>
    <w:uiPriority w:val="99"/>
    <w:semiHidden/>
    <w:locked/>
    <w:rsid w:val="0011126E"/>
    <w:rPr>
      <w:rFonts w:ascii="Corbel" w:hAnsi="Corbel" w:cs="Corbel"/>
      <w:b/>
      <w:bCs/>
      <w:color w:val="000000"/>
      <w:sz w:val="20"/>
      <w:szCs w:val="20"/>
    </w:rPr>
  </w:style>
  <w:style w:type="paragraph" w:styleId="DocumentMap">
    <w:name w:val="Document Map"/>
    <w:basedOn w:val="Normal"/>
    <w:link w:val="DocumentMapChar"/>
    <w:uiPriority w:val="99"/>
    <w:semiHidden/>
    <w:rsid w:val="0011126E"/>
    <w:pPr>
      <w:shd w:val="clear" w:color="auto" w:fill="000080"/>
    </w:pPr>
    <w:rPr>
      <w:rFonts w:ascii="Tahoma" w:hAnsi="Tahoma" w:cs="Tahoma"/>
    </w:rPr>
  </w:style>
  <w:style w:type="character" w:customStyle="1" w:styleId="DocumentMapChar">
    <w:name w:val="Document Map Char"/>
    <w:link w:val="DocumentMap"/>
    <w:uiPriority w:val="99"/>
    <w:semiHidden/>
    <w:locked/>
    <w:rsid w:val="0011126E"/>
    <w:rPr>
      <w:rFonts w:ascii="Tahoma" w:hAnsi="Tahoma" w:cs="Tahoma"/>
      <w:color w:val="000000"/>
      <w:sz w:val="16"/>
      <w:szCs w:val="16"/>
    </w:rPr>
  </w:style>
  <w:style w:type="character" w:styleId="EndnoteReference">
    <w:name w:val="endnote reference"/>
    <w:uiPriority w:val="99"/>
    <w:semiHidden/>
    <w:rsid w:val="0011126E"/>
    <w:rPr>
      <w:rFonts w:cs="Times New Roman"/>
      <w:vertAlign w:val="superscript"/>
    </w:rPr>
  </w:style>
  <w:style w:type="paragraph" w:styleId="EndnoteText">
    <w:name w:val="endnote text"/>
    <w:basedOn w:val="Normal"/>
    <w:link w:val="EndnoteTextChar"/>
    <w:uiPriority w:val="99"/>
    <w:semiHidden/>
    <w:rsid w:val="0011126E"/>
  </w:style>
  <w:style w:type="character" w:customStyle="1" w:styleId="EndnoteTextChar">
    <w:name w:val="Endnote Text Char"/>
    <w:link w:val="EndnoteText"/>
    <w:uiPriority w:val="99"/>
    <w:semiHidden/>
    <w:locked/>
    <w:rsid w:val="0011126E"/>
    <w:rPr>
      <w:rFonts w:ascii="Corbel" w:hAnsi="Corbel" w:cs="Corbel"/>
      <w:color w:val="000000"/>
      <w:sz w:val="20"/>
      <w:szCs w:val="20"/>
    </w:rPr>
  </w:style>
  <w:style w:type="character" w:styleId="FootnoteReference">
    <w:name w:val="footnote reference"/>
    <w:uiPriority w:val="99"/>
    <w:semiHidden/>
    <w:rsid w:val="0011126E"/>
    <w:rPr>
      <w:rFonts w:cs="Times New Roman"/>
      <w:vertAlign w:val="superscript"/>
    </w:rPr>
  </w:style>
  <w:style w:type="paragraph" w:styleId="Index1">
    <w:name w:val="index 1"/>
    <w:basedOn w:val="Normal"/>
    <w:next w:val="Normal"/>
    <w:autoRedefine/>
    <w:uiPriority w:val="99"/>
    <w:semiHidden/>
    <w:rsid w:val="0011126E"/>
    <w:pPr>
      <w:ind w:left="200" w:hanging="200"/>
    </w:pPr>
  </w:style>
  <w:style w:type="paragraph" w:styleId="Index2">
    <w:name w:val="index 2"/>
    <w:basedOn w:val="Normal"/>
    <w:next w:val="Normal"/>
    <w:autoRedefine/>
    <w:uiPriority w:val="99"/>
    <w:semiHidden/>
    <w:rsid w:val="0011126E"/>
    <w:pPr>
      <w:ind w:left="400" w:hanging="200"/>
    </w:pPr>
  </w:style>
  <w:style w:type="paragraph" w:styleId="Index3">
    <w:name w:val="index 3"/>
    <w:basedOn w:val="Normal"/>
    <w:next w:val="Normal"/>
    <w:autoRedefine/>
    <w:uiPriority w:val="99"/>
    <w:semiHidden/>
    <w:rsid w:val="0011126E"/>
    <w:pPr>
      <w:ind w:left="600" w:hanging="200"/>
    </w:pPr>
  </w:style>
  <w:style w:type="paragraph" w:styleId="Index4">
    <w:name w:val="index 4"/>
    <w:basedOn w:val="Normal"/>
    <w:next w:val="Normal"/>
    <w:autoRedefine/>
    <w:uiPriority w:val="99"/>
    <w:semiHidden/>
    <w:rsid w:val="0011126E"/>
    <w:pPr>
      <w:ind w:left="800" w:hanging="200"/>
    </w:pPr>
  </w:style>
  <w:style w:type="paragraph" w:styleId="Index5">
    <w:name w:val="index 5"/>
    <w:basedOn w:val="Normal"/>
    <w:next w:val="Normal"/>
    <w:autoRedefine/>
    <w:uiPriority w:val="99"/>
    <w:semiHidden/>
    <w:rsid w:val="0011126E"/>
    <w:pPr>
      <w:ind w:left="1000" w:hanging="200"/>
    </w:pPr>
  </w:style>
  <w:style w:type="paragraph" w:styleId="Index6">
    <w:name w:val="index 6"/>
    <w:basedOn w:val="Normal"/>
    <w:next w:val="Normal"/>
    <w:autoRedefine/>
    <w:uiPriority w:val="99"/>
    <w:semiHidden/>
    <w:rsid w:val="0011126E"/>
    <w:pPr>
      <w:ind w:left="1200" w:hanging="200"/>
    </w:pPr>
  </w:style>
  <w:style w:type="paragraph" w:styleId="Index7">
    <w:name w:val="index 7"/>
    <w:basedOn w:val="Normal"/>
    <w:next w:val="Normal"/>
    <w:autoRedefine/>
    <w:uiPriority w:val="99"/>
    <w:semiHidden/>
    <w:rsid w:val="0011126E"/>
    <w:pPr>
      <w:ind w:left="1400" w:hanging="200"/>
    </w:pPr>
  </w:style>
  <w:style w:type="paragraph" w:styleId="Index8">
    <w:name w:val="index 8"/>
    <w:basedOn w:val="Normal"/>
    <w:next w:val="Normal"/>
    <w:autoRedefine/>
    <w:uiPriority w:val="99"/>
    <w:semiHidden/>
    <w:rsid w:val="0011126E"/>
    <w:pPr>
      <w:ind w:left="1600" w:hanging="200"/>
    </w:pPr>
  </w:style>
  <w:style w:type="paragraph" w:styleId="Index9">
    <w:name w:val="index 9"/>
    <w:basedOn w:val="Normal"/>
    <w:next w:val="Normal"/>
    <w:autoRedefine/>
    <w:uiPriority w:val="99"/>
    <w:semiHidden/>
    <w:rsid w:val="0011126E"/>
    <w:pPr>
      <w:ind w:left="1800" w:hanging="200"/>
    </w:pPr>
  </w:style>
  <w:style w:type="paragraph" w:styleId="IndexHeading">
    <w:name w:val="index heading"/>
    <w:basedOn w:val="Normal"/>
    <w:next w:val="Index1"/>
    <w:uiPriority w:val="99"/>
    <w:semiHidden/>
    <w:rsid w:val="0011126E"/>
    <w:rPr>
      <w:rFonts w:ascii="Arial" w:hAnsi="Arial" w:cs="Arial"/>
      <w:b/>
      <w:bCs/>
    </w:rPr>
  </w:style>
  <w:style w:type="paragraph" w:styleId="MacroText">
    <w:name w:val="macro"/>
    <w:link w:val="MacroTextChar"/>
    <w:uiPriority w:val="99"/>
    <w:semiHidden/>
    <w:rsid w:val="0011126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link w:val="MacroText"/>
    <w:uiPriority w:val="99"/>
    <w:semiHidden/>
    <w:locked/>
    <w:rsid w:val="0011126E"/>
    <w:rPr>
      <w:rFonts w:ascii="Courier New" w:hAnsi="Courier New" w:cs="Courier New"/>
      <w:color w:val="000000"/>
      <w:lang w:val="en-AU" w:eastAsia="en-AU" w:bidi="ar-SA"/>
    </w:rPr>
  </w:style>
  <w:style w:type="paragraph" w:styleId="TableofAuthorities">
    <w:name w:val="table of authorities"/>
    <w:basedOn w:val="Normal"/>
    <w:next w:val="Normal"/>
    <w:uiPriority w:val="99"/>
    <w:semiHidden/>
    <w:rsid w:val="0011126E"/>
    <w:pPr>
      <w:ind w:left="200" w:hanging="200"/>
    </w:pPr>
  </w:style>
  <w:style w:type="paragraph" w:styleId="TableofFigures">
    <w:name w:val="table of figures"/>
    <w:basedOn w:val="Normal"/>
    <w:next w:val="Normal"/>
    <w:uiPriority w:val="99"/>
    <w:semiHidden/>
    <w:rsid w:val="0011126E"/>
  </w:style>
  <w:style w:type="paragraph" w:styleId="TOAHeading">
    <w:name w:val="toa heading"/>
    <w:basedOn w:val="Normal"/>
    <w:next w:val="Normal"/>
    <w:uiPriority w:val="99"/>
    <w:semiHidden/>
    <w:rsid w:val="0011126E"/>
    <w:pPr>
      <w:spacing w:before="120"/>
    </w:pPr>
    <w:rPr>
      <w:rFonts w:ascii="Arial" w:hAnsi="Arial" w:cs="Arial"/>
      <w:b/>
      <w:bCs/>
      <w:sz w:val="24"/>
      <w:szCs w:val="24"/>
    </w:rPr>
  </w:style>
  <w:style w:type="paragraph" w:styleId="TOC5">
    <w:name w:val="toc 5"/>
    <w:basedOn w:val="Normal"/>
    <w:next w:val="Normal"/>
    <w:autoRedefine/>
    <w:uiPriority w:val="99"/>
    <w:semiHidden/>
    <w:rsid w:val="0011126E"/>
    <w:pPr>
      <w:ind w:left="800"/>
    </w:pPr>
  </w:style>
  <w:style w:type="paragraph" w:styleId="TOC6">
    <w:name w:val="toc 6"/>
    <w:basedOn w:val="Normal"/>
    <w:next w:val="Normal"/>
    <w:autoRedefine/>
    <w:uiPriority w:val="99"/>
    <w:semiHidden/>
    <w:rsid w:val="0011126E"/>
    <w:pPr>
      <w:ind w:left="1000"/>
    </w:pPr>
  </w:style>
  <w:style w:type="paragraph" w:styleId="TOC7">
    <w:name w:val="toc 7"/>
    <w:basedOn w:val="Normal"/>
    <w:next w:val="Normal"/>
    <w:autoRedefine/>
    <w:uiPriority w:val="99"/>
    <w:semiHidden/>
    <w:rsid w:val="0011126E"/>
    <w:pPr>
      <w:ind w:left="1200"/>
    </w:pPr>
  </w:style>
  <w:style w:type="paragraph" w:styleId="TOC8">
    <w:name w:val="toc 8"/>
    <w:basedOn w:val="Normal"/>
    <w:next w:val="Normal"/>
    <w:autoRedefine/>
    <w:uiPriority w:val="99"/>
    <w:semiHidden/>
    <w:rsid w:val="0011126E"/>
    <w:pPr>
      <w:ind w:left="1400"/>
    </w:pPr>
  </w:style>
  <w:style w:type="paragraph" w:styleId="TOC9">
    <w:name w:val="toc 9"/>
    <w:basedOn w:val="Normal"/>
    <w:next w:val="Normal"/>
    <w:autoRedefine/>
    <w:uiPriority w:val="99"/>
    <w:semiHidden/>
    <w:rsid w:val="0011126E"/>
    <w:pPr>
      <w:ind w:left="1600"/>
    </w:pPr>
  </w:style>
  <w:style w:type="paragraph" w:customStyle="1" w:styleId="Heading5NotNumbered">
    <w:name w:val="Heading 5 Not Numbered"/>
    <w:basedOn w:val="HeadingBase"/>
    <w:uiPriority w:val="99"/>
    <w:rsid w:val="0011126E"/>
    <w:pPr>
      <w:spacing w:after="120"/>
      <w:outlineLvl w:val="4"/>
    </w:pPr>
    <w:rPr>
      <w:b/>
      <w:bCs/>
    </w:rPr>
  </w:style>
  <w:style w:type="paragraph" w:customStyle="1" w:styleId="Normalnumbered">
    <w:name w:val="Normal numbered"/>
    <w:basedOn w:val="Normal"/>
    <w:link w:val="NormalnumberedChar"/>
    <w:rsid w:val="00B077C0"/>
    <w:pPr>
      <w:numPr>
        <w:numId w:val="9"/>
      </w:numPr>
    </w:pPr>
    <w:rPr>
      <w:rFonts w:ascii="Calibri" w:hAnsi="Calibri"/>
      <w:color w:val="auto"/>
    </w:rPr>
  </w:style>
  <w:style w:type="paragraph" w:customStyle="1" w:styleId="Romannumeral">
    <w:name w:val="Roman numeral"/>
    <w:basedOn w:val="Normal"/>
    <w:uiPriority w:val="99"/>
    <w:rsid w:val="0011126E"/>
    <w:pPr>
      <w:numPr>
        <w:numId w:val="10"/>
      </w:numPr>
    </w:pPr>
  </w:style>
  <w:style w:type="paragraph" w:customStyle="1" w:styleId="FileProperties">
    <w:name w:val="File Properties"/>
    <w:basedOn w:val="Normal"/>
    <w:uiPriority w:val="99"/>
    <w:rsid w:val="0011126E"/>
    <w:rPr>
      <w:i/>
      <w:iCs/>
      <w:color w:val="auto"/>
    </w:rPr>
  </w:style>
  <w:style w:type="paragraph" w:customStyle="1" w:styleId="StatesList">
    <w:name w:val="StatesList"/>
    <w:basedOn w:val="AgreementParties"/>
    <w:uiPriority w:val="99"/>
    <w:rsid w:val="0011126E"/>
    <w:pPr>
      <w:tabs>
        <w:tab w:val="num" w:pos="1134"/>
      </w:tabs>
      <w:ind w:left="1134"/>
    </w:pPr>
  </w:style>
  <w:style w:type="paragraph" w:customStyle="1" w:styleId="Abstract">
    <w:name w:val="Abstract"/>
    <w:basedOn w:val="Normal"/>
    <w:uiPriority w:val="99"/>
    <w:rsid w:val="00B077C0"/>
    <w:pPr>
      <w:spacing w:before="240" w:line="240" w:lineRule="auto"/>
      <w:jc w:val="center"/>
    </w:pPr>
    <w:rPr>
      <w:rFonts w:ascii="Calibri" w:hAnsi="Calibri" w:cs="Consolas"/>
      <w:color w:val="auto"/>
      <w:sz w:val="22"/>
      <w:szCs w:val="20"/>
    </w:rPr>
  </w:style>
  <w:style w:type="paragraph" w:customStyle="1" w:styleId="ScheduleStartNnumber">
    <w:name w:val="ScheduleStartNnumber"/>
    <w:uiPriority w:val="99"/>
    <w:rsid w:val="0011126E"/>
    <w:pPr>
      <w:numPr>
        <w:numId w:val="16"/>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B077C0"/>
    <w:pPr>
      <w:spacing w:after="600" w:line="240" w:lineRule="auto"/>
      <w:jc w:val="left"/>
    </w:pPr>
    <w:rPr>
      <w:rFonts w:ascii="Calibri" w:hAnsi="Calibri" w:cs="Consolas"/>
      <w:b/>
      <w:bCs/>
      <w:caps/>
      <w:color w:val="auto"/>
      <w:sz w:val="24"/>
      <w:szCs w:val="24"/>
      <w:lang w:eastAsia="ja-JP"/>
    </w:rPr>
  </w:style>
  <w:style w:type="character" w:customStyle="1" w:styleId="SubtitleChar">
    <w:name w:val="Subtitle Char"/>
    <w:link w:val="Subtitle"/>
    <w:uiPriority w:val="99"/>
    <w:locked/>
    <w:rsid w:val="00B077C0"/>
    <w:rPr>
      <w:rFonts w:ascii="Calibri" w:hAnsi="Calibri" w:cs="Consolas"/>
      <w:b/>
      <w:bCs/>
      <w:caps/>
      <w:sz w:val="24"/>
      <w:szCs w:val="24"/>
      <w:lang w:eastAsia="ja-JP"/>
    </w:rPr>
  </w:style>
  <w:style w:type="paragraph" w:styleId="Title">
    <w:name w:val="Title"/>
    <w:basedOn w:val="Normal"/>
    <w:next w:val="Subtitle"/>
    <w:link w:val="TitleChar"/>
    <w:uiPriority w:val="99"/>
    <w:qFormat/>
    <w:rsid w:val="00B077C0"/>
    <w:pPr>
      <w:spacing w:after="0" w:line="240" w:lineRule="auto"/>
      <w:jc w:val="left"/>
    </w:pPr>
    <w:rPr>
      <w:rFonts w:ascii="Calibri" w:hAnsi="Calibri"/>
      <w:color w:val="auto"/>
      <w:sz w:val="52"/>
      <w:szCs w:val="72"/>
      <w:lang w:eastAsia="ja-JP"/>
    </w:rPr>
  </w:style>
  <w:style w:type="character" w:customStyle="1" w:styleId="TitleChar">
    <w:name w:val="Title Char"/>
    <w:link w:val="Title"/>
    <w:uiPriority w:val="99"/>
    <w:locked/>
    <w:rsid w:val="00B077C0"/>
    <w:rPr>
      <w:rFonts w:ascii="Calibri" w:hAnsi="Calibri" w:cs="Corbel"/>
      <w:sz w:val="52"/>
      <w:szCs w:val="72"/>
      <w:lang w:eastAsia="ja-JP"/>
    </w:rPr>
  </w:style>
  <w:style w:type="paragraph" w:styleId="ListBullet">
    <w:name w:val="List Bullet"/>
    <w:basedOn w:val="Normal"/>
    <w:link w:val="ListBulletChar"/>
    <w:uiPriority w:val="99"/>
    <w:rsid w:val="00C7093C"/>
    <w:pPr>
      <w:tabs>
        <w:tab w:val="num" w:pos="567"/>
        <w:tab w:val="num" w:pos="1134"/>
      </w:tabs>
      <w:spacing w:after="113" w:line="240" w:lineRule="auto"/>
      <w:ind w:left="720" w:hanging="363"/>
      <w:jc w:val="left"/>
    </w:pPr>
    <w:rPr>
      <w:rFonts w:cs="Times New Roman"/>
      <w:color w:val="auto"/>
      <w:sz w:val="22"/>
      <w:szCs w:val="22"/>
      <w:lang w:eastAsia="en-US"/>
    </w:rPr>
  </w:style>
  <w:style w:type="paragraph" w:customStyle="1" w:styleId="TableBullet">
    <w:name w:val="TableBullet"/>
    <w:basedOn w:val="Bullet"/>
    <w:uiPriority w:val="99"/>
    <w:rsid w:val="0011126E"/>
    <w:pPr>
      <w:numPr>
        <w:numId w:val="0"/>
      </w:numPr>
      <w:spacing w:before="40" w:after="60"/>
    </w:pPr>
  </w:style>
  <w:style w:type="paragraph" w:customStyle="1" w:styleId="ScheduleList">
    <w:name w:val="ScheduleList"/>
    <w:basedOn w:val="Normal"/>
    <w:uiPriority w:val="99"/>
    <w:rsid w:val="0011126E"/>
    <w:pPr>
      <w:numPr>
        <w:numId w:val="7"/>
      </w:numPr>
    </w:pPr>
    <w:rPr>
      <w:b/>
      <w:bCs/>
    </w:rPr>
  </w:style>
  <w:style w:type="paragraph" w:customStyle="1" w:styleId="ScheduleListSubHeading">
    <w:name w:val="ScheduleListSubHeading"/>
    <w:basedOn w:val="ScheduleList"/>
    <w:uiPriority w:val="99"/>
    <w:rsid w:val="0011126E"/>
    <w:pPr>
      <w:numPr>
        <w:ilvl w:val="1"/>
      </w:numPr>
      <w:tabs>
        <w:tab w:val="num" w:pos="2574"/>
      </w:tabs>
      <w:ind w:hanging="360"/>
    </w:pPr>
  </w:style>
  <w:style w:type="paragraph" w:customStyle="1" w:styleId="Signed">
    <w:name w:val="Signed"/>
    <w:basedOn w:val="Normal"/>
    <w:rsid w:val="0011126E"/>
    <w:pPr>
      <w:spacing w:after="120" w:line="240" w:lineRule="auto"/>
    </w:pPr>
    <w:rPr>
      <w:rFonts w:ascii="Book Antiqua" w:hAnsi="Book Antiqua" w:cs="Book Antiqua"/>
      <w:i/>
      <w:iCs/>
      <w:sz w:val="22"/>
      <w:szCs w:val="22"/>
    </w:rPr>
  </w:style>
  <w:style w:type="paragraph" w:customStyle="1" w:styleId="AgreementHeading">
    <w:name w:val="AgreementHeading"/>
    <w:basedOn w:val="StatesList"/>
    <w:next w:val="StatesList"/>
    <w:uiPriority w:val="99"/>
    <w:rsid w:val="0011126E"/>
    <w:pPr>
      <w:numPr>
        <w:numId w:val="0"/>
      </w:numPr>
      <w:ind w:left="1560"/>
    </w:pPr>
  </w:style>
  <w:style w:type="character" w:styleId="PageNumber">
    <w:name w:val="page number"/>
    <w:uiPriority w:val="99"/>
    <w:rsid w:val="0011126E"/>
    <w:rPr>
      <w:rFonts w:cs="Times New Roman"/>
    </w:rPr>
  </w:style>
  <w:style w:type="paragraph" w:customStyle="1" w:styleId="CoverStatesList">
    <w:name w:val="CoverStatesList"/>
    <w:basedOn w:val="Normal"/>
    <w:uiPriority w:val="99"/>
    <w:rsid w:val="0011126E"/>
    <w:pPr>
      <w:keepNext/>
      <w:tabs>
        <w:tab w:val="num" w:pos="284"/>
      </w:tabs>
      <w:spacing w:before="240" w:after="60" w:line="240" w:lineRule="auto"/>
      <w:ind w:left="284" w:hanging="284"/>
      <w:jc w:val="left"/>
    </w:pPr>
    <w:rPr>
      <w:rFonts w:ascii="Consolas" w:hAnsi="Consolas" w:cs="Consolas"/>
      <w:color w:val="auto"/>
      <w:sz w:val="30"/>
      <w:szCs w:val="30"/>
      <w:lang w:eastAsia="ja-JP"/>
    </w:rPr>
  </w:style>
  <w:style w:type="paragraph" w:customStyle="1" w:styleId="Position">
    <w:name w:val="Position"/>
    <w:basedOn w:val="Normal"/>
    <w:rsid w:val="0011126E"/>
    <w:pPr>
      <w:spacing w:after="120"/>
    </w:pPr>
    <w:rPr>
      <w:sz w:val="20"/>
      <w:szCs w:val="20"/>
    </w:rPr>
  </w:style>
  <w:style w:type="character" w:customStyle="1" w:styleId="SignedBold">
    <w:name w:val="SignedBold"/>
    <w:rsid w:val="0011126E"/>
    <w:rPr>
      <w:rFonts w:cs="Times New Roman"/>
      <w:b/>
      <w:bCs/>
      <w:i/>
      <w:iCs/>
    </w:rPr>
  </w:style>
  <w:style w:type="paragraph" w:customStyle="1" w:styleId="LineForSignature">
    <w:name w:val="LineForSignature"/>
    <w:basedOn w:val="Normal"/>
    <w:rsid w:val="0011126E"/>
    <w:pPr>
      <w:tabs>
        <w:tab w:val="left" w:leader="underscore" w:pos="3686"/>
      </w:tabs>
      <w:spacing w:before="360" w:after="60"/>
    </w:pPr>
    <w:rPr>
      <w:rFonts w:ascii="Book Antiqua" w:hAnsi="Book Antiqua" w:cs="Book Antiqua"/>
      <w:color w:val="C0C0C0"/>
      <w:lang w:val="en-GB"/>
    </w:rPr>
  </w:style>
  <w:style w:type="paragraph" w:customStyle="1" w:styleId="ScheduleNumberedPara">
    <w:name w:val="ScheduleNumberedPara"/>
    <w:basedOn w:val="Normalnumbered"/>
    <w:link w:val="ScheduleNumberedParaChar"/>
    <w:uiPriority w:val="99"/>
    <w:rsid w:val="0011126E"/>
    <w:pPr>
      <w:numPr>
        <w:ilvl w:val="1"/>
        <w:numId w:val="16"/>
      </w:numPr>
      <w:tabs>
        <w:tab w:val="clear" w:pos="567"/>
        <w:tab w:val="num" w:pos="360"/>
      </w:tabs>
      <w:ind w:left="851"/>
    </w:pPr>
  </w:style>
  <w:style w:type="paragraph" w:customStyle="1" w:styleId="Heading1Red">
    <w:name w:val="Heading 1 Red"/>
    <w:basedOn w:val="Heading1"/>
    <w:uiPriority w:val="99"/>
    <w:rsid w:val="0011126E"/>
    <w:rPr>
      <w:color w:val="980033"/>
    </w:rPr>
  </w:style>
  <w:style w:type="paragraph" w:customStyle="1" w:styleId="Indentednumberpara">
    <w:name w:val="Indented number para"/>
    <w:basedOn w:val="Romannumeral"/>
    <w:uiPriority w:val="99"/>
    <w:rsid w:val="0011126E"/>
    <w:pPr>
      <w:numPr>
        <w:ilvl w:val="1"/>
        <w:numId w:val="8"/>
      </w:numPr>
    </w:pPr>
  </w:style>
  <w:style w:type="paragraph" w:customStyle="1" w:styleId="AgreementParties">
    <w:name w:val="AgreementParties"/>
    <w:uiPriority w:val="99"/>
    <w:rsid w:val="00EA43CA"/>
    <w:pPr>
      <w:numPr>
        <w:numId w:val="11"/>
      </w:numPr>
      <w:spacing w:before="120" w:after="120"/>
    </w:pPr>
    <w:rPr>
      <w:rFonts w:ascii="Calibri" w:hAnsi="Calibri" w:cs="Consolas"/>
      <w:sz w:val="24"/>
      <w:szCs w:val="30"/>
      <w:lang w:eastAsia="ja-JP"/>
    </w:rPr>
  </w:style>
  <w:style w:type="paragraph" w:customStyle="1" w:styleId="IndentedQuote">
    <w:name w:val="Indented Quote"/>
    <w:basedOn w:val="Normal"/>
    <w:uiPriority w:val="99"/>
    <w:rsid w:val="0011126E"/>
    <w:pPr>
      <w:pBdr>
        <w:top w:val="single" w:sz="2" w:space="10" w:color="000080"/>
        <w:bottom w:val="single" w:sz="2" w:space="10" w:color="000080"/>
      </w:pBdr>
      <w:shd w:val="clear" w:color="auto" w:fill="FFFFFF"/>
      <w:spacing w:before="240" w:line="280" w:lineRule="exact"/>
      <w:ind w:left="567" w:right="567"/>
    </w:pPr>
    <w:rPr>
      <w:color w:val="3D4B67"/>
      <w:lang w:eastAsia="ja-JP"/>
    </w:rPr>
  </w:style>
  <w:style w:type="paragraph" w:customStyle="1" w:styleId="IndentItalic">
    <w:name w:val="IndentItalic"/>
    <w:basedOn w:val="NormalIndent"/>
    <w:uiPriority w:val="99"/>
    <w:rsid w:val="0011126E"/>
    <w:rPr>
      <w:i/>
      <w:iCs/>
    </w:rPr>
  </w:style>
  <w:style w:type="paragraph" w:customStyle="1" w:styleId="HeaderEvenRed">
    <w:name w:val="Header Even Red"/>
    <w:basedOn w:val="HeaderEven"/>
    <w:uiPriority w:val="99"/>
    <w:rsid w:val="0011126E"/>
    <w:rPr>
      <w:color w:val="980033"/>
    </w:rPr>
  </w:style>
  <w:style w:type="paragraph" w:customStyle="1" w:styleId="HeaderOddRed">
    <w:name w:val="Header Odd Red"/>
    <w:basedOn w:val="HeaderOdd"/>
    <w:uiPriority w:val="99"/>
    <w:rsid w:val="0011126E"/>
    <w:rPr>
      <w:color w:val="980033"/>
    </w:rPr>
  </w:style>
  <w:style w:type="character" w:customStyle="1" w:styleId="ListBulletChar">
    <w:name w:val="List Bullet Char"/>
    <w:link w:val="ListBullet"/>
    <w:uiPriority w:val="99"/>
    <w:locked/>
    <w:rsid w:val="00C7093C"/>
    <w:rPr>
      <w:rFonts w:ascii="Corbel" w:hAnsi="Corbel"/>
      <w:sz w:val="22"/>
      <w:szCs w:val="22"/>
      <w:lang w:eastAsia="en-US"/>
    </w:rPr>
  </w:style>
  <w:style w:type="character" w:customStyle="1" w:styleId="NormalnumberedChar">
    <w:name w:val="Normal numbered Char"/>
    <w:link w:val="Normalnumbered"/>
    <w:locked/>
    <w:rsid w:val="00B077C0"/>
    <w:rPr>
      <w:rFonts w:ascii="Calibri" w:hAnsi="Calibri" w:cs="Corbel"/>
      <w:sz w:val="23"/>
      <w:szCs w:val="23"/>
    </w:rPr>
  </w:style>
  <w:style w:type="paragraph" w:customStyle="1" w:styleId="Bodycopy">
    <w:name w:val="Body copy"/>
    <w:basedOn w:val="Normal"/>
    <w:link w:val="BodycopyChar"/>
    <w:uiPriority w:val="99"/>
    <w:rsid w:val="00F979C5"/>
    <w:pPr>
      <w:spacing w:after="113" w:line="240" w:lineRule="auto"/>
      <w:jc w:val="left"/>
    </w:pPr>
    <w:rPr>
      <w:rFonts w:cs="Times New Roman"/>
      <w:color w:val="auto"/>
      <w:sz w:val="22"/>
      <w:szCs w:val="22"/>
      <w:lang w:eastAsia="en-US"/>
    </w:rPr>
  </w:style>
  <w:style w:type="character" w:customStyle="1" w:styleId="BodycopyChar">
    <w:name w:val="Body copy Char"/>
    <w:link w:val="Bodycopy"/>
    <w:uiPriority w:val="99"/>
    <w:locked/>
    <w:rsid w:val="00F979C5"/>
    <w:rPr>
      <w:rFonts w:cs="Times New Roman"/>
      <w:sz w:val="22"/>
      <w:szCs w:val="22"/>
      <w:lang w:val="en-AU" w:eastAsia="en-US"/>
    </w:rPr>
  </w:style>
  <w:style w:type="paragraph" w:customStyle="1" w:styleId="TableText">
    <w:name w:val="Table Text"/>
    <w:basedOn w:val="Bodycopy"/>
    <w:uiPriority w:val="99"/>
    <w:rsid w:val="00F979C5"/>
    <w:pPr>
      <w:spacing w:before="60" w:after="60"/>
    </w:pPr>
    <w:rPr>
      <w:rFonts w:ascii="Arial" w:hAnsi="Arial" w:cs="Arial"/>
      <w:sz w:val="16"/>
      <w:szCs w:val="16"/>
    </w:rPr>
  </w:style>
  <w:style w:type="paragraph" w:customStyle="1" w:styleId="TableHeading">
    <w:name w:val="Table Heading"/>
    <w:basedOn w:val="TableText"/>
    <w:uiPriority w:val="99"/>
    <w:rsid w:val="00F979C5"/>
    <w:rPr>
      <w:b/>
      <w:bCs/>
      <w:color w:val="FFFFFF"/>
    </w:rPr>
  </w:style>
  <w:style w:type="paragraph" w:customStyle="1" w:styleId="SectionHeading">
    <w:name w:val="Section Heading"/>
    <w:basedOn w:val="Heading4"/>
    <w:uiPriority w:val="99"/>
    <w:rsid w:val="00F979C5"/>
    <w:pPr>
      <w:spacing w:before="240" w:after="60"/>
    </w:pPr>
    <w:rPr>
      <w:rFonts w:cs="Times New Roman"/>
      <w:caps w:val="0"/>
      <w:color w:val="7584BD"/>
      <w:sz w:val="22"/>
      <w:szCs w:val="22"/>
      <w:lang w:eastAsia="en-US"/>
    </w:rPr>
  </w:style>
  <w:style w:type="character" w:customStyle="1" w:styleId="CaptionChar">
    <w:name w:val="Caption Char"/>
    <w:link w:val="Caption"/>
    <w:uiPriority w:val="99"/>
    <w:locked/>
    <w:rsid w:val="00F979C5"/>
    <w:rPr>
      <w:rFonts w:ascii="Corbel" w:hAnsi="Corbel" w:cs="Corbel"/>
      <w:b/>
      <w:bCs/>
      <w:color w:val="000000"/>
      <w:sz w:val="23"/>
      <w:szCs w:val="23"/>
      <w:lang w:val="en-AU" w:eastAsia="en-AU"/>
    </w:rPr>
  </w:style>
  <w:style w:type="character" w:customStyle="1" w:styleId="HeadingBaseChar">
    <w:name w:val="Heading Base Char"/>
    <w:link w:val="HeadingBase"/>
    <w:uiPriority w:val="99"/>
    <w:locked/>
    <w:rsid w:val="00E220BC"/>
    <w:rPr>
      <w:rFonts w:ascii="Corbel" w:hAnsi="Corbel" w:cs="Corbel"/>
      <w:color w:val="3D4B67"/>
      <w:lang w:val="en-AU" w:eastAsia="en-AU" w:bidi="ar-SA"/>
    </w:rPr>
  </w:style>
  <w:style w:type="character" w:customStyle="1" w:styleId="AlphaParagraphCharChar">
    <w:name w:val="Alpha Paragraph Char Char"/>
    <w:link w:val="AlphaParagraph"/>
    <w:uiPriority w:val="99"/>
    <w:locked/>
    <w:rsid w:val="00725AD5"/>
    <w:rPr>
      <w:rFonts w:ascii="Corbel" w:hAnsi="Corbel" w:cs="Corbel"/>
      <w:color w:val="000000"/>
      <w:sz w:val="23"/>
      <w:szCs w:val="23"/>
    </w:rPr>
  </w:style>
  <w:style w:type="character" w:customStyle="1" w:styleId="BulletChar">
    <w:name w:val="Bullet Char"/>
    <w:link w:val="Bullet"/>
    <w:uiPriority w:val="99"/>
    <w:locked/>
    <w:rsid w:val="004B1F38"/>
    <w:rPr>
      <w:rFonts w:ascii="Corbel" w:hAnsi="Corbel" w:cs="Corbel"/>
      <w:color w:val="000000"/>
      <w:sz w:val="23"/>
      <w:szCs w:val="23"/>
    </w:rPr>
  </w:style>
  <w:style w:type="paragraph" w:customStyle="1" w:styleId="NumberedParagraph">
    <w:name w:val="Numbered Paragraph"/>
    <w:basedOn w:val="Normal"/>
    <w:uiPriority w:val="99"/>
    <w:rsid w:val="004B1F38"/>
    <w:pPr>
      <w:numPr>
        <w:numId w:val="13"/>
      </w:numPr>
      <w:spacing w:line="240" w:lineRule="auto"/>
      <w:jc w:val="left"/>
    </w:pPr>
    <w:rPr>
      <w:rFonts w:cs="Times New Roman"/>
      <w:color w:val="auto"/>
      <w:sz w:val="24"/>
      <w:szCs w:val="24"/>
    </w:rPr>
  </w:style>
  <w:style w:type="character" w:customStyle="1" w:styleId="CharChar4">
    <w:name w:val="Char Char4"/>
    <w:uiPriority w:val="99"/>
    <w:semiHidden/>
    <w:rsid w:val="006F096A"/>
    <w:rPr>
      <w:rFonts w:ascii="Corbel" w:hAnsi="Corbel" w:cs="Corbel"/>
      <w:b/>
      <w:bCs/>
      <w:color w:val="3D4B67"/>
      <w:sz w:val="28"/>
      <w:szCs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uiPriority w:val="99"/>
    <w:locked/>
    <w:rsid w:val="00E354D8"/>
    <w:rPr>
      <w:rFonts w:ascii="Corbel" w:hAnsi="Corbel" w:cs="Corbel"/>
      <w:color w:val="000000"/>
      <w:sz w:val="23"/>
      <w:szCs w:val="23"/>
      <w:lang w:val="en-AU" w:eastAsia="en-AU"/>
    </w:rPr>
  </w:style>
  <w:style w:type="paragraph" w:customStyle="1" w:styleId="IndentHanging">
    <w:name w:val="Indent: Hanging"/>
    <w:basedOn w:val="Normal"/>
    <w:uiPriority w:val="99"/>
    <w:semiHidden/>
    <w:rsid w:val="001E7173"/>
    <w:pPr>
      <w:numPr>
        <w:numId w:val="14"/>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uiPriority w:val="99"/>
    <w:rsid w:val="001E7173"/>
    <w:pPr>
      <w:numPr>
        <w:ilvl w:val="1"/>
      </w:numPr>
      <w:tabs>
        <w:tab w:val="num" w:pos="1440"/>
        <w:tab w:val="num" w:pos="1701"/>
      </w:tabs>
      <w:ind w:left="1440" w:hanging="360"/>
    </w:pPr>
  </w:style>
  <w:style w:type="paragraph" w:customStyle="1" w:styleId="IndentHanging2">
    <w:name w:val="Indent: Hanging 2"/>
    <w:basedOn w:val="IndentHanging1"/>
    <w:uiPriority w:val="99"/>
    <w:semiHidden/>
    <w:rsid w:val="001E7173"/>
    <w:pPr>
      <w:numPr>
        <w:ilvl w:val="2"/>
      </w:numPr>
      <w:tabs>
        <w:tab w:val="num" w:pos="2160"/>
        <w:tab w:val="num" w:pos="2268"/>
      </w:tabs>
    </w:pPr>
  </w:style>
  <w:style w:type="paragraph" w:customStyle="1" w:styleId="IndentHanging3">
    <w:name w:val="Indent: Hanging 3"/>
    <w:basedOn w:val="IndentHanging2"/>
    <w:uiPriority w:val="99"/>
    <w:semiHidden/>
    <w:rsid w:val="001E7173"/>
    <w:pPr>
      <w:numPr>
        <w:ilvl w:val="3"/>
      </w:numPr>
      <w:tabs>
        <w:tab w:val="num" w:pos="1440"/>
        <w:tab w:val="num" w:pos="2007"/>
        <w:tab w:val="num" w:pos="2880"/>
      </w:tabs>
    </w:pPr>
  </w:style>
  <w:style w:type="paragraph" w:customStyle="1" w:styleId="IndentHanging4">
    <w:name w:val="Indent: Hanging 4"/>
    <w:basedOn w:val="IndentHanging3"/>
    <w:uiPriority w:val="99"/>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uiPriority w:val="99"/>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uiPriority w:val="99"/>
    <w:semiHidden/>
    <w:rsid w:val="001E7173"/>
    <w:pPr>
      <w:numPr>
        <w:ilvl w:val="6"/>
      </w:numPr>
      <w:tabs>
        <w:tab w:val="clear" w:pos="2880"/>
        <w:tab w:val="num" w:pos="2126"/>
        <w:tab w:val="num" w:pos="3087"/>
        <w:tab w:val="num" w:pos="5040"/>
      </w:tabs>
      <w:ind w:hanging="360"/>
    </w:pPr>
  </w:style>
  <w:style w:type="paragraph" w:customStyle="1" w:styleId="IndentHanging7">
    <w:name w:val="Indent: Hanging 7"/>
    <w:basedOn w:val="IndentHanging6"/>
    <w:uiPriority w:val="99"/>
    <w:semiHidden/>
    <w:rsid w:val="001E7173"/>
    <w:pPr>
      <w:numPr>
        <w:ilvl w:val="7"/>
      </w:numPr>
      <w:tabs>
        <w:tab w:val="num" w:pos="2160"/>
        <w:tab w:val="num" w:pos="3447"/>
        <w:tab w:val="num" w:pos="5760"/>
      </w:tabs>
    </w:pPr>
  </w:style>
  <w:style w:type="paragraph" w:customStyle="1" w:styleId="IndentHanging8">
    <w:name w:val="Indent: Hanging 8"/>
    <w:basedOn w:val="IndentHanging7"/>
    <w:uiPriority w:val="99"/>
    <w:semiHidden/>
    <w:rsid w:val="001E7173"/>
    <w:pPr>
      <w:numPr>
        <w:ilvl w:val="8"/>
      </w:numPr>
      <w:tabs>
        <w:tab w:val="clear" w:pos="3600"/>
        <w:tab w:val="num" w:pos="2268"/>
        <w:tab w:val="num" w:pos="6480"/>
      </w:tabs>
    </w:pPr>
  </w:style>
  <w:style w:type="paragraph" w:customStyle="1" w:styleId="TableIndentHanging">
    <w:name w:val="Table: Indent: Hanging"/>
    <w:basedOn w:val="Normal"/>
    <w:uiPriority w:val="99"/>
    <w:semiHidden/>
    <w:rsid w:val="001E7173"/>
    <w:pPr>
      <w:numPr>
        <w:numId w:val="15"/>
      </w:numPr>
      <w:tabs>
        <w:tab w:val="left" w:pos="283"/>
      </w:tabs>
      <w:spacing w:after="60" w:line="240" w:lineRule="atLeast"/>
      <w:jc w:val="left"/>
    </w:pPr>
    <w:rPr>
      <w:rFonts w:ascii="Arial" w:hAnsi="Arial" w:cs="Arial"/>
      <w:color w:val="auto"/>
      <w:sz w:val="20"/>
      <w:szCs w:val="20"/>
    </w:rPr>
  </w:style>
  <w:style w:type="paragraph" w:customStyle="1" w:styleId="TableIndentHanging1">
    <w:name w:val="Table: Indent: Hanging 1"/>
    <w:basedOn w:val="Normal"/>
    <w:uiPriority w:val="99"/>
    <w:rsid w:val="001E7173"/>
    <w:pPr>
      <w:numPr>
        <w:ilvl w:val="1"/>
        <w:numId w:val="15"/>
      </w:numPr>
      <w:tabs>
        <w:tab w:val="left" w:pos="283"/>
      </w:tabs>
      <w:spacing w:after="60" w:line="240" w:lineRule="atLeast"/>
      <w:jc w:val="left"/>
    </w:pPr>
    <w:rPr>
      <w:rFonts w:ascii="Arial" w:hAnsi="Arial" w:cs="Arial"/>
      <w:color w:val="auto"/>
      <w:sz w:val="20"/>
      <w:szCs w:val="20"/>
    </w:rPr>
  </w:style>
  <w:style w:type="paragraph" w:customStyle="1" w:styleId="TableIndentHanging2">
    <w:name w:val="Table: Indent: Hanging 2"/>
    <w:basedOn w:val="Normal"/>
    <w:uiPriority w:val="99"/>
    <w:semiHidden/>
    <w:rsid w:val="001E7173"/>
    <w:pPr>
      <w:numPr>
        <w:ilvl w:val="2"/>
        <w:numId w:val="15"/>
      </w:numPr>
      <w:tabs>
        <w:tab w:val="left" w:pos="567"/>
      </w:tabs>
      <w:spacing w:after="60" w:line="240" w:lineRule="atLeast"/>
      <w:jc w:val="left"/>
    </w:pPr>
    <w:rPr>
      <w:rFonts w:ascii="Arial" w:hAnsi="Arial" w:cs="Arial"/>
      <w:color w:val="auto"/>
      <w:sz w:val="20"/>
      <w:szCs w:val="20"/>
    </w:rPr>
  </w:style>
  <w:style w:type="paragraph" w:customStyle="1" w:styleId="TableIndentHanging3">
    <w:name w:val="Table: Indent: Hanging 3"/>
    <w:basedOn w:val="Normal"/>
    <w:uiPriority w:val="99"/>
    <w:semiHidden/>
    <w:rsid w:val="001E7173"/>
    <w:pPr>
      <w:numPr>
        <w:ilvl w:val="3"/>
        <w:numId w:val="15"/>
      </w:numPr>
      <w:tabs>
        <w:tab w:val="left" w:pos="850"/>
      </w:tabs>
      <w:spacing w:after="60" w:line="240" w:lineRule="atLeast"/>
      <w:jc w:val="left"/>
    </w:pPr>
    <w:rPr>
      <w:rFonts w:ascii="Arial" w:hAnsi="Arial" w:cs="Arial"/>
      <w:color w:val="auto"/>
      <w:sz w:val="20"/>
      <w:szCs w:val="20"/>
    </w:rPr>
  </w:style>
  <w:style w:type="paragraph" w:customStyle="1" w:styleId="TableIndentHanging4">
    <w:name w:val="Table: Indent: Hanging 4"/>
    <w:basedOn w:val="Normal"/>
    <w:uiPriority w:val="99"/>
    <w:semiHidden/>
    <w:rsid w:val="001E7173"/>
    <w:pPr>
      <w:numPr>
        <w:ilvl w:val="4"/>
        <w:numId w:val="15"/>
      </w:numPr>
      <w:tabs>
        <w:tab w:val="left" w:pos="1134"/>
      </w:tabs>
      <w:spacing w:after="60" w:line="240" w:lineRule="atLeast"/>
      <w:jc w:val="left"/>
    </w:pPr>
    <w:rPr>
      <w:rFonts w:ascii="Arial" w:hAnsi="Arial" w:cs="Arial"/>
      <w:color w:val="auto"/>
      <w:sz w:val="20"/>
      <w:szCs w:val="20"/>
    </w:rPr>
  </w:style>
  <w:style w:type="paragraph" w:customStyle="1" w:styleId="TableIndentHanging5">
    <w:name w:val="Table: Indent: Hanging 5"/>
    <w:basedOn w:val="Normal"/>
    <w:uiPriority w:val="99"/>
    <w:semiHidden/>
    <w:rsid w:val="001E7173"/>
    <w:pPr>
      <w:numPr>
        <w:ilvl w:val="5"/>
        <w:numId w:val="15"/>
      </w:numPr>
      <w:tabs>
        <w:tab w:val="left" w:pos="1417"/>
      </w:tabs>
      <w:spacing w:after="60" w:line="240" w:lineRule="atLeast"/>
      <w:jc w:val="left"/>
    </w:pPr>
    <w:rPr>
      <w:rFonts w:ascii="Arial" w:hAnsi="Arial" w:cs="Arial"/>
      <w:color w:val="auto"/>
      <w:sz w:val="20"/>
      <w:szCs w:val="20"/>
    </w:rPr>
  </w:style>
  <w:style w:type="paragraph" w:customStyle="1" w:styleId="TableIndentHanging6">
    <w:name w:val="Table: Indent: Hanging 6"/>
    <w:basedOn w:val="Normal"/>
    <w:uiPriority w:val="99"/>
    <w:semiHidden/>
    <w:rsid w:val="001E7173"/>
    <w:pPr>
      <w:numPr>
        <w:ilvl w:val="6"/>
        <w:numId w:val="15"/>
      </w:numPr>
      <w:tabs>
        <w:tab w:val="left" w:pos="1701"/>
      </w:tabs>
      <w:spacing w:after="60" w:line="240" w:lineRule="atLeast"/>
      <w:jc w:val="left"/>
    </w:pPr>
    <w:rPr>
      <w:rFonts w:ascii="Arial" w:hAnsi="Arial" w:cs="Arial"/>
      <w:color w:val="auto"/>
      <w:sz w:val="20"/>
      <w:szCs w:val="20"/>
    </w:rPr>
  </w:style>
  <w:style w:type="paragraph" w:customStyle="1" w:styleId="TableIndentHanging7">
    <w:name w:val="Table: Indent: Hanging 7"/>
    <w:basedOn w:val="Normal"/>
    <w:uiPriority w:val="99"/>
    <w:semiHidden/>
    <w:rsid w:val="001E7173"/>
    <w:pPr>
      <w:numPr>
        <w:ilvl w:val="7"/>
        <w:numId w:val="15"/>
      </w:numPr>
      <w:tabs>
        <w:tab w:val="left" w:pos="1984"/>
      </w:tabs>
      <w:spacing w:after="60" w:line="240" w:lineRule="atLeast"/>
      <w:jc w:val="left"/>
    </w:pPr>
    <w:rPr>
      <w:rFonts w:ascii="Arial" w:hAnsi="Arial" w:cs="Arial"/>
      <w:color w:val="auto"/>
      <w:sz w:val="20"/>
      <w:szCs w:val="20"/>
    </w:rPr>
  </w:style>
  <w:style w:type="paragraph" w:customStyle="1" w:styleId="TableIndentHanging8">
    <w:name w:val="Table: Indent: Hanging 8"/>
    <w:basedOn w:val="Normal"/>
    <w:uiPriority w:val="99"/>
    <w:semiHidden/>
    <w:rsid w:val="001E7173"/>
    <w:pPr>
      <w:numPr>
        <w:ilvl w:val="8"/>
        <w:numId w:val="15"/>
      </w:numPr>
      <w:tabs>
        <w:tab w:val="left" w:pos="2268"/>
      </w:tabs>
      <w:spacing w:after="60" w:line="240" w:lineRule="atLeast"/>
      <w:jc w:val="left"/>
    </w:pPr>
    <w:rPr>
      <w:rFonts w:ascii="Arial" w:hAnsi="Arial" w:cs="Arial"/>
      <w:color w:val="auto"/>
      <w:sz w:val="20"/>
      <w:szCs w:val="20"/>
    </w:rPr>
  </w:style>
  <w:style w:type="paragraph" w:styleId="ListParagraph">
    <w:name w:val="List Paragraph"/>
    <w:basedOn w:val="Normal"/>
    <w:uiPriority w:val="34"/>
    <w:qFormat/>
    <w:rsid w:val="004156B4"/>
    <w:pPr>
      <w:spacing w:after="0" w:line="240" w:lineRule="auto"/>
      <w:ind w:left="720"/>
      <w:jc w:val="left"/>
    </w:pPr>
    <w:rPr>
      <w:rFonts w:cs="Times New Roman"/>
      <w:color w:val="auto"/>
      <w:sz w:val="24"/>
      <w:szCs w:val="24"/>
    </w:rPr>
  </w:style>
  <w:style w:type="character" w:customStyle="1" w:styleId="ScheduleNumberedParaChar">
    <w:name w:val="ScheduleNumberedPara Char"/>
    <w:basedOn w:val="NormalnumberedChar"/>
    <w:link w:val="ScheduleNumberedPara"/>
    <w:uiPriority w:val="99"/>
    <w:locked/>
    <w:rsid w:val="00F4377A"/>
    <w:rPr>
      <w:rFonts w:ascii="Calibri" w:hAnsi="Calibri" w:cs="Corbel"/>
      <w:sz w:val="23"/>
      <w:szCs w:val="23"/>
    </w:rPr>
  </w:style>
  <w:style w:type="paragraph" w:styleId="Revision">
    <w:name w:val="Revision"/>
    <w:hidden/>
    <w:uiPriority w:val="99"/>
    <w:semiHidden/>
    <w:rsid w:val="00FC5F92"/>
    <w:rPr>
      <w:rFonts w:ascii="Corbel" w:hAnsi="Corbel" w:cs="Corbel"/>
      <w:color w:val="000000"/>
      <w:sz w:val="23"/>
      <w:szCs w:val="23"/>
    </w:rPr>
  </w:style>
  <w:style w:type="paragraph" w:customStyle="1" w:styleId="P1">
    <w:name w:val="P1"/>
    <w:basedOn w:val="Normal"/>
    <w:rsid w:val="00947905"/>
    <w:pPr>
      <w:numPr>
        <w:ilvl w:val="12"/>
      </w:numPr>
      <w:spacing w:before="200" w:after="0" w:line="240" w:lineRule="auto"/>
      <w:ind w:left="567" w:hanging="567"/>
      <w:jc w:val="left"/>
    </w:pPr>
    <w:rPr>
      <w:rFonts w:ascii="Times New Roman" w:hAnsi="Times New Roman" w:cs="Times New Roman"/>
      <w:color w:val="auto"/>
      <w:sz w:val="24"/>
      <w:szCs w:val="20"/>
    </w:rPr>
  </w:style>
  <w:style w:type="paragraph" w:styleId="NormalWeb">
    <w:name w:val="Normal (Web)"/>
    <w:basedOn w:val="Normal"/>
    <w:uiPriority w:val="99"/>
    <w:semiHidden/>
    <w:unhideWhenUsed/>
    <w:rsid w:val="008D0EE7"/>
    <w:pPr>
      <w:spacing w:before="100" w:beforeAutospacing="1" w:after="100" w:afterAutospacing="1" w:line="240" w:lineRule="auto"/>
      <w:jc w:val="left"/>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7875">
      <w:bodyDiv w:val="1"/>
      <w:marLeft w:val="0"/>
      <w:marRight w:val="0"/>
      <w:marTop w:val="0"/>
      <w:marBottom w:val="0"/>
      <w:divBdr>
        <w:top w:val="none" w:sz="0" w:space="0" w:color="auto"/>
        <w:left w:val="none" w:sz="0" w:space="0" w:color="auto"/>
        <w:bottom w:val="none" w:sz="0" w:space="0" w:color="auto"/>
        <w:right w:val="none" w:sz="0" w:space="0" w:color="auto"/>
      </w:divBdr>
    </w:div>
    <w:div w:id="155610958">
      <w:bodyDiv w:val="1"/>
      <w:marLeft w:val="0"/>
      <w:marRight w:val="0"/>
      <w:marTop w:val="0"/>
      <w:marBottom w:val="0"/>
      <w:divBdr>
        <w:top w:val="none" w:sz="0" w:space="0" w:color="auto"/>
        <w:left w:val="none" w:sz="0" w:space="0" w:color="auto"/>
        <w:bottom w:val="none" w:sz="0" w:space="0" w:color="auto"/>
        <w:right w:val="none" w:sz="0" w:space="0" w:color="auto"/>
      </w:divBdr>
    </w:div>
    <w:div w:id="1104687578">
      <w:marLeft w:val="0"/>
      <w:marRight w:val="0"/>
      <w:marTop w:val="0"/>
      <w:marBottom w:val="0"/>
      <w:divBdr>
        <w:top w:val="none" w:sz="0" w:space="0" w:color="auto"/>
        <w:left w:val="none" w:sz="0" w:space="0" w:color="auto"/>
        <w:bottom w:val="none" w:sz="0" w:space="0" w:color="auto"/>
        <w:right w:val="none" w:sz="0" w:space="0" w:color="auto"/>
      </w:divBdr>
    </w:div>
    <w:div w:id="1104687579">
      <w:marLeft w:val="0"/>
      <w:marRight w:val="0"/>
      <w:marTop w:val="0"/>
      <w:marBottom w:val="0"/>
      <w:divBdr>
        <w:top w:val="none" w:sz="0" w:space="0" w:color="auto"/>
        <w:left w:val="none" w:sz="0" w:space="0" w:color="auto"/>
        <w:bottom w:val="none" w:sz="0" w:space="0" w:color="auto"/>
        <w:right w:val="none" w:sz="0" w:space="0" w:color="auto"/>
      </w:divBdr>
    </w:div>
    <w:div w:id="1104687580">
      <w:marLeft w:val="0"/>
      <w:marRight w:val="0"/>
      <w:marTop w:val="0"/>
      <w:marBottom w:val="0"/>
      <w:divBdr>
        <w:top w:val="none" w:sz="0" w:space="0" w:color="auto"/>
        <w:left w:val="none" w:sz="0" w:space="0" w:color="auto"/>
        <w:bottom w:val="none" w:sz="0" w:space="0" w:color="auto"/>
        <w:right w:val="none" w:sz="0" w:space="0" w:color="auto"/>
      </w:divBdr>
    </w:div>
    <w:div w:id="1104687581">
      <w:marLeft w:val="0"/>
      <w:marRight w:val="0"/>
      <w:marTop w:val="0"/>
      <w:marBottom w:val="0"/>
      <w:divBdr>
        <w:top w:val="none" w:sz="0" w:space="0" w:color="auto"/>
        <w:left w:val="none" w:sz="0" w:space="0" w:color="auto"/>
        <w:bottom w:val="none" w:sz="0" w:space="0" w:color="auto"/>
        <w:right w:val="none" w:sz="0" w:space="0" w:color="auto"/>
      </w:divBdr>
    </w:div>
    <w:div w:id="1104687582">
      <w:marLeft w:val="0"/>
      <w:marRight w:val="0"/>
      <w:marTop w:val="0"/>
      <w:marBottom w:val="0"/>
      <w:divBdr>
        <w:top w:val="none" w:sz="0" w:space="0" w:color="auto"/>
        <w:left w:val="none" w:sz="0" w:space="0" w:color="auto"/>
        <w:bottom w:val="none" w:sz="0" w:space="0" w:color="auto"/>
        <w:right w:val="none" w:sz="0" w:space="0" w:color="auto"/>
      </w:divBdr>
    </w:div>
    <w:div w:id="1485970596">
      <w:bodyDiv w:val="1"/>
      <w:marLeft w:val="0"/>
      <w:marRight w:val="0"/>
      <w:marTop w:val="0"/>
      <w:marBottom w:val="0"/>
      <w:divBdr>
        <w:top w:val="none" w:sz="0" w:space="0" w:color="auto"/>
        <w:left w:val="none" w:sz="0" w:space="0" w:color="auto"/>
        <w:bottom w:val="none" w:sz="0" w:space="0" w:color="auto"/>
        <w:right w:val="none" w:sz="0" w:space="0" w:color="auto"/>
      </w:divBdr>
    </w:div>
    <w:div w:id="1558279768">
      <w:bodyDiv w:val="1"/>
      <w:marLeft w:val="0"/>
      <w:marRight w:val="0"/>
      <w:marTop w:val="0"/>
      <w:marBottom w:val="0"/>
      <w:divBdr>
        <w:top w:val="none" w:sz="0" w:space="0" w:color="auto"/>
        <w:left w:val="none" w:sz="0" w:space="0" w:color="auto"/>
        <w:bottom w:val="none" w:sz="0" w:space="0" w:color="auto"/>
        <w:right w:val="none" w:sz="0" w:space="0" w:color="auto"/>
      </w:divBdr>
    </w:div>
    <w:div w:id="203653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MC Document" ma:contentTypeID="0x0101002825A64A6E1845A99A9D8EE8A5686ECB001A5EF438D4D40543B46FA387300F929A" ma:contentTypeVersion="2" ma:contentTypeDescription="PMC Document" ma:contentTypeScope="" ma:versionID="b8d21c1338682b342702de971a1934d4">
  <xsd:schema xmlns:xsd="http://www.w3.org/2001/XMLSchema" xmlns:xs="http://www.w3.org/2001/XMLSchema" xmlns:p="http://schemas.microsoft.com/office/2006/metadata/properties" xmlns:ns1="7a791de5-0ffd-4ecf-adaa-96e20752d804" xmlns:ns3="685f9fda-bd71-4433-b331-92feb9553089" targetNamespace="http://schemas.microsoft.com/office/2006/metadata/properties" ma:root="true" ma:fieldsID="2e68071e89cc2eee1577a9cf37461552" ns1:_="" ns3:_="">
    <xsd:import namespace="7a791de5-0ffd-4ecf-adaa-96e20752d804"/>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91de5-0ffd-4ecf-adaa-96e20752d804"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e110d7b-b632-4cf8-a7fb-767dd69ecd9b}" ma:internalName="TaxCatchAll" ma:showField="CatchAllData" ma:web="7a791de5-0ffd-4ecf-adaa-96e20752d8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110d7b-b632-4cf8-a7fb-767dd69ecd9b}" ma:internalName="TaxCatchAllLabel" ma:readOnly="true" ma:showField="CatchAllDataLabel" ma:web="7a791de5-0ffd-4ecf-adaa-96e20752d80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7a791de5-0ffd-4ecf-adaa-96e20752d8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PMCNotes xmlns="7a791de5-0ffd-4ecf-adaa-96e20752d804" xsi:nil="true"/>
    <ShareHubID xmlns="7a791de5-0ffd-4ecf-adaa-96e20752d804">DOC17-462826</ShareHubID>
    <TaxCatchAll xmlns="7a791de5-0ffd-4ecf-adaa-96e20752d804">
      <Value>2</Value>
      <Value>1</Value>
    </TaxCatchAll>
    <jd1c641577414dfdab1686c9d5d0dbd0 xmlns="7a791de5-0ffd-4ecf-adaa-96e20752d804">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b1256f8d-012b-4b9b-af03-4335740e2c97</TermId>
        </TermInfo>
      </Terms>
    </jd1c641577414dfdab1686c9d5d0dbd0>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FA305-4FED-408B-9116-67C409C0F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91de5-0ffd-4ecf-adaa-96e20752d804"/>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4DF0A-6955-45F2-AB23-E343799AB8FD}">
  <ds:schemaRefs>
    <ds:schemaRef ds:uri="http://schemas.microsoft.com/sharepoint/v3/contenttype/forms"/>
  </ds:schemaRefs>
</ds:datastoreItem>
</file>

<file path=customXml/itemProps3.xml><?xml version="1.0" encoding="utf-8"?>
<ds:datastoreItem xmlns:ds="http://schemas.openxmlformats.org/officeDocument/2006/customXml" ds:itemID="{AE3AB5A7-0005-471A-9EFD-D531E8B1D151}">
  <ds:schemaRefs>
    <ds:schemaRef ds:uri="http://schemas.microsoft.com/office/2006/metadata/longProperties"/>
  </ds:schemaRefs>
</ds:datastoreItem>
</file>

<file path=customXml/itemProps4.xml><?xml version="1.0" encoding="utf-8"?>
<ds:datastoreItem xmlns:ds="http://schemas.openxmlformats.org/officeDocument/2006/customXml" ds:itemID="{680AB614-3EFF-43C1-9BEC-222FB7631EE6}">
  <ds:schemaRefs>
    <ds:schemaRef ds:uri="http://schemas.microsoft.com/office/2006/metadata/properties"/>
    <ds:schemaRef ds:uri="http://schemas.microsoft.com/office/infopath/2007/PartnerControls"/>
    <ds:schemaRef ds:uri="7a791de5-0ffd-4ecf-adaa-96e20752d804"/>
    <ds:schemaRef ds:uri="685f9fda-bd71-4433-b331-92feb9553089"/>
  </ds:schemaRefs>
</ds:datastoreItem>
</file>

<file path=customXml/itemProps5.xml><?xml version="1.0" encoding="utf-8"?>
<ds:datastoreItem xmlns:ds="http://schemas.openxmlformats.org/officeDocument/2006/customXml" ds:itemID="{99F6941C-2193-482F-A36F-DCE6504F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2047</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IGA on a National Framework for Responding to PFAS Contamination</vt:lpstr>
    </vt:vector>
  </TitlesOfParts>
  <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 on a National Framework for Responding to PFAS Contamination</dc:title>
  <dc:subject/>
  <dc:creator>Australian Government</dc:creator>
  <cp:keywords/>
  <dc:description/>
  <cp:lastModifiedBy>O'Toole, Aidan</cp:lastModifiedBy>
  <cp:revision>5</cp:revision>
  <cp:lastPrinted>2018-02-23T03:26:00Z</cp:lastPrinted>
  <dcterms:created xsi:type="dcterms:W3CDTF">2017-12-18T03:35:00Z</dcterms:created>
  <dcterms:modified xsi:type="dcterms:W3CDTF">2018-02-27T00:35:00Z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RMSecurityCaveat">
    <vt:lpwstr>2;#For Official Use Only|b1256f8d-012b-4b9b-af03-4335740e2c97</vt:lpwstr>
  </property>
  <property fmtid="{D5CDD505-2E9C-101B-9397-08002B2CF9AE}" pid="3" name="HPRMSecurityLevel">
    <vt:lpwstr>1;#UNCLASSIFIED|9c49a7c7-17c7-412f-8077-62dec89b9196</vt:lpwstr>
  </property>
  <property fmtid="{D5CDD505-2E9C-101B-9397-08002B2CF9AE}" pid="4" name="ContentTypeId">
    <vt:lpwstr>0x0101002825A64A6E1845A99A9D8EE8A5686ECB001A5EF438D4D40543B46FA387300F929A</vt:lpwstr>
  </property>
</Properties>
</file>