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57" w:rsidRPr="00D462F0" w:rsidRDefault="002B6668" w:rsidP="00F44BB7">
      <w:pPr>
        <w:pStyle w:val="Title"/>
        <w:spacing w:before="3360" w:after="960"/>
        <w:ind w:right="-187"/>
      </w:pPr>
      <w:r w:rsidRPr="00D462F0">
        <w:t>INTERGOVERNMENTAL AGREEMENT ON</w:t>
      </w:r>
      <w:r w:rsidR="005E0E12" w:rsidRPr="00D462F0">
        <w:t xml:space="preserve"> </w:t>
      </w:r>
      <w:r w:rsidR="00F44BB7">
        <w:t>IDENTITY</w:t>
      </w:r>
      <w:r w:rsidR="0006045D" w:rsidRPr="00D462F0">
        <w:t xml:space="preserve"> </w:t>
      </w:r>
      <w:r w:rsidR="00D06D04">
        <w:t>MATCHING</w:t>
      </w:r>
      <w:r w:rsidR="004F66A5">
        <w:t xml:space="preserve"> </w:t>
      </w:r>
      <w:r w:rsidR="00244B57" w:rsidRPr="00D462F0">
        <w:t>SERVICES</w:t>
      </w:r>
    </w:p>
    <w:p w:rsidR="0006045D" w:rsidRPr="00D462F0" w:rsidRDefault="001E28F3" w:rsidP="00F44BB7">
      <w:pPr>
        <w:spacing w:after="840"/>
        <w:rPr>
          <w:sz w:val="24"/>
          <w:szCs w:val="24"/>
        </w:rPr>
      </w:pPr>
      <w:r w:rsidRPr="00D462F0">
        <w:rPr>
          <w:sz w:val="24"/>
          <w:szCs w:val="24"/>
        </w:rPr>
        <w:t xml:space="preserve">An </w:t>
      </w:r>
      <w:r w:rsidR="00D60FEB" w:rsidRPr="00D462F0">
        <w:rPr>
          <w:sz w:val="24"/>
          <w:szCs w:val="24"/>
        </w:rPr>
        <w:t>Agreement</w:t>
      </w:r>
      <w:r w:rsidRPr="00D462F0">
        <w:rPr>
          <w:sz w:val="24"/>
          <w:szCs w:val="24"/>
        </w:rPr>
        <w:t xml:space="preserve"> </w:t>
      </w:r>
      <w:r w:rsidR="00FA6D2A" w:rsidRPr="00D462F0">
        <w:rPr>
          <w:sz w:val="24"/>
          <w:szCs w:val="24"/>
        </w:rPr>
        <w:t xml:space="preserve">to </w:t>
      </w:r>
      <w:r w:rsidR="002230F2">
        <w:rPr>
          <w:sz w:val="24"/>
          <w:szCs w:val="24"/>
        </w:rPr>
        <w:t xml:space="preserve">share and match </w:t>
      </w:r>
      <w:r w:rsidR="0006045D" w:rsidRPr="00D462F0">
        <w:rPr>
          <w:sz w:val="24"/>
          <w:szCs w:val="24"/>
        </w:rPr>
        <w:t>identity information</w:t>
      </w:r>
      <w:r w:rsidR="003C599F">
        <w:rPr>
          <w:sz w:val="24"/>
          <w:szCs w:val="24"/>
        </w:rPr>
        <w:t>, with</w:t>
      </w:r>
      <w:r w:rsidR="00597EE9" w:rsidRPr="00D462F0">
        <w:rPr>
          <w:sz w:val="24"/>
          <w:szCs w:val="24"/>
        </w:rPr>
        <w:t xml:space="preserve"> </w:t>
      </w:r>
      <w:r w:rsidR="00F6381C">
        <w:rPr>
          <w:sz w:val="24"/>
          <w:szCs w:val="24"/>
        </w:rPr>
        <w:t>robust privacy safeguards,</w:t>
      </w:r>
      <w:r w:rsidR="00FD7639">
        <w:rPr>
          <w:sz w:val="24"/>
          <w:szCs w:val="24"/>
        </w:rPr>
        <w:t xml:space="preserve"> </w:t>
      </w:r>
      <w:r w:rsidR="0006045D" w:rsidRPr="00D462F0">
        <w:rPr>
          <w:sz w:val="24"/>
          <w:szCs w:val="24"/>
        </w:rPr>
        <w:t xml:space="preserve">to prevent identity </w:t>
      </w:r>
      <w:r w:rsidR="00971ED0">
        <w:rPr>
          <w:sz w:val="24"/>
          <w:szCs w:val="24"/>
        </w:rPr>
        <w:t>crime and promote</w:t>
      </w:r>
      <w:r w:rsidR="00D64CDF">
        <w:rPr>
          <w:sz w:val="24"/>
          <w:szCs w:val="24"/>
        </w:rPr>
        <w:t xml:space="preserve"> </w:t>
      </w:r>
      <w:r w:rsidR="0006045D" w:rsidRPr="00D462F0">
        <w:rPr>
          <w:sz w:val="24"/>
          <w:szCs w:val="24"/>
        </w:rPr>
        <w:t>law enforcement</w:t>
      </w:r>
      <w:r w:rsidR="00597EE9" w:rsidRPr="00D462F0">
        <w:rPr>
          <w:sz w:val="24"/>
          <w:szCs w:val="24"/>
        </w:rPr>
        <w:t xml:space="preserve">, </w:t>
      </w:r>
      <w:r w:rsidR="0006045D" w:rsidRPr="00D462F0">
        <w:rPr>
          <w:sz w:val="24"/>
          <w:szCs w:val="24"/>
        </w:rPr>
        <w:t>national security</w:t>
      </w:r>
      <w:r w:rsidR="00597EE9" w:rsidRPr="00D462F0">
        <w:rPr>
          <w:sz w:val="24"/>
          <w:szCs w:val="24"/>
        </w:rPr>
        <w:t xml:space="preserve">, </w:t>
      </w:r>
      <w:r w:rsidR="005E0E12" w:rsidRPr="00D462F0">
        <w:rPr>
          <w:sz w:val="24"/>
          <w:szCs w:val="24"/>
        </w:rPr>
        <w:t>road safety</w:t>
      </w:r>
      <w:r w:rsidR="00971ED0">
        <w:rPr>
          <w:sz w:val="24"/>
          <w:szCs w:val="24"/>
        </w:rPr>
        <w:t>, community safety</w:t>
      </w:r>
      <w:r w:rsidR="005E0E12" w:rsidRPr="00D462F0">
        <w:rPr>
          <w:sz w:val="24"/>
          <w:szCs w:val="24"/>
        </w:rPr>
        <w:t xml:space="preserve"> and </w:t>
      </w:r>
      <w:r w:rsidR="00B64117" w:rsidRPr="00D462F0">
        <w:rPr>
          <w:sz w:val="24"/>
          <w:szCs w:val="24"/>
        </w:rPr>
        <w:t xml:space="preserve">service </w:t>
      </w:r>
      <w:r w:rsidR="00A072C5">
        <w:rPr>
          <w:sz w:val="24"/>
          <w:szCs w:val="24"/>
        </w:rPr>
        <w:t xml:space="preserve">delivery </w:t>
      </w:r>
      <w:r w:rsidR="00971ED0">
        <w:rPr>
          <w:sz w:val="24"/>
          <w:szCs w:val="24"/>
        </w:rPr>
        <w:t>outcomes</w:t>
      </w:r>
      <w:r w:rsidR="00597EE9" w:rsidRPr="00D462F0">
        <w:rPr>
          <w:sz w:val="24"/>
          <w:szCs w:val="24"/>
        </w:rPr>
        <w:t>.</w:t>
      </w:r>
    </w:p>
    <w:p w:rsidR="00C40D7F" w:rsidRPr="00DC560B" w:rsidRDefault="00D12EF0" w:rsidP="00DC560B">
      <w:pPr>
        <w:jc w:val="center"/>
        <w:rPr>
          <w:b/>
          <w:sz w:val="24"/>
          <w:szCs w:val="24"/>
        </w:rPr>
      </w:pPr>
      <w:r>
        <w:rPr>
          <w:rFonts w:cs="Arial"/>
          <w:b/>
          <w:sz w:val="24"/>
          <w:szCs w:val="24"/>
        </w:rPr>
        <w:t>5 October 2017</w:t>
      </w:r>
    </w:p>
    <w:p w:rsidR="00761DF0" w:rsidRPr="009E1225" w:rsidRDefault="00660DF1" w:rsidP="009E1225">
      <w:pPr>
        <w:jc w:val="center"/>
        <w:rPr>
          <w:rFonts w:eastAsiaTheme="majorEastAsia" w:cstheme="majorBidi"/>
          <w:b/>
          <w:i/>
          <w:spacing w:val="5"/>
          <w:kern w:val="28"/>
          <w:sz w:val="24"/>
          <w:szCs w:val="24"/>
        </w:rPr>
      </w:pPr>
      <w:r w:rsidRPr="00D462F0">
        <w:rPr>
          <w:b/>
          <w:i/>
          <w:sz w:val="24"/>
          <w:szCs w:val="24"/>
        </w:rPr>
        <w:br w:type="page"/>
      </w:r>
    </w:p>
    <w:p w:rsidR="00A873A1" w:rsidRPr="00D462F0" w:rsidRDefault="00F51731" w:rsidP="00A873A1">
      <w:r w:rsidRPr="00D462F0">
        <w:lastRenderedPageBreak/>
        <w:t>This A</w:t>
      </w:r>
      <w:r w:rsidR="00A873A1" w:rsidRPr="00D462F0">
        <w:t xml:space="preserve">greement </w:t>
      </w:r>
      <w:r w:rsidR="000E72CA">
        <w:t>can be</w:t>
      </w:r>
      <w:r w:rsidR="00A873A1" w:rsidRPr="00D462F0">
        <w:t xml:space="preserve"> entered into by</w:t>
      </w:r>
      <w:r w:rsidR="00C21A10" w:rsidRPr="00D462F0">
        <w:t xml:space="preserve"> the following parties</w:t>
      </w:r>
      <w:r w:rsidR="00A873A1" w:rsidRPr="00D462F0">
        <w:t>:</w:t>
      </w:r>
    </w:p>
    <w:p w:rsidR="00A873A1" w:rsidRPr="00D462F0" w:rsidRDefault="00A873A1" w:rsidP="00A873A1">
      <w:r w:rsidRPr="00D462F0">
        <w:tab/>
        <w:t>The Commonwealth of Australia</w:t>
      </w:r>
    </w:p>
    <w:p w:rsidR="00A873A1" w:rsidRPr="00D462F0" w:rsidRDefault="00A873A1" w:rsidP="00A873A1">
      <w:r w:rsidRPr="00D462F0">
        <w:tab/>
        <w:t>The State of New South Wales</w:t>
      </w:r>
    </w:p>
    <w:p w:rsidR="00A873A1" w:rsidRPr="00D462F0" w:rsidRDefault="00A873A1" w:rsidP="00A873A1">
      <w:r w:rsidRPr="00D462F0">
        <w:tab/>
        <w:t>The State of Victoria</w:t>
      </w:r>
    </w:p>
    <w:p w:rsidR="00A873A1" w:rsidRPr="00D462F0" w:rsidRDefault="00A873A1" w:rsidP="00A873A1">
      <w:r w:rsidRPr="00D462F0">
        <w:tab/>
        <w:t>The State of Queensland</w:t>
      </w:r>
    </w:p>
    <w:p w:rsidR="00A873A1" w:rsidRPr="00D462F0" w:rsidRDefault="00A873A1" w:rsidP="00A873A1">
      <w:r w:rsidRPr="00D462F0">
        <w:tab/>
        <w:t>The State of Western Australia</w:t>
      </w:r>
    </w:p>
    <w:p w:rsidR="00A873A1" w:rsidRPr="00D462F0" w:rsidRDefault="00A873A1" w:rsidP="00FF259D">
      <w:pPr>
        <w:spacing w:after="120"/>
      </w:pPr>
      <w:r w:rsidRPr="00D462F0">
        <w:tab/>
        <w:t>The State of South Australia</w:t>
      </w:r>
    </w:p>
    <w:p w:rsidR="00A873A1" w:rsidRPr="00D462F0" w:rsidRDefault="00A873A1" w:rsidP="00A873A1">
      <w:r w:rsidRPr="00D462F0">
        <w:tab/>
        <w:t>The State of Tasmania</w:t>
      </w:r>
    </w:p>
    <w:p w:rsidR="00A873A1" w:rsidRPr="00D462F0" w:rsidRDefault="00A873A1" w:rsidP="00A873A1">
      <w:r w:rsidRPr="00D462F0">
        <w:tab/>
        <w:t>The Australian Capital Territory, and</w:t>
      </w:r>
    </w:p>
    <w:p w:rsidR="00A873A1" w:rsidRPr="00D462F0" w:rsidRDefault="00A873A1" w:rsidP="00FF259D">
      <w:pPr>
        <w:spacing w:after="0"/>
      </w:pPr>
      <w:r w:rsidRPr="00D462F0">
        <w:tab/>
        <w:t>The Northern Territory of Australia.</w:t>
      </w:r>
    </w:p>
    <w:p w:rsidR="00A873A1" w:rsidRPr="00F2244F" w:rsidRDefault="00A873A1" w:rsidP="00F2244F">
      <w:pPr>
        <w:pStyle w:val="Level2"/>
      </w:pPr>
      <w:r w:rsidRPr="00F2244F">
        <w:t>Recitals</w:t>
      </w:r>
    </w:p>
    <w:p w:rsidR="008E51CA" w:rsidRPr="00194880" w:rsidRDefault="001A046D" w:rsidP="00194880">
      <w:pPr>
        <w:pStyle w:val="Recitalstext"/>
      </w:pPr>
      <w:r w:rsidRPr="00194880" w:rsidDel="00C27EBE">
        <w:t xml:space="preserve">The Commonwealth, </w:t>
      </w:r>
      <w:r w:rsidR="00DB5DF9">
        <w:t xml:space="preserve">and participating </w:t>
      </w:r>
      <w:r w:rsidRPr="00194880" w:rsidDel="00C27EBE">
        <w:t xml:space="preserve">state and territory </w:t>
      </w:r>
      <w:r w:rsidRPr="00194880">
        <w:t>g</w:t>
      </w:r>
      <w:r w:rsidRPr="00194880" w:rsidDel="00C27EBE">
        <w:t xml:space="preserve">overnments wish to enter into </w:t>
      </w:r>
      <w:r w:rsidRPr="00194880">
        <w:t>this Intergovernmental Agreement (Agreement)</w:t>
      </w:r>
      <w:r w:rsidRPr="00194880" w:rsidDel="00C27EBE">
        <w:t xml:space="preserve"> to </w:t>
      </w:r>
      <w:r w:rsidRPr="00194880">
        <w:t xml:space="preserve">promote the </w:t>
      </w:r>
      <w:r w:rsidR="008E51CA" w:rsidRPr="00194880">
        <w:t xml:space="preserve">sharing and </w:t>
      </w:r>
      <w:r w:rsidR="00DB5DF9">
        <w:t xml:space="preserve">matching </w:t>
      </w:r>
      <w:r w:rsidR="008E51CA" w:rsidRPr="00194880">
        <w:t xml:space="preserve">of identity information to prevent identity </w:t>
      </w:r>
      <w:r w:rsidR="00971ED0">
        <w:t>crime</w:t>
      </w:r>
      <w:r w:rsidR="008E51CA" w:rsidRPr="00194880">
        <w:t>, support law enforcement, uphold national security, promote road safety</w:t>
      </w:r>
      <w:r w:rsidR="007E5D48">
        <w:t>,</w:t>
      </w:r>
      <w:r w:rsidR="008E51CA" w:rsidRPr="00194880">
        <w:t xml:space="preserve"> </w:t>
      </w:r>
      <w:r w:rsidR="007E5D48">
        <w:t>enhance community safety</w:t>
      </w:r>
      <w:r w:rsidR="007E5D48" w:rsidRPr="00194880">
        <w:t xml:space="preserve"> </w:t>
      </w:r>
      <w:r w:rsidR="008E51CA" w:rsidRPr="00194880">
        <w:t xml:space="preserve">and </w:t>
      </w:r>
      <w:r w:rsidR="000E72CA">
        <w:t xml:space="preserve">improve </w:t>
      </w:r>
      <w:r w:rsidR="008E51CA" w:rsidRPr="00194880">
        <w:t>service delivery, while maintaining robust privacy</w:t>
      </w:r>
      <w:r w:rsidR="00DB5DF9">
        <w:t xml:space="preserve"> and security</w:t>
      </w:r>
      <w:r w:rsidR="008E51CA" w:rsidRPr="00194880">
        <w:t xml:space="preserve"> safeguards.</w:t>
      </w:r>
    </w:p>
    <w:p w:rsidR="00F43BE7" w:rsidRDefault="00F43BE7" w:rsidP="00F43BE7">
      <w:pPr>
        <w:pStyle w:val="Recitalstext"/>
      </w:pPr>
      <w:r w:rsidRPr="00D462F0">
        <w:t>In entering this Agreement, the parties</w:t>
      </w:r>
      <w:r>
        <w:t xml:space="preserve"> </w:t>
      </w:r>
      <w:r w:rsidRPr="00D462F0">
        <w:t xml:space="preserve">recognise that they have a mutual interest in facilitating the sharing of identity information, and need to work together to achieve these outcomes. </w:t>
      </w:r>
    </w:p>
    <w:p w:rsidR="00C13EDD" w:rsidRDefault="00C13EDD" w:rsidP="00FF259D">
      <w:pPr>
        <w:pStyle w:val="Recitalstext"/>
        <w:spacing w:after="120"/>
      </w:pPr>
      <w:r>
        <w:t>The sharing of this information will be facilitated by the following Identity Matching Services under this Agreement:</w:t>
      </w:r>
    </w:p>
    <w:tbl>
      <w:tblPr>
        <w:tblStyle w:val="TableGrid"/>
        <w:tblW w:w="5000" w:type="pct"/>
        <w:tblInd w:w="817" w:type="dxa"/>
        <w:tblLook w:val="04A0" w:firstRow="1" w:lastRow="0" w:firstColumn="1" w:lastColumn="0" w:noHBand="0" w:noVBand="1"/>
        <w:tblCaption w:val="Identity matching services"/>
        <w:tblDescription w:val="Identity matching services"/>
      </w:tblPr>
      <w:tblGrid>
        <w:gridCol w:w="3081"/>
        <w:gridCol w:w="3080"/>
        <w:gridCol w:w="3081"/>
      </w:tblGrid>
      <w:tr w:rsidR="009E1E8C" w:rsidTr="005D1CA6">
        <w:trPr>
          <w:tblHeader/>
        </w:trPr>
        <w:tc>
          <w:tcPr>
            <w:tcW w:w="8425" w:type="dxa"/>
            <w:gridSpan w:val="3"/>
            <w:tcBorders>
              <w:top w:val="single" w:sz="4" w:space="0" w:color="auto"/>
              <w:left w:val="single" w:sz="4" w:space="0" w:color="auto"/>
              <w:bottom w:val="single" w:sz="4" w:space="0" w:color="auto"/>
              <w:right w:val="single" w:sz="4" w:space="0" w:color="auto"/>
            </w:tcBorders>
            <w:vAlign w:val="center"/>
            <w:hideMark/>
          </w:tcPr>
          <w:p w:rsidR="009E1E8C" w:rsidRDefault="009E1E8C" w:rsidP="00053002">
            <w:pPr>
              <w:pStyle w:val="Recitalstext"/>
              <w:numPr>
                <w:ilvl w:val="0"/>
                <w:numId w:val="0"/>
              </w:numPr>
              <w:jc w:val="center"/>
              <w:rPr>
                <w:b/>
              </w:rPr>
            </w:pPr>
            <w:r>
              <w:rPr>
                <w:b/>
              </w:rPr>
              <w:t>Identity Matching Services</w:t>
            </w:r>
          </w:p>
        </w:tc>
      </w:tr>
      <w:tr w:rsidR="009E1E8C" w:rsidTr="006F4154">
        <w:tc>
          <w:tcPr>
            <w:tcW w:w="2808" w:type="dxa"/>
            <w:tcBorders>
              <w:top w:val="single" w:sz="4" w:space="0" w:color="auto"/>
              <w:left w:val="single" w:sz="4" w:space="0" w:color="auto"/>
              <w:bottom w:val="single" w:sz="4" w:space="0" w:color="auto"/>
              <w:right w:val="single" w:sz="4" w:space="0" w:color="auto"/>
            </w:tcBorders>
            <w:hideMark/>
          </w:tcPr>
          <w:p w:rsidR="009E1E8C" w:rsidRDefault="009E1E8C" w:rsidP="006B0FFA">
            <w:pPr>
              <w:pStyle w:val="Recitalstext"/>
              <w:numPr>
                <w:ilvl w:val="0"/>
                <w:numId w:val="0"/>
              </w:numPr>
              <w:rPr>
                <w:b/>
              </w:rPr>
            </w:pPr>
            <w:r>
              <w:rPr>
                <w:b/>
              </w:rPr>
              <w:t>Document Verification Service</w:t>
            </w:r>
          </w:p>
        </w:tc>
        <w:tc>
          <w:tcPr>
            <w:tcW w:w="2808" w:type="dxa"/>
            <w:tcBorders>
              <w:top w:val="single" w:sz="4" w:space="0" w:color="auto"/>
              <w:left w:val="single" w:sz="4" w:space="0" w:color="auto"/>
              <w:bottom w:val="single" w:sz="4" w:space="0" w:color="auto"/>
              <w:right w:val="single" w:sz="4" w:space="0" w:color="auto"/>
            </w:tcBorders>
            <w:hideMark/>
          </w:tcPr>
          <w:p w:rsidR="009E1E8C" w:rsidRDefault="009E1E8C" w:rsidP="006B0FFA">
            <w:pPr>
              <w:pStyle w:val="Recitalstext"/>
              <w:numPr>
                <w:ilvl w:val="0"/>
                <w:numId w:val="0"/>
              </w:numPr>
              <w:rPr>
                <w:b/>
              </w:rPr>
            </w:pPr>
            <w:r>
              <w:rPr>
                <w:b/>
              </w:rPr>
              <w:t>Face Matching Services</w:t>
            </w:r>
          </w:p>
          <w:p w:rsidR="009E1E8C" w:rsidRDefault="009E1E8C" w:rsidP="00730AB3">
            <w:pPr>
              <w:pStyle w:val="Recitalstext"/>
              <w:numPr>
                <w:ilvl w:val="0"/>
                <w:numId w:val="19"/>
              </w:numPr>
              <w:spacing w:after="120"/>
            </w:pPr>
            <w:r>
              <w:t>Face Verification Service</w:t>
            </w:r>
          </w:p>
          <w:p w:rsidR="009E1E8C" w:rsidRDefault="009E1E8C" w:rsidP="00730AB3">
            <w:pPr>
              <w:pStyle w:val="Recitalstext"/>
              <w:numPr>
                <w:ilvl w:val="0"/>
                <w:numId w:val="19"/>
              </w:numPr>
              <w:spacing w:after="120"/>
            </w:pPr>
            <w:r>
              <w:t>Face Identification Service</w:t>
            </w:r>
          </w:p>
          <w:p w:rsidR="009E1E8C" w:rsidRDefault="009E1E8C" w:rsidP="00730AB3">
            <w:pPr>
              <w:pStyle w:val="Recitalstext"/>
              <w:numPr>
                <w:ilvl w:val="0"/>
                <w:numId w:val="19"/>
              </w:numPr>
              <w:spacing w:after="120"/>
            </w:pPr>
            <w:r>
              <w:t xml:space="preserve">One Person One Licence Service </w:t>
            </w:r>
          </w:p>
          <w:p w:rsidR="009E1E8C" w:rsidRDefault="009E1E8C" w:rsidP="00730AB3">
            <w:pPr>
              <w:pStyle w:val="Recitalstext"/>
              <w:numPr>
                <w:ilvl w:val="0"/>
                <w:numId w:val="19"/>
              </w:numPr>
              <w:spacing w:after="120"/>
            </w:pPr>
            <w:r>
              <w:t>Facial Recognition Analysis Utility Service</w:t>
            </w:r>
          </w:p>
        </w:tc>
        <w:tc>
          <w:tcPr>
            <w:tcW w:w="2809" w:type="dxa"/>
            <w:tcBorders>
              <w:top w:val="single" w:sz="4" w:space="0" w:color="auto"/>
              <w:left w:val="single" w:sz="4" w:space="0" w:color="auto"/>
              <w:bottom w:val="single" w:sz="4" w:space="0" w:color="auto"/>
              <w:right w:val="single" w:sz="4" w:space="0" w:color="auto"/>
            </w:tcBorders>
          </w:tcPr>
          <w:p w:rsidR="009E1E8C" w:rsidRDefault="009E1E8C" w:rsidP="006B0FFA">
            <w:pPr>
              <w:pStyle w:val="Recitalstext"/>
              <w:numPr>
                <w:ilvl w:val="0"/>
                <w:numId w:val="0"/>
              </w:numPr>
              <w:rPr>
                <w:b/>
              </w:rPr>
            </w:pPr>
            <w:r>
              <w:rPr>
                <w:b/>
              </w:rPr>
              <w:t xml:space="preserve">Identity Data Sharing Service </w:t>
            </w:r>
          </w:p>
        </w:tc>
      </w:tr>
    </w:tbl>
    <w:p w:rsidR="0093404C" w:rsidRDefault="0093404C" w:rsidP="0093404C">
      <w:pPr>
        <w:pStyle w:val="Recitalstext"/>
      </w:pPr>
      <w:r w:rsidRPr="00D462F0">
        <w:t>The parties acknowledge the importance of protecting the privacy of individuals, including the right</w:t>
      </w:r>
      <w:r w:rsidRPr="00EF06CE">
        <w:t xml:space="preserve"> </w:t>
      </w:r>
      <w:r w:rsidRPr="00D462F0">
        <w:t xml:space="preserve">under </w:t>
      </w:r>
      <w:r w:rsidR="00C13EDD">
        <w:t>some jurisdiction</w:t>
      </w:r>
      <w:r w:rsidR="0098156D">
        <w:t xml:space="preserve">s’ </w:t>
      </w:r>
      <w:r>
        <w:t xml:space="preserve">privacy laws </w:t>
      </w:r>
      <w:r w:rsidRPr="00D462F0">
        <w:t>for a</w:t>
      </w:r>
      <w:r w:rsidR="00171433">
        <w:t xml:space="preserve">n </w:t>
      </w:r>
      <w:r w:rsidR="00DA7094">
        <w:t>individual</w:t>
      </w:r>
      <w:r w:rsidRPr="00D462F0">
        <w:t xml:space="preserve"> to remain anonymous or to use a </w:t>
      </w:r>
      <w:r w:rsidRPr="00D462F0">
        <w:lastRenderedPageBreak/>
        <w:t>pseudonym when interacting with governments and businesses</w:t>
      </w:r>
      <w:r>
        <w:t xml:space="preserve"> in certain circumstances</w:t>
      </w:r>
      <w:r w:rsidRPr="00D462F0">
        <w:t xml:space="preserve">. While the sharing of identity information through the Identity </w:t>
      </w:r>
      <w:r>
        <w:t xml:space="preserve">Matching </w:t>
      </w:r>
      <w:r w:rsidRPr="00D462F0">
        <w:t xml:space="preserve">Services limits the right to </w:t>
      </w:r>
      <w:r>
        <w:t>anonymity</w:t>
      </w:r>
      <w:r w:rsidRPr="00D462F0">
        <w:t>, this limitation is reasonable, necessary and proportionate</w:t>
      </w:r>
      <w:r>
        <w:t>.</w:t>
      </w:r>
    </w:p>
    <w:p w:rsidR="00FC2302" w:rsidRDefault="00FC2302" w:rsidP="00FC2302">
      <w:pPr>
        <w:pStyle w:val="Recitalstext"/>
      </w:pPr>
      <w:r w:rsidRPr="00D462F0">
        <w:t xml:space="preserve">The Identity </w:t>
      </w:r>
      <w:r>
        <w:t xml:space="preserve">Matching </w:t>
      </w:r>
      <w:r w:rsidRPr="00D462F0">
        <w:t>Services will</w:t>
      </w:r>
      <w:r>
        <w:t xml:space="preserve"> </w:t>
      </w:r>
      <w:r w:rsidRPr="00D462F0">
        <w:t xml:space="preserve">help promote privacy by strengthening the integrity and security of Australia’s identity infrastructure—the identity management systems of </w:t>
      </w:r>
      <w:r>
        <w:t>government A</w:t>
      </w:r>
      <w:r w:rsidRPr="00D462F0">
        <w:t>gencies that issue Australia’s core identity documents such as driver licences and passports. These systems play an important role in preventing identity crime. Identity crime is one of the most common and costly crimes in Australia and is a key enabler of serious and organised crime. Identity crime is also a threat to privacy when it involves the theft or assumption of the identity of a</w:t>
      </w:r>
      <w:r w:rsidR="00DA7094">
        <w:t>n individual</w:t>
      </w:r>
      <w:r w:rsidRPr="00D462F0">
        <w:t>. The misuse of personal information for criminal purposes causes substantial harm to the economy and individuals each year.</w:t>
      </w:r>
    </w:p>
    <w:p w:rsidR="004D16D2" w:rsidRPr="00D462F0" w:rsidRDefault="00CF0763" w:rsidP="00194880">
      <w:pPr>
        <w:pStyle w:val="Recitalstext"/>
      </w:pPr>
      <w:r w:rsidRPr="00D462F0">
        <w:t xml:space="preserve">On </w:t>
      </w:r>
      <w:r w:rsidR="002A244A" w:rsidRPr="00D462F0">
        <w:t>13</w:t>
      </w:r>
      <w:r w:rsidRPr="00D462F0">
        <w:t xml:space="preserve"> April 2007</w:t>
      </w:r>
      <w:r w:rsidR="00616341">
        <w:t>,</w:t>
      </w:r>
      <w:r w:rsidRPr="00D462F0">
        <w:t xml:space="preserve"> the Council of Australian Governments </w:t>
      </w:r>
      <w:r w:rsidR="005B43D1" w:rsidRPr="00D462F0">
        <w:t xml:space="preserve">(COAG) </w:t>
      </w:r>
      <w:r w:rsidR="005E73CB" w:rsidRPr="00D462F0">
        <w:t>entered in</w:t>
      </w:r>
      <w:r w:rsidRPr="00D462F0">
        <w:t xml:space="preserve">to </w:t>
      </w:r>
      <w:r w:rsidR="005E73CB" w:rsidRPr="00D462F0">
        <w:t xml:space="preserve">an </w:t>
      </w:r>
      <w:r w:rsidR="005E73CB" w:rsidRPr="00D462F0">
        <w:rPr>
          <w:i/>
        </w:rPr>
        <w:t xml:space="preserve">Intergovernmental Agreement to a </w:t>
      </w:r>
      <w:r w:rsidRPr="00D462F0">
        <w:rPr>
          <w:i/>
        </w:rPr>
        <w:t>National Identity Security Strategy</w:t>
      </w:r>
      <w:r w:rsidR="00C72CF5" w:rsidRPr="00D462F0">
        <w:t xml:space="preserve">. An updated </w:t>
      </w:r>
      <w:r w:rsidR="00C30642">
        <w:t>National Identity Security Strategy (</w:t>
      </w:r>
      <w:r w:rsidR="00C72CF5" w:rsidRPr="00D462F0">
        <w:t>NISS</w:t>
      </w:r>
      <w:r w:rsidR="00C30642">
        <w:t>)</w:t>
      </w:r>
      <w:r w:rsidR="00AB4BD6" w:rsidRPr="00D462F0">
        <w:t xml:space="preserve"> </w:t>
      </w:r>
      <w:r w:rsidR="004C30A3" w:rsidRPr="00D462F0">
        <w:t xml:space="preserve">was </w:t>
      </w:r>
      <w:r w:rsidR="00C72CF5" w:rsidRPr="00D462F0">
        <w:t xml:space="preserve">agreed by COAG </w:t>
      </w:r>
      <w:r w:rsidR="004C30A3" w:rsidRPr="00D462F0">
        <w:t>in 2012 following a review</w:t>
      </w:r>
      <w:r w:rsidR="00F51731" w:rsidRPr="00D462F0">
        <w:t xml:space="preserve"> of the 2007 A</w:t>
      </w:r>
      <w:r w:rsidR="00C72CF5" w:rsidRPr="00D462F0">
        <w:t>greement</w:t>
      </w:r>
      <w:r w:rsidRPr="00D462F0">
        <w:t xml:space="preserve">. The </w:t>
      </w:r>
      <w:r w:rsidR="00AD1EA2" w:rsidRPr="00D462F0">
        <w:t xml:space="preserve">overall objective of the </w:t>
      </w:r>
      <w:r w:rsidR="00BC25FD" w:rsidRPr="00D462F0">
        <w:t>NISS is</w:t>
      </w:r>
      <w:r w:rsidRPr="00D462F0">
        <w:t xml:space="preserve"> </w:t>
      </w:r>
      <w:r w:rsidR="007B511D" w:rsidRPr="00D462F0">
        <w:t xml:space="preserve">for the </w:t>
      </w:r>
      <w:r w:rsidRPr="00D462F0">
        <w:t xml:space="preserve">Commonwealth, states and territories </w:t>
      </w:r>
      <w:r w:rsidR="007B511D" w:rsidRPr="00D462F0">
        <w:t xml:space="preserve">to work collaboratively </w:t>
      </w:r>
      <w:r w:rsidRPr="00D462F0">
        <w:t xml:space="preserve">to enhance national security, combat crime and </w:t>
      </w:r>
      <w:r w:rsidR="00BD1E3F" w:rsidRPr="00D462F0">
        <w:t xml:space="preserve">increase </w:t>
      </w:r>
      <w:r w:rsidRPr="00D462F0">
        <w:t xml:space="preserve">service delivery opportunities through nationally consistent processes for enrolling, securing, verifying and authenticating identities and identity credentials. </w:t>
      </w:r>
      <w:r w:rsidR="00003C17" w:rsidRPr="00D462F0">
        <w:t>The Document Verification Service</w:t>
      </w:r>
      <w:r w:rsidR="00616341">
        <w:t xml:space="preserve"> </w:t>
      </w:r>
      <w:r w:rsidR="00003C17" w:rsidRPr="00D462F0">
        <w:t xml:space="preserve">is </w:t>
      </w:r>
      <w:r w:rsidR="00F6353D" w:rsidRPr="00D462F0">
        <w:t xml:space="preserve">a key </w:t>
      </w:r>
      <w:r w:rsidR="003B30F2" w:rsidRPr="00D462F0">
        <w:t xml:space="preserve">initiative </w:t>
      </w:r>
      <w:r w:rsidR="00F6353D" w:rsidRPr="00D462F0">
        <w:t xml:space="preserve">of </w:t>
      </w:r>
      <w:r w:rsidR="003B30F2" w:rsidRPr="00D462F0">
        <w:t>the NISS that provides</w:t>
      </w:r>
      <w:r w:rsidR="00222B27" w:rsidRPr="00D462F0">
        <w:t xml:space="preserve"> a</w:t>
      </w:r>
      <w:r w:rsidR="003B30F2" w:rsidRPr="00D462F0">
        <w:t xml:space="preserve"> practical means of promoting identity security across the Australian community. </w:t>
      </w:r>
    </w:p>
    <w:p w:rsidR="00950ED2" w:rsidRPr="00D462F0" w:rsidDel="006019DE" w:rsidRDefault="00F6353D" w:rsidP="00194880">
      <w:pPr>
        <w:pStyle w:val="Recitalstext"/>
      </w:pPr>
      <w:r w:rsidRPr="00D462F0">
        <w:t xml:space="preserve">The NISS also recognises the potential for biometric identity management systems to </w:t>
      </w:r>
      <w:r w:rsidR="003B30F2" w:rsidRPr="00D462F0">
        <w:t xml:space="preserve">help </w:t>
      </w:r>
      <w:r w:rsidR="00950ED2" w:rsidRPr="00D462F0">
        <w:t xml:space="preserve">prevent identity crime and promote trust and confidence in the identity </w:t>
      </w:r>
      <w:r w:rsidR="006F7667">
        <w:t>documents issued by government A</w:t>
      </w:r>
      <w:r w:rsidR="00950ED2" w:rsidRPr="00D462F0">
        <w:t>gencies</w:t>
      </w:r>
      <w:r w:rsidRPr="00D462F0">
        <w:t xml:space="preserve">. </w:t>
      </w:r>
      <w:r w:rsidR="009D5872" w:rsidRPr="00D462F0">
        <w:t>The National Biometric Interoperability Framework</w:t>
      </w:r>
      <w:r w:rsidRPr="00D462F0">
        <w:t xml:space="preserve"> </w:t>
      </w:r>
      <w:r w:rsidR="009D5872" w:rsidRPr="00D462F0">
        <w:t>was developed in 2012 to foster</w:t>
      </w:r>
      <w:r w:rsidR="006F7667">
        <w:t xml:space="preserve"> greater collaboration between A</w:t>
      </w:r>
      <w:r w:rsidR="009D5872" w:rsidRPr="00D462F0">
        <w:t xml:space="preserve">gencies using biometric systems across government. </w:t>
      </w:r>
      <w:r w:rsidR="004D16D2" w:rsidRPr="00D462F0">
        <w:t>T</w:t>
      </w:r>
      <w:r w:rsidR="00950ED2" w:rsidRPr="00D462F0" w:rsidDel="006019DE">
        <w:t xml:space="preserve">his Agreement marks an important step in </w:t>
      </w:r>
      <w:r w:rsidR="004D16D2" w:rsidRPr="00D462F0">
        <w:t xml:space="preserve">implementing </w:t>
      </w:r>
      <w:r w:rsidR="00E0198E">
        <w:t xml:space="preserve">the </w:t>
      </w:r>
      <w:r w:rsidR="00FD0714">
        <w:t>National Biometric</w:t>
      </w:r>
      <w:r w:rsidR="00E0198E" w:rsidRPr="00D462F0">
        <w:t xml:space="preserve"> Interoperability Framework </w:t>
      </w:r>
      <w:r w:rsidR="00950ED2" w:rsidRPr="00D462F0" w:rsidDel="006019DE">
        <w:t xml:space="preserve">and in achieving the priorities of the NISS </w:t>
      </w:r>
      <w:r w:rsidR="00311BED" w:rsidRPr="00D462F0" w:rsidDel="006019DE">
        <w:t>more broadly.</w:t>
      </w:r>
    </w:p>
    <w:p w:rsidR="00617549" w:rsidRPr="00D462F0" w:rsidRDefault="00617549">
      <w:pPr>
        <w:rPr>
          <w:rFonts w:eastAsiaTheme="majorEastAsia" w:cstheme="majorBidi"/>
          <w:b/>
          <w:bCs/>
          <w:i/>
          <w:sz w:val="28"/>
          <w:szCs w:val="28"/>
        </w:rPr>
      </w:pPr>
      <w:r w:rsidRPr="00D462F0">
        <w:br w:type="page"/>
      </w:r>
    </w:p>
    <w:p w:rsidR="001B1031" w:rsidRPr="00D462F0" w:rsidRDefault="00632CB3" w:rsidP="00F2244F">
      <w:pPr>
        <w:pStyle w:val="Level2"/>
      </w:pPr>
      <w:r w:rsidRPr="00D462F0">
        <w:lastRenderedPageBreak/>
        <w:t>Operative provisions</w:t>
      </w:r>
    </w:p>
    <w:p w:rsidR="00566628" w:rsidRPr="00D462F0" w:rsidRDefault="00566628" w:rsidP="007B6273">
      <w:pPr>
        <w:rPr>
          <w:b/>
          <w:sz w:val="28"/>
          <w:szCs w:val="28"/>
        </w:rPr>
      </w:pPr>
      <w:r w:rsidRPr="00D462F0">
        <w:rPr>
          <w:b/>
          <w:sz w:val="28"/>
          <w:szCs w:val="28"/>
        </w:rPr>
        <w:t>The parties agree:</w:t>
      </w:r>
    </w:p>
    <w:p w:rsidR="00632CB3" w:rsidRPr="00D462F0" w:rsidRDefault="00632CB3" w:rsidP="008F5D4E">
      <w:pPr>
        <w:pStyle w:val="Heading3"/>
      </w:pPr>
      <w:r w:rsidRPr="00D462F0">
        <w:tab/>
        <w:t xml:space="preserve">Objective </w:t>
      </w:r>
      <w:r w:rsidR="00E0198E">
        <w:t xml:space="preserve">and scope </w:t>
      </w:r>
      <w:r w:rsidRPr="00D462F0">
        <w:t xml:space="preserve">of this </w:t>
      </w:r>
      <w:r w:rsidR="00D60FEB" w:rsidRPr="00D462F0">
        <w:t>Agreement</w:t>
      </w:r>
    </w:p>
    <w:p w:rsidR="005E73CB" w:rsidRDefault="005E73CB" w:rsidP="00194880">
      <w:pPr>
        <w:pStyle w:val="ListParagraph"/>
      </w:pPr>
      <w:bookmarkStart w:id="0" w:name="_Ref426644948"/>
      <w:r w:rsidRPr="00194880">
        <w:t xml:space="preserve">The objective of this </w:t>
      </w:r>
      <w:r w:rsidR="00D60FEB" w:rsidRPr="00194880">
        <w:t>Agreement</w:t>
      </w:r>
      <w:r w:rsidRPr="00194880">
        <w:t xml:space="preserve"> is to </w:t>
      </w:r>
      <w:r w:rsidR="00FD7639">
        <w:t>facilitate</w:t>
      </w:r>
      <w:r w:rsidRPr="00194880">
        <w:t xml:space="preserve"> the </w:t>
      </w:r>
      <w:r w:rsidR="00FD7639">
        <w:t xml:space="preserve">secure, automated and accountable exchange </w:t>
      </w:r>
      <w:r w:rsidRPr="00194880">
        <w:t xml:space="preserve">of </w:t>
      </w:r>
      <w:r w:rsidR="00800ED5" w:rsidRPr="00194880">
        <w:t>identity information</w:t>
      </w:r>
      <w:r w:rsidR="00FD7639">
        <w:t xml:space="preserve">, with robust privacy safeguards, in order to </w:t>
      </w:r>
      <w:r w:rsidR="00800ED5" w:rsidRPr="00194880">
        <w:t xml:space="preserve">prevent identity </w:t>
      </w:r>
      <w:r w:rsidR="00FD7639">
        <w:t xml:space="preserve">crime and promote </w:t>
      </w:r>
      <w:r w:rsidR="00800ED5" w:rsidRPr="00194880">
        <w:t xml:space="preserve">law enforcement, national security, </w:t>
      </w:r>
      <w:r w:rsidR="0093216D" w:rsidRPr="00194880">
        <w:t>road safety</w:t>
      </w:r>
      <w:r w:rsidR="007E5D48">
        <w:t xml:space="preserve">, </w:t>
      </w:r>
      <w:proofErr w:type="gramStart"/>
      <w:r w:rsidR="007E5D48">
        <w:t>community</w:t>
      </w:r>
      <w:proofErr w:type="gramEnd"/>
      <w:r w:rsidR="007E5D48">
        <w:t xml:space="preserve"> safety</w:t>
      </w:r>
      <w:r w:rsidR="0093216D" w:rsidRPr="00194880">
        <w:t xml:space="preserve"> and </w:t>
      </w:r>
      <w:r w:rsidR="00E5194D">
        <w:t xml:space="preserve">service delivery </w:t>
      </w:r>
      <w:r w:rsidR="00FD7639">
        <w:t xml:space="preserve">outcomes. </w:t>
      </w:r>
      <w:bookmarkEnd w:id="0"/>
    </w:p>
    <w:p w:rsidR="009959DD" w:rsidRDefault="009959DD" w:rsidP="00840753">
      <w:pPr>
        <w:pStyle w:val="ListParagraph"/>
        <w:keepNext/>
      </w:pPr>
      <w:r w:rsidRPr="00D462F0">
        <w:t xml:space="preserve">In accordance with the terms of this Agreement, the parties agree to promote the sharing and </w:t>
      </w:r>
      <w:r w:rsidR="00DC123F">
        <w:t>matching</w:t>
      </w:r>
      <w:r w:rsidR="00DC123F" w:rsidRPr="00D462F0">
        <w:t xml:space="preserve"> </w:t>
      </w:r>
      <w:r w:rsidRPr="00D462F0">
        <w:t xml:space="preserve">of identity information </w:t>
      </w:r>
      <w:r w:rsidR="00030152" w:rsidRPr="00D462F0">
        <w:t>for the purposes of</w:t>
      </w:r>
      <w:r w:rsidRPr="00D462F0">
        <w:t>:</w:t>
      </w:r>
      <w:r w:rsidR="00030152" w:rsidRPr="00D462F0">
        <w:t xml:space="preserve"> </w:t>
      </w:r>
    </w:p>
    <w:p w:rsidR="001226FB" w:rsidRPr="00D462F0" w:rsidRDefault="001226FB" w:rsidP="001226FB">
      <w:pPr>
        <w:pStyle w:val="ListParagraph"/>
        <w:numPr>
          <w:ilvl w:val="2"/>
          <w:numId w:val="6"/>
        </w:numPr>
      </w:pPr>
      <w:r w:rsidRPr="004E58C3">
        <w:rPr>
          <w:i/>
        </w:rPr>
        <w:t xml:space="preserve">Preventing identity crime </w:t>
      </w:r>
      <w:r w:rsidRPr="00D462F0">
        <w:t>—</w:t>
      </w:r>
      <w:r w:rsidR="00053002">
        <w:t xml:space="preserve"> </w:t>
      </w:r>
      <w:r w:rsidRPr="00D462F0">
        <w:t>the prevention, detection, investigation</w:t>
      </w:r>
      <w:r>
        <w:t xml:space="preserve"> or</w:t>
      </w:r>
      <w:r w:rsidRPr="00D462F0">
        <w:t xml:space="preserve"> prosecution of identity</w:t>
      </w:r>
      <w:r>
        <w:t xml:space="preserve"> crime</w:t>
      </w:r>
      <w:r w:rsidRPr="00D462F0">
        <w:t>.</w:t>
      </w:r>
    </w:p>
    <w:p w:rsidR="00801212" w:rsidRDefault="001226FB" w:rsidP="001226FB">
      <w:pPr>
        <w:pStyle w:val="ListParagraph"/>
        <w:numPr>
          <w:ilvl w:val="2"/>
          <w:numId w:val="6"/>
        </w:numPr>
      </w:pPr>
      <w:r w:rsidRPr="00313EAE">
        <w:rPr>
          <w:i/>
        </w:rPr>
        <w:t xml:space="preserve">General </w:t>
      </w:r>
      <w:proofErr w:type="gramStart"/>
      <w:r w:rsidRPr="00313EAE">
        <w:rPr>
          <w:i/>
        </w:rPr>
        <w:t>law</w:t>
      </w:r>
      <w:proofErr w:type="gramEnd"/>
      <w:r w:rsidRPr="00313EAE">
        <w:rPr>
          <w:i/>
        </w:rPr>
        <w:t xml:space="preserve"> enforcement </w:t>
      </w:r>
      <w:r w:rsidRPr="00840753">
        <w:t xml:space="preserve">— </w:t>
      </w:r>
      <w:r w:rsidRPr="00D462F0">
        <w:t>the prevention, detection, investigation</w:t>
      </w:r>
      <w:r>
        <w:t xml:space="preserve"> or</w:t>
      </w:r>
      <w:r w:rsidRPr="00D462F0">
        <w:t xml:space="preserve"> prosecution of an offence </w:t>
      </w:r>
      <w:r>
        <w:t>under Commonwealth</w:t>
      </w:r>
      <w:r w:rsidR="00616341">
        <w:t>,</w:t>
      </w:r>
      <w:r w:rsidR="004C2F86">
        <w:t xml:space="preserve"> </w:t>
      </w:r>
      <w:r>
        <w:t>state and</w:t>
      </w:r>
      <w:r w:rsidR="00616341">
        <w:t>/or</w:t>
      </w:r>
      <w:r>
        <w:t xml:space="preserve"> territory laws</w:t>
      </w:r>
      <w:r w:rsidR="00313EAE">
        <w:t xml:space="preserve">. </w:t>
      </w:r>
    </w:p>
    <w:p w:rsidR="00771543" w:rsidRDefault="001226FB" w:rsidP="00771543">
      <w:pPr>
        <w:pStyle w:val="ListParagraph"/>
        <w:numPr>
          <w:ilvl w:val="2"/>
          <w:numId w:val="6"/>
        </w:numPr>
      </w:pPr>
      <w:r w:rsidRPr="00313EAE">
        <w:rPr>
          <w:i/>
        </w:rPr>
        <w:t xml:space="preserve">National security </w:t>
      </w:r>
      <w:r w:rsidRPr="00840753">
        <w:t xml:space="preserve">— </w:t>
      </w:r>
      <w:r>
        <w:t xml:space="preserve">conducting investigations or </w:t>
      </w:r>
      <w:r w:rsidR="00190730">
        <w:t xml:space="preserve">gathering </w:t>
      </w:r>
      <w:r>
        <w:t xml:space="preserve">intelligence for purposes relating to </w:t>
      </w:r>
      <w:r w:rsidR="00190730">
        <w:t>Australia’s defence,</w:t>
      </w:r>
      <w:r w:rsidR="007B5C7E">
        <w:t xml:space="preserve"> security,</w:t>
      </w:r>
      <w:r w:rsidR="00190730">
        <w:t xml:space="preserve"> international relations or law enforcement interests. </w:t>
      </w:r>
    </w:p>
    <w:p w:rsidR="00653953" w:rsidRPr="00653953" w:rsidRDefault="00771543" w:rsidP="00653953">
      <w:pPr>
        <w:pStyle w:val="ListParagraph"/>
        <w:numPr>
          <w:ilvl w:val="0"/>
          <w:numId w:val="0"/>
        </w:numPr>
        <w:ind w:left="1407"/>
      </w:pPr>
      <w:r w:rsidRPr="00F9040B">
        <w:rPr>
          <w:sz w:val="18"/>
          <w:szCs w:val="18"/>
        </w:rPr>
        <w:t xml:space="preserve">Note: </w:t>
      </w:r>
      <w:r w:rsidR="0037321C">
        <w:rPr>
          <w:sz w:val="18"/>
          <w:szCs w:val="18"/>
        </w:rPr>
        <w:t>S</w:t>
      </w:r>
      <w:r w:rsidRPr="00F9040B">
        <w:rPr>
          <w:sz w:val="18"/>
          <w:szCs w:val="18"/>
        </w:rPr>
        <w:t xml:space="preserve">ection </w:t>
      </w:r>
      <w:r w:rsidR="00653953">
        <w:rPr>
          <w:sz w:val="18"/>
          <w:szCs w:val="18"/>
        </w:rPr>
        <w:t>8</w:t>
      </w:r>
      <w:r w:rsidRPr="00F9040B">
        <w:rPr>
          <w:sz w:val="18"/>
          <w:szCs w:val="18"/>
        </w:rPr>
        <w:t xml:space="preserve"> of the </w:t>
      </w:r>
      <w:r w:rsidRPr="00F9040B">
        <w:rPr>
          <w:i/>
          <w:sz w:val="18"/>
          <w:szCs w:val="18"/>
        </w:rPr>
        <w:t xml:space="preserve">National Security Information (Criminal and Civil Proceedings) Act 2004 </w:t>
      </w:r>
      <w:r w:rsidRPr="00F9040B">
        <w:rPr>
          <w:sz w:val="18"/>
          <w:szCs w:val="18"/>
        </w:rPr>
        <w:t>(</w:t>
      </w:r>
      <w:proofErr w:type="spellStart"/>
      <w:r w:rsidRPr="00F9040B">
        <w:rPr>
          <w:sz w:val="18"/>
          <w:szCs w:val="18"/>
        </w:rPr>
        <w:t>Cth</w:t>
      </w:r>
      <w:proofErr w:type="spellEnd"/>
      <w:r w:rsidRPr="00F9040B">
        <w:rPr>
          <w:sz w:val="18"/>
          <w:szCs w:val="18"/>
        </w:rPr>
        <w:t>)</w:t>
      </w:r>
      <w:r w:rsidR="0037321C">
        <w:rPr>
          <w:sz w:val="18"/>
          <w:szCs w:val="18"/>
        </w:rPr>
        <w:t xml:space="preserve"> defines ‘national security’ as Australia’s defence, security, international relations or law enforcement interests’</w:t>
      </w:r>
      <w:r w:rsidRPr="00F9040B">
        <w:rPr>
          <w:sz w:val="18"/>
          <w:szCs w:val="18"/>
        </w:rPr>
        <w:t xml:space="preserve">. </w:t>
      </w:r>
    </w:p>
    <w:p w:rsidR="00EA5824" w:rsidRDefault="00AB1005" w:rsidP="005630EC">
      <w:pPr>
        <w:pStyle w:val="ListParagraph"/>
        <w:numPr>
          <w:ilvl w:val="2"/>
          <w:numId w:val="6"/>
        </w:numPr>
      </w:pPr>
      <w:r>
        <w:rPr>
          <w:i/>
        </w:rPr>
        <w:t>Protective</w:t>
      </w:r>
      <w:r w:rsidR="002F452B">
        <w:rPr>
          <w:i/>
        </w:rPr>
        <w:t xml:space="preserve"> security </w:t>
      </w:r>
      <w:r w:rsidR="002F452B" w:rsidRPr="00702D91">
        <w:t xml:space="preserve">— activities to promote the </w:t>
      </w:r>
      <w:r w:rsidR="0082623B">
        <w:t xml:space="preserve">security of </w:t>
      </w:r>
      <w:r w:rsidR="00616341">
        <w:t>A</w:t>
      </w:r>
      <w:r w:rsidR="002F452B" w:rsidRPr="00702D91">
        <w:t>gency assets, facilities or personnel</w:t>
      </w:r>
      <w:r w:rsidR="00EA5824">
        <w:t>, including</w:t>
      </w:r>
      <w:r w:rsidR="00263BC9">
        <w:t xml:space="preserve"> but not limited to</w:t>
      </w:r>
      <w:r w:rsidR="00EA5824">
        <w:t>:</w:t>
      </w:r>
    </w:p>
    <w:p w:rsidR="00EA5824" w:rsidRDefault="00EA5824" w:rsidP="00E93E65">
      <w:pPr>
        <w:pStyle w:val="ListParagraph"/>
        <w:numPr>
          <w:ilvl w:val="0"/>
          <w:numId w:val="14"/>
        </w:numPr>
      </w:pPr>
      <w:r>
        <w:t>the protection and management of legally assumed identities, and</w:t>
      </w:r>
    </w:p>
    <w:p w:rsidR="002F452B" w:rsidRDefault="0009078B" w:rsidP="00E93E65">
      <w:pPr>
        <w:pStyle w:val="ListParagraph"/>
        <w:numPr>
          <w:ilvl w:val="0"/>
          <w:numId w:val="14"/>
        </w:numPr>
      </w:pPr>
      <w:proofErr w:type="gramStart"/>
      <w:r>
        <w:t>security</w:t>
      </w:r>
      <w:proofErr w:type="gramEnd"/>
      <w:r>
        <w:t xml:space="preserve"> or criminal </w:t>
      </w:r>
      <w:r w:rsidR="005C711D">
        <w:t>background checking</w:t>
      </w:r>
      <w:r w:rsidR="00EA5824">
        <w:t>.</w:t>
      </w:r>
    </w:p>
    <w:p w:rsidR="00F13E9A" w:rsidRDefault="001226FB" w:rsidP="00293CC3">
      <w:pPr>
        <w:pStyle w:val="ListParagraph"/>
        <w:numPr>
          <w:ilvl w:val="2"/>
          <w:numId w:val="6"/>
        </w:numPr>
      </w:pPr>
      <w:r w:rsidRPr="00AC7383">
        <w:rPr>
          <w:i/>
        </w:rPr>
        <w:t>Community safety —</w:t>
      </w:r>
      <w:r w:rsidRPr="00AC7383">
        <w:t xml:space="preserve"> </w:t>
      </w:r>
      <w:r w:rsidR="00D75CC1">
        <w:t xml:space="preserve">activities to identify </w:t>
      </w:r>
      <w:r w:rsidR="00C876D9">
        <w:t>individuals</w:t>
      </w:r>
      <w:r w:rsidR="002F452B">
        <w:t xml:space="preserve"> who are at risk</w:t>
      </w:r>
      <w:r w:rsidR="00D75CC1">
        <w:t xml:space="preserve"> of, or who have experienced, </w:t>
      </w:r>
      <w:r w:rsidR="002F452B">
        <w:t>physical</w:t>
      </w:r>
      <w:r w:rsidR="005630EC">
        <w:t xml:space="preserve"> harm</w:t>
      </w:r>
      <w:r w:rsidR="00F13E9A">
        <w:t>,</w:t>
      </w:r>
      <w:r w:rsidR="00F13E9A" w:rsidRPr="00F944AE">
        <w:t xml:space="preserve"> </w:t>
      </w:r>
      <w:r w:rsidR="00F13E9A">
        <w:t>including</w:t>
      </w:r>
      <w:r w:rsidR="00263BC9">
        <w:t xml:space="preserve"> but not limited to</w:t>
      </w:r>
      <w:r w:rsidR="00F13E9A">
        <w:t>:</w:t>
      </w:r>
    </w:p>
    <w:p w:rsidR="00F13E9A" w:rsidRDefault="00F13E9A" w:rsidP="00E93E65">
      <w:pPr>
        <w:pStyle w:val="ListParagraph"/>
        <w:numPr>
          <w:ilvl w:val="0"/>
          <w:numId w:val="13"/>
        </w:numPr>
      </w:pPr>
      <w:r>
        <w:t xml:space="preserve">investigating </w:t>
      </w:r>
      <w:r w:rsidR="00DA7094">
        <w:t xml:space="preserve">individuals </w:t>
      </w:r>
      <w:r>
        <w:t>that are reported as missing</w:t>
      </w:r>
    </w:p>
    <w:p w:rsidR="00F13E9A" w:rsidRDefault="00F13E9A" w:rsidP="00E93E65">
      <w:pPr>
        <w:pStyle w:val="ListParagraph"/>
        <w:numPr>
          <w:ilvl w:val="0"/>
          <w:numId w:val="13"/>
        </w:numPr>
      </w:pPr>
      <w:r>
        <w:t xml:space="preserve">identifying </w:t>
      </w:r>
      <w:r w:rsidR="00DA7094">
        <w:t>individuals</w:t>
      </w:r>
      <w:r>
        <w:t xml:space="preserve"> who are reported as dead, or unidentified human remains</w:t>
      </w:r>
    </w:p>
    <w:p w:rsidR="00F13E9A" w:rsidRDefault="00DC4DD4" w:rsidP="00E93E65">
      <w:pPr>
        <w:pStyle w:val="ListParagraph"/>
        <w:numPr>
          <w:ilvl w:val="0"/>
          <w:numId w:val="13"/>
        </w:numPr>
      </w:pPr>
      <w:r>
        <w:t xml:space="preserve">identifying </w:t>
      </w:r>
      <w:r w:rsidR="00DA7094">
        <w:t xml:space="preserve">individuals </w:t>
      </w:r>
      <w:r>
        <w:t xml:space="preserve">when </w:t>
      </w:r>
      <w:r w:rsidR="00F13E9A">
        <w:t>addressing significant risks to public health or safety, or</w:t>
      </w:r>
    </w:p>
    <w:p w:rsidR="005630EC" w:rsidRDefault="00F13E9A" w:rsidP="00E93E65">
      <w:pPr>
        <w:pStyle w:val="ListParagraph"/>
        <w:numPr>
          <w:ilvl w:val="0"/>
          <w:numId w:val="13"/>
        </w:numPr>
      </w:pPr>
      <w:proofErr w:type="gramStart"/>
      <w:r>
        <w:t>identifying</w:t>
      </w:r>
      <w:proofErr w:type="gramEnd"/>
      <w:r>
        <w:t xml:space="preserve"> </w:t>
      </w:r>
      <w:r w:rsidR="00DA7094">
        <w:t>individuals</w:t>
      </w:r>
      <w:r>
        <w:t xml:space="preserve"> in relation to disaster events or major events</w:t>
      </w:r>
      <w:r w:rsidR="00053002">
        <w:t>.</w:t>
      </w:r>
    </w:p>
    <w:p w:rsidR="002F452B" w:rsidRPr="002F452B" w:rsidRDefault="002F452B" w:rsidP="005630EC">
      <w:pPr>
        <w:pStyle w:val="ListParagraph"/>
        <w:numPr>
          <w:ilvl w:val="2"/>
          <w:numId w:val="6"/>
        </w:numPr>
      </w:pPr>
      <w:r w:rsidRPr="005630EC">
        <w:rPr>
          <w:i/>
        </w:rPr>
        <w:lastRenderedPageBreak/>
        <w:t>Road safety</w:t>
      </w:r>
      <w:r w:rsidRPr="00D462F0">
        <w:t xml:space="preserve">—the conduct of activities to improve road safety, </w:t>
      </w:r>
      <w:r>
        <w:t xml:space="preserve">including </w:t>
      </w:r>
      <w:r w:rsidRPr="00D462F0">
        <w:t>detection of unlicen</w:t>
      </w:r>
      <w:r>
        <w:t>s</w:t>
      </w:r>
      <w:r w:rsidRPr="00D462F0">
        <w:t>ed and disqualified drivers</w:t>
      </w:r>
      <w:r w:rsidR="00C13EDD">
        <w:t xml:space="preserve"> and </w:t>
      </w:r>
      <w:r w:rsidR="00DA7094">
        <w:t>individuals</w:t>
      </w:r>
      <w:r w:rsidR="00C13EDD">
        <w:t xml:space="preserve"> who hold multiple licences</w:t>
      </w:r>
      <w:r w:rsidRPr="00D462F0">
        <w:t xml:space="preserve">. </w:t>
      </w:r>
    </w:p>
    <w:p w:rsidR="000762B0" w:rsidRPr="00293CC3" w:rsidRDefault="000762B0" w:rsidP="00293CC3">
      <w:pPr>
        <w:pStyle w:val="ListParagraph"/>
        <w:numPr>
          <w:ilvl w:val="2"/>
          <w:numId w:val="6"/>
        </w:numPr>
      </w:pPr>
      <w:r w:rsidRPr="00293CC3">
        <w:rPr>
          <w:i/>
        </w:rPr>
        <w:t>Identity verification</w:t>
      </w:r>
      <w:r w:rsidRPr="00293CC3">
        <w:t xml:space="preserve"> —</w:t>
      </w:r>
      <w:r w:rsidR="00053002">
        <w:t xml:space="preserve"> </w:t>
      </w:r>
      <w:r w:rsidRPr="00293CC3">
        <w:t>the verification of a</w:t>
      </w:r>
      <w:r w:rsidR="00DA7094">
        <w:t>n</w:t>
      </w:r>
      <w:r w:rsidRPr="00293CC3">
        <w:t xml:space="preserve"> </w:t>
      </w:r>
      <w:r w:rsidR="00DA7094">
        <w:t>individual’s</w:t>
      </w:r>
      <w:r w:rsidRPr="00293CC3">
        <w:t xml:space="preserve"> identity, where this is done with the consent of the </w:t>
      </w:r>
      <w:r w:rsidR="00DA7094">
        <w:t>individual</w:t>
      </w:r>
      <w:r w:rsidR="003F0B3C">
        <w:t xml:space="preserve"> or as authorised or required by law</w:t>
      </w:r>
      <w:r w:rsidRPr="00293CC3">
        <w:t>, for example in the delivery of government services or for private sector organisations to meet regulatory identity verification requirements.</w:t>
      </w:r>
    </w:p>
    <w:p w:rsidR="00A10DF1" w:rsidRPr="00D462F0" w:rsidRDefault="00030152" w:rsidP="00194880">
      <w:pPr>
        <w:pStyle w:val="ListParagraph"/>
      </w:pPr>
      <w:r w:rsidRPr="00D462F0">
        <w:t xml:space="preserve">This </w:t>
      </w:r>
      <w:r w:rsidR="00FD7639">
        <w:t xml:space="preserve">exchange of identity information </w:t>
      </w:r>
      <w:r w:rsidRPr="00D462F0">
        <w:t xml:space="preserve">will be </w:t>
      </w:r>
      <w:r w:rsidR="00FD7639">
        <w:t xml:space="preserve">facilitated </w:t>
      </w:r>
      <w:r w:rsidRPr="00D462F0">
        <w:t>through the</w:t>
      </w:r>
      <w:r w:rsidR="00A10DF1" w:rsidRPr="00D462F0">
        <w:t xml:space="preserve"> Identity </w:t>
      </w:r>
      <w:r w:rsidR="0088529A">
        <w:t xml:space="preserve">Matching </w:t>
      </w:r>
      <w:r w:rsidR="00A10DF1" w:rsidRPr="00D462F0">
        <w:t>Services</w:t>
      </w:r>
      <w:r w:rsidR="009E1E8C">
        <w:t>,</w:t>
      </w:r>
      <w:r w:rsidR="00A10DF1" w:rsidRPr="00D462F0">
        <w:t xml:space="preserve"> which comprise:</w:t>
      </w:r>
      <w:r w:rsidR="009113EC" w:rsidRPr="00D462F0">
        <w:t xml:space="preserve"> </w:t>
      </w:r>
    </w:p>
    <w:p w:rsidR="00A10DF1" w:rsidRPr="00D462F0" w:rsidRDefault="00A10DF1" w:rsidP="004E58C3">
      <w:pPr>
        <w:pStyle w:val="ListParagraph"/>
        <w:numPr>
          <w:ilvl w:val="2"/>
          <w:numId w:val="6"/>
        </w:numPr>
      </w:pPr>
      <w:r w:rsidRPr="00D462F0">
        <w:t xml:space="preserve">the </w:t>
      </w:r>
      <w:r w:rsidR="009113EC" w:rsidRPr="00D462F0">
        <w:t xml:space="preserve">Document Verification Service </w:t>
      </w:r>
    </w:p>
    <w:p w:rsidR="00D6521A" w:rsidRDefault="004870EA" w:rsidP="004E58C3">
      <w:pPr>
        <w:pStyle w:val="ListParagraph"/>
        <w:numPr>
          <w:ilvl w:val="2"/>
          <w:numId w:val="6"/>
        </w:numPr>
      </w:pPr>
      <w:r>
        <w:t xml:space="preserve">the </w:t>
      </w:r>
      <w:r w:rsidR="009113EC" w:rsidRPr="00D462F0">
        <w:t>Face Verification Service</w:t>
      </w:r>
    </w:p>
    <w:p w:rsidR="00907CA8" w:rsidRDefault="004870EA" w:rsidP="004E58C3">
      <w:pPr>
        <w:pStyle w:val="ListParagraph"/>
        <w:numPr>
          <w:ilvl w:val="2"/>
          <w:numId w:val="6"/>
        </w:numPr>
      </w:pPr>
      <w:r>
        <w:t xml:space="preserve">the </w:t>
      </w:r>
      <w:r w:rsidR="00D6521A" w:rsidRPr="00D462F0">
        <w:t>Face Identification Service</w:t>
      </w:r>
    </w:p>
    <w:p w:rsidR="00E87207" w:rsidRDefault="005630EC" w:rsidP="004E58C3">
      <w:pPr>
        <w:pStyle w:val="ListParagraph"/>
        <w:numPr>
          <w:ilvl w:val="2"/>
          <w:numId w:val="6"/>
        </w:numPr>
      </w:pPr>
      <w:r>
        <w:t>the One Person One Licence Service</w:t>
      </w:r>
    </w:p>
    <w:p w:rsidR="009E1E8C" w:rsidRDefault="00B3300F" w:rsidP="004E58C3">
      <w:pPr>
        <w:pStyle w:val="ListParagraph"/>
        <w:numPr>
          <w:ilvl w:val="2"/>
          <w:numId w:val="6"/>
        </w:numPr>
      </w:pPr>
      <w:r>
        <w:t xml:space="preserve">the </w:t>
      </w:r>
      <w:r w:rsidR="0078533E">
        <w:t>Face Recognition Analysis U</w:t>
      </w:r>
      <w:r w:rsidR="000D5081">
        <w:t>tility</w:t>
      </w:r>
      <w:r w:rsidR="001D024E">
        <w:t xml:space="preserve"> Service</w:t>
      </w:r>
    </w:p>
    <w:p w:rsidR="00767701" w:rsidRDefault="009E1E8C" w:rsidP="004E58C3">
      <w:pPr>
        <w:pStyle w:val="ListParagraph"/>
        <w:numPr>
          <w:ilvl w:val="2"/>
          <w:numId w:val="6"/>
        </w:numPr>
      </w:pPr>
      <w:r>
        <w:t>the Identity Data Sharing Service</w:t>
      </w:r>
      <w:r w:rsidR="00DD68EE">
        <w:t>,</w:t>
      </w:r>
      <w:r w:rsidR="0078533E">
        <w:t xml:space="preserve"> </w:t>
      </w:r>
      <w:r w:rsidR="00D6521A">
        <w:t xml:space="preserve">and </w:t>
      </w:r>
      <w:r w:rsidR="009113EC" w:rsidRPr="00D462F0">
        <w:t xml:space="preserve"> </w:t>
      </w:r>
    </w:p>
    <w:p w:rsidR="00D6521A" w:rsidRDefault="00D6521A" w:rsidP="004E58C3">
      <w:pPr>
        <w:pStyle w:val="ListParagraph"/>
        <w:numPr>
          <w:ilvl w:val="2"/>
          <w:numId w:val="6"/>
        </w:numPr>
      </w:pPr>
      <w:proofErr w:type="gramStart"/>
      <w:r>
        <w:t>any</w:t>
      </w:r>
      <w:proofErr w:type="gramEnd"/>
      <w:r>
        <w:t xml:space="preserve"> other identity </w:t>
      </w:r>
      <w:r w:rsidR="00767701">
        <w:t xml:space="preserve">matching or data sharing </w:t>
      </w:r>
      <w:r>
        <w:t xml:space="preserve">service developed </w:t>
      </w:r>
      <w:r w:rsidR="004870EA">
        <w:t>under</w:t>
      </w:r>
      <w:r w:rsidR="00767701">
        <w:t xml:space="preserve"> the auspices of</w:t>
      </w:r>
      <w:r w:rsidR="004870EA">
        <w:t xml:space="preserve"> this Agreement. </w:t>
      </w:r>
    </w:p>
    <w:p w:rsidR="00DC123F" w:rsidRPr="00AA267B" w:rsidRDefault="00DC123F" w:rsidP="00DC123F">
      <w:pPr>
        <w:pStyle w:val="ListParagraph"/>
      </w:pPr>
      <w:r w:rsidRPr="00AA267B">
        <w:t xml:space="preserve">The scope of </w:t>
      </w:r>
      <w:r>
        <w:t xml:space="preserve">information sharing via the Identity Matching Services </w:t>
      </w:r>
      <w:r w:rsidRPr="00AA267B">
        <w:t>includes</w:t>
      </w:r>
      <w:r w:rsidR="004611C8">
        <w:t>, but is not limited to</w:t>
      </w:r>
      <w:r w:rsidRPr="00AA267B">
        <w:t>:</w:t>
      </w:r>
    </w:p>
    <w:p w:rsidR="00DC123F" w:rsidRPr="00D64CDF" w:rsidRDefault="00DC123F" w:rsidP="004E58C3">
      <w:pPr>
        <w:pStyle w:val="ListParagraph"/>
        <w:numPr>
          <w:ilvl w:val="2"/>
          <w:numId w:val="6"/>
        </w:numPr>
      </w:pPr>
      <w:r w:rsidRPr="00D64CDF">
        <w:t>the sharing of identity information held by state</w:t>
      </w:r>
      <w:r w:rsidR="00205401">
        <w:t>s and territories</w:t>
      </w:r>
      <w:r w:rsidRPr="00D64CDF">
        <w:t xml:space="preserve"> with the Commonwealth,</w:t>
      </w:r>
      <w:r w:rsidR="003A10AA">
        <w:t xml:space="preserve"> </w:t>
      </w:r>
      <w:r w:rsidRPr="00D64CDF">
        <w:t xml:space="preserve">for use by the Commonwealth  </w:t>
      </w:r>
    </w:p>
    <w:p w:rsidR="00DC123F" w:rsidRPr="00D64CDF" w:rsidRDefault="00DC123F" w:rsidP="004E58C3">
      <w:pPr>
        <w:pStyle w:val="ListParagraph"/>
        <w:numPr>
          <w:ilvl w:val="2"/>
          <w:numId w:val="6"/>
        </w:numPr>
      </w:pPr>
      <w:r w:rsidRPr="00D64CDF">
        <w:t>the sharing of identity information held by states and territories with the Commonwealth, so that the Commonwealth may share that identity information with another state or t</w:t>
      </w:r>
      <w:r w:rsidR="003C599F">
        <w:t>erritory</w:t>
      </w:r>
      <w:r w:rsidRPr="00D64CDF">
        <w:t xml:space="preserve"> that is a party to this Agreement</w:t>
      </w:r>
      <w:r w:rsidR="00900F6D">
        <w:t xml:space="preserve">, for use by that state or territory </w:t>
      </w:r>
      <w:r w:rsidRPr="00D64CDF">
        <w:t xml:space="preserve"> </w:t>
      </w:r>
    </w:p>
    <w:p w:rsidR="00DC123F" w:rsidRPr="00D64CDF" w:rsidRDefault="00DC123F" w:rsidP="004E58C3">
      <w:pPr>
        <w:pStyle w:val="ListParagraph"/>
        <w:numPr>
          <w:ilvl w:val="2"/>
          <w:numId w:val="6"/>
        </w:numPr>
      </w:pPr>
      <w:r w:rsidRPr="00D64CDF">
        <w:t xml:space="preserve">the sharing of identity information held by the Commonwealth with the states and territories, </w:t>
      </w:r>
      <w:r w:rsidR="00900F6D">
        <w:t>for use by those states and territories</w:t>
      </w:r>
      <w:r w:rsidR="0057095F">
        <w:t>,</w:t>
      </w:r>
      <w:r w:rsidR="00900F6D">
        <w:t xml:space="preserve"> </w:t>
      </w:r>
      <w:r w:rsidRPr="00D64CDF">
        <w:t>and</w:t>
      </w:r>
    </w:p>
    <w:p w:rsidR="00DB71D0" w:rsidRPr="003F0B3C" w:rsidRDefault="00DC123F" w:rsidP="0089573F">
      <w:pPr>
        <w:pStyle w:val="ListParagraph"/>
        <w:numPr>
          <w:ilvl w:val="2"/>
          <w:numId w:val="6"/>
        </w:numPr>
        <w:rPr>
          <w:i/>
        </w:rPr>
      </w:pPr>
      <w:proofErr w:type="gramStart"/>
      <w:r w:rsidRPr="00D64CDF">
        <w:t>providing</w:t>
      </w:r>
      <w:proofErr w:type="gramEnd"/>
      <w:r w:rsidRPr="00D64CDF">
        <w:t xml:space="preserve"> </w:t>
      </w:r>
      <w:r w:rsidR="00C13EDD">
        <w:t xml:space="preserve">authorised </w:t>
      </w:r>
      <w:r w:rsidRPr="007D48C5">
        <w:t>private sector organisations</w:t>
      </w:r>
      <w:r w:rsidRPr="00D64CDF">
        <w:t xml:space="preserve"> with access to the Document Verification Service and</w:t>
      </w:r>
      <w:r w:rsidR="003C599F">
        <w:t xml:space="preserve"> the Face Verification Service </w:t>
      </w:r>
      <w:r w:rsidRPr="00D64CDF">
        <w:t xml:space="preserve">for matching against identity information held by </w:t>
      </w:r>
      <w:r w:rsidR="003C599F">
        <w:t>the</w:t>
      </w:r>
      <w:r w:rsidR="003F0B3C">
        <w:t xml:space="preserve"> Commonwealth,</w:t>
      </w:r>
      <w:r w:rsidR="003C599F">
        <w:t xml:space="preserve"> states and territories</w:t>
      </w:r>
      <w:r w:rsidRPr="00D64CDF">
        <w:t xml:space="preserve">, with the consent of </w:t>
      </w:r>
      <w:r w:rsidRPr="0089573F">
        <w:t>the individual concerned</w:t>
      </w:r>
      <w:r w:rsidRPr="003F0B3C">
        <w:rPr>
          <w:i/>
        </w:rPr>
        <w:t>.</w:t>
      </w:r>
    </w:p>
    <w:p w:rsidR="003F0B3C" w:rsidRPr="003F0B3C" w:rsidRDefault="003F0B3C" w:rsidP="003F0B3C">
      <w:pPr>
        <w:pStyle w:val="ListParagraph"/>
      </w:pPr>
      <w:r w:rsidRPr="003F0B3C">
        <w:t>Any expansion of the scope of information sharing via the Identity Matching Services</w:t>
      </w:r>
      <w:r w:rsidR="006F4E91">
        <w:t>, as set out in clause 1.4,</w:t>
      </w:r>
      <w:r w:rsidRPr="003F0B3C">
        <w:t xml:space="preserve"> will </w:t>
      </w:r>
      <w:r w:rsidR="006F4E91">
        <w:t xml:space="preserve">only occur with agreement </w:t>
      </w:r>
      <w:r w:rsidRPr="003F0B3C">
        <w:t xml:space="preserve">in writing by the parties. </w:t>
      </w:r>
    </w:p>
    <w:p w:rsidR="00C64295" w:rsidRPr="00B55FF2" w:rsidRDefault="00C64295" w:rsidP="008F5D4E">
      <w:pPr>
        <w:pStyle w:val="Heading3"/>
      </w:pPr>
      <w:r w:rsidRPr="00B55FF2">
        <w:lastRenderedPageBreak/>
        <w:t xml:space="preserve">Guiding </w:t>
      </w:r>
      <w:r w:rsidR="00A31116" w:rsidRPr="00B55FF2">
        <w:t xml:space="preserve">Principles </w:t>
      </w:r>
    </w:p>
    <w:p w:rsidR="00C66BB2" w:rsidRPr="00B55FF2" w:rsidRDefault="00C66BB2" w:rsidP="00A31116">
      <w:pPr>
        <w:pStyle w:val="ListParagraph"/>
      </w:pPr>
      <w:r w:rsidRPr="00B55FF2">
        <w:t>The parties agree that the Identity Matching Services should be developed and operated in accordance with the following principles:</w:t>
      </w:r>
    </w:p>
    <w:p w:rsidR="00FC4A39" w:rsidRPr="00B55FF2" w:rsidRDefault="00E66D80" w:rsidP="00E440D3">
      <w:pPr>
        <w:pStyle w:val="ListParagraph"/>
        <w:numPr>
          <w:ilvl w:val="2"/>
          <w:numId w:val="6"/>
        </w:numPr>
      </w:pPr>
      <w:r w:rsidRPr="00B55FF2">
        <w:rPr>
          <w:b/>
          <w:i/>
        </w:rPr>
        <w:t>Privacy by design:</w:t>
      </w:r>
      <w:r w:rsidRPr="00B55FF2">
        <w:t xml:space="preserve"> </w:t>
      </w:r>
      <w:r w:rsidR="00C13EDD">
        <w:t>t</w:t>
      </w:r>
      <w:r w:rsidR="00A31116" w:rsidRPr="00B55FF2">
        <w:t xml:space="preserve">he </w:t>
      </w:r>
      <w:r w:rsidRPr="00B55FF2">
        <w:t xml:space="preserve">design and operation of the </w:t>
      </w:r>
      <w:r w:rsidR="00A31116" w:rsidRPr="00B55FF2">
        <w:t xml:space="preserve">Identity Matching Services </w:t>
      </w:r>
      <w:r w:rsidR="00FC4A39" w:rsidRPr="00B55FF2">
        <w:t>adopt robust privacy safeguards, informed by independent</w:t>
      </w:r>
      <w:r w:rsidR="0037321C">
        <w:t>ly conducted</w:t>
      </w:r>
      <w:r w:rsidR="00FC4A39" w:rsidRPr="00B55FF2">
        <w:t xml:space="preserve"> privacy impact assessments, </w:t>
      </w:r>
      <w:r w:rsidR="0037321C">
        <w:t xml:space="preserve">developed </w:t>
      </w:r>
      <w:r w:rsidR="00FC4A39" w:rsidRPr="00B55FF2">
        <w:t>in consultation with federal and state privacy commissioners</w:t>
      </w:r>
      <w:r w:rsidR="000D7A4C">
        <w:t xml:space="preserve"> (or equivalents</w:t>
      </w:r>
      <w:r w:rsidR="008C0B61">
        <w:t>)</w:t>
      </w:r>
      <w:r w:rsidR="00FC4A39" w:rsidRPr="00B55FF2">
        <w:t>, to balance privacy impacts against the broader benefits to the community from sharing and matching identity information.</w:t>
      </w:r>
    </w:p>
    <w:p w:rsidR="00E66D80" w:rsidRPr="00B55FF2" w:rsidRDefault="00E66D80" w:rsidP="00E440D3">
      <w:pPr>
        <w:pStyle w:val="ListParagraph"/>
        <w:numPr>
          <w:ilvl w:val="2"/>
          <w:numId w:val="6"/>
        </w:numPr>
      </w:pPr>
      <w:r w:rsidRPr="00B55FF2">
        <w:rPr>
          <w:b/>
          <w:i/>
        </w:rPr>
        <w:t>Best practice security:</w:t>
      </w:r>
      <w:r w:rsidRPr="00B55FF2">
        <w:t xml:space="preserve"> the </w:t>
      </w:r>
      <w:r w:rsidR="003F4774">
        <w:t xml:space="preserve">common </w:t>
      </w:r>
      <w:r w:rsidR="0098156D">
        <w:t xml:space="preserve">systems supporting the </w:t>
      </w:r>
      <w:r w:rsidRPr="00B55FF2">
        <w:t xml:space="preserve">Identity Matching Services adopt best practice security arrangements, in accordance with the Protective Security Policy Framework and Information Security Manual. </w:t>
      </w:r>
      <w:r w:rsidR="00C75ABD" w:rsidRPr="00B55FF2">
        <w:t xml:space="preserve">Participating </w:t>
      </w:r>
      <w:r w:rsidR="00C13EDD">
        <w:t>A</w:t>
      </w:r>
      <w:r w:rsidRPr="00B55FF2">
        <w:t>gencies need to implement appropriate security and access controls, including audit and compliance mechanisms</w:t>
      </w:r>
      <w:r w:rsidR="00FC4A39" w:rsidRPr="00B55FF2">
        <w:t>.</w:t>
      </w:r>
    </w:p>
    <w:p w:rsidR="0038644A" w:rsidRPr="00B55FF2" w:rsidRDefault="00474BEA" w:rsidP="00E440D3">
      <w:pPr>
        <w:pStyle w:val="ListParagraph"/>
        <w:numPr>
          <w:ilvl w:val="2"/>
          <w:numId w:val="6"/>
        </w:numPr>
      </w:pPr>
      <w:r w:rsidRPr="00B55FF2">
        <w:rPr>
          <w:b/>
          <w:i/>
        </w:rPr>
        <w:t xml:space="preserve">Data </w:t>
      </w:r>
      <w:r w:rsidR="00A12BDB">
        <w:rPr>
          <w:b/>
          <w:i/>
        </w:rPr>
        <w:t>providers</w:t>
      </w:r>
      <w:r w:rsidR="00A12BDB" w:rsidRPr="00B55FF2">
        <w:rPr>
          <w:b/>
          <w:i/>
        </w:rPr>
        <w:t xml:space="preserve"> </w:t>
      </w:r>
      <w:r w:rsidR="0038644A" w:rsidRPr="00B55FF2">
        <w:rPr>
          <w:b/>
          <w:i/>
        </w:rPr>
        <w:t>maintain access controls:</w:t>
      </w:r>
      <w:r w:rsidR="0038644A" w:rsidRPr="00B55FF2">
        <w:t xml:space="preserve"> each </w:t>
      </w:r>
      <w:r w:rsidR="006E7F8E" w:rsidRPr="00B55FF2">
        <w:t xml:space="preserve">Data Holding Agency </w:t>
      </w:r>
      <w:r w:rsidR="00583DD4">
        <w:t xml:space="preserve">that provides access to identity information via the Identity Matching Services </w:t>
      </w:r>
      <w:r w:rsidR="0038644A" w:rsidRPr="00B55FF2">
        <w:t xml:space="preserve">will retain control over which other </w:t>
      </w:r>
      <w:r w:rsidR="00C13EDD">
        <w:t>A</w:t>
      </w:r>
      <w:r w:rsidR="0038644A" w:rsidRPr="00B55FF2">
        <w:t xml:space="preserve">gencies may access </w:t>
      </w:r>
      <w:r w:rsidR="00583DD4">
        <w:t xml:space="preserve">that </w:t>
      </w:r>
      <w:r w:rsidR="0038644A" w:rsidRPr="00B55FF2">
        <w:t xml:space="preserve">information. The scope and terms of this access will be set out in formal </w:t>
      </w:r>
      <w:r w:rsidR="003F0B3C">
        <w:t xml:space="preserve">arrangements </w:t>
      </w:r>
      <w:r w:rsidR="0038644A" w:rsidRPr="00B55FF2">
        <w:t xml:space="preserve">between participating </w:t>
      </w:r>
      <w:r w:rsidR="00C13EDD">
        <w:t>A</w:t>
      </w:r>
      <w:r w:rsidR="0038644A" w:rsidRPr="00B55FF2">
        <w:t>gencies.</w:t>
      </w:r>
    </w:p>
    <w:p w:rsidR="00E66D80" w:rsidRPr="00B55FF2" w:rsidRDefault="00E66D80" w:rsidP="00E440D3">
      <w:pPr>
        <w:pStyle w:val="ListParagraph"/>
        <w:numPr>
          <w:ilvl w:val="2"/>
          <w:numId w:val="6"/>
        </w:numPr>
      </w:pPr>
      <w:r w:rsidRPr="00B55FF2">
        <w:rPr>
          <w:b/>
          <w:i/>
        </w:rPr>
        <w:t xml:space="preserve">Data quality: </w:t>
      </w:r>
      <w:r w:rsidRPr="00B55FF2">
        <w:t xml:space="preserve">each </w:t>
      </w:r>
      <w:r w:rsidR="006E7F8E" w:rsidRPr="00B55FF2">
        <w:t xml:space="preserve">Data Holding Agency </w:t>
      </w:r>
      <w:r w:rsidR="002230F2">
        <w:t xml:space="preserve">that makes identity information available via the Identity Matching Services </w:t>
      </w:r>
      <w:r w:rsidRPr="00B55FF2">
        <w:t xml:space="preserve">will take reasonable measures to maintain the accuracy, integrity and availability of </w:t>
      </w:r>
      <w:r w:rsidR="00FC4A39" w:rsidRPr="00B55FF2">
        <w:t>t</w:t>
      </w:r>
      <w:r w:rsidRPr="00B55FF2">
        <w:t>h</w:t>
      </w:r>
      <w:r w:rsidR="00583DD4">
        <w:t xml:space="preserve">at </w:t>
      </w:r>
      <w:r w:rsidRPr="00B55FF2">
        <w:t xml:space="preserve">information, including </w:t>
      </w:r>
      <w:r w:rsidR="00FC4A39" w:rsidRPr="00B55FF2">
        <w:t>measures to ensure</w:t>
      </w:r>
      <w:r w:rsidR="00C13EDD">
        <w:t xml:space="preserve"> facial</w:t>
      </w:r>
      <w:r w:rsidR="00FC4A39" w:rsidRPr="00B55FF2">
        <w:t xml:space="preserve"> </w:t>
      </w:r>
      <w:r w:rsidRPr="00B55FF2">
        <w:t xml:space="preserve">images </w:t>
      </w:r>
      <w:r w:rsidR="00FC4A39" w:rsidRPr="00B55FF2">
        <w:t xml:space="preserve">are </w:t>
      </w:r>
      <w:r w:rsidRPr="00B55FF2">
        <w:t>of appropriate quality for biometric matching.</w:t>
      </w:r>
      <w:r w:rsidR="007B6631" w:rsidRPr="007B6631">
        <w:t xml:space="preserve"> </w:t>
      </w:r>
    </w:p>
    <w:p w:rsidR="00E440D3" w:rsidRPr="00B55FF2" w:rsidRDefault="0038644A" w:rsidP="00E440D3">
      <w:pPr>
        <w:pStyle w:val="ListParagraph"/>
        <w:numPr>
          <w:ilvl w:val="2"/>
          <w:numId w:val="6"/>
        </w:numPr>
      </w:pPr>
      <w:r w:rsidRPr="00B55FF2">
        <w:rPr>
          <w:b/>
          <w:i/>
        </w:rPr>
        <w:t xml:space="preserve">Identity resolution by users: </w:t>
      </w:r>
      <w:r w:rsidRPr="00B55FF2">
        <w:t>t</w:t>
      </w:r>
      <w:r w:rsidR="00DF45E5" w:rsidRPr="00B55FF2">
        <w:t xml:space="preserve">he Identity Matching Services provide a tool to assist </w:t>
      </w:r>
      <w:r w:rsidR="00C13EDD">
        <w:t>A</w:t>
      </w:r>
      <w:r w:rsidR="00DF45E5" w:rsidRPr="00B55FF2">
        <w:t xml:space="preserve">gencies with identity based decisions, but ultimately </w:t>
      </w:r>
      <w:r w:rsidR="00D30F66" w:rsidRPr="00B55FF2">
        <w:t xml:space="preserve">responsibility </w:t>
      </w:r>
      <w:r w:rsidR="00DF45E5" w:rsidRPr="00B55FF2">
        <w:t xml:space="preserve">for identity resolution </w:t>
      </w:r>
      <w:r w:rsidR="00AD2992" w:rsidRPr="00B55FF2">
        <w:t xml:space="preserve">decisions </w:t>
      </w:r>
      <w:r w:rsidR="00DF45E5" w:rsidRPr="00B55FF2">
        <w:t xml:space="preserve">rests with </w:t>
      </w:r>
      <w:r w:rsidR="006E7F8E" w:rsidRPr="00B55FF2">
        <w:t>Requesting Agencies</w:t>
      </w:r>
      <w:r w:rsidR="00C75ABD" w:rsidRPr="00B55FF2">
        <w:t xml:space="preserve"> that receive matching responses</w:t>
      </w:r>
      <w:r w:rsidR="00DF45E5" w:rsidRPr="00B55FF2">
        <w:t>.</w:t>
      </w:r>
    </w:p>
    <w:p w:rsidR="00840296" w:rsidRPr="00B55FF2" w:rsidRDefault="0038644A" w:rsidP="00E440D3">
      <w:pPr>
        <w:pStyle w:val="ListParagraph"/>
        <w:numPr>
          <w:ilvl w:val="2"/>
          <w:numId w:val="6"/>
        </w:numPr>
      </w:pPr>
      <w:r w:rsidRPr="00B55FF2">
        <w:rPr>
          <w:b/>
          <w:i/>
        </w:rPr>
        <w:t xml:space="preserve">Non-evidentiary system: </w:t>
      </w:r>
      <w:r w:rsidRPr="00B55FF2">
        <w:t>t</w:t>
      </w:r>
      <w:r w:rsidR="00DF45E5" w:rsidRPr="00B55FF2">
        <w:t>he</w:t>
      </w:r>
      <w:r w:rsidR="00E506CB">
        <w:t xml:space="preserve"> results of the</w:t>
      </w:r>
      <w:r w:rsidR="00DF45E5" w:rsidRPr="00B55FF2">
        <w:t xml:space="preserve"> Identity </w:t>
      </w:r>
      <w:r w:rsidR="00AD2992" w:rsidRPr="00B55FF2">
        <w:t>Matching</w:t>
      </w:r>
      <w:r w:rsidR="00DF45E5" w:rsidRPr="00B55FF2">
        <w:t xml:space="preserve"> Services</w:t>
      </w:r>
      <w:r w:rsidR="00AD2992" w:rsidRPr="00B55FF2">
        <w:t xml:space="preserve"> are not designed to be</w:t>
      </w:r>
      <w:r w:rsidR="007C4C87">
        <w:t xml:space="preserve"> </w:t>
      </w:r>
      <w:r w:rsidR="00AD2992" w:rsidRPr="00B55FF2">
        <w:t xml:space="preserve">used </w:t>
      </w:r>
      <w:r w:rsidR="00E506CB">
        <w:t xml:space="preserve">as the sole basis for ascertaining </w:t>
      </w:r>
      <w:r w:rsidR="00D3730B">
        <w:t>a</w:t>
      </w:r>
      <w:r w:rsidR="00DA7094">
        <w:t>n</w:t>
      </w:r>
      <w:r w:rsidR="00D3730B">
        <w:t xml:space="preserve"> </w:t>
      </w:r>
      <w:r w:rsidR="00DA7094">
        <w:t xml:space="preserve">individual’s </w:t>
      </w:r>
      <w:r w:rsidR="00E506CB">
        <w:t xml:space="preserve">identity </w:t>
      </w:r>
      <w:r w:rsidR="00AD2992" w:rsidRPr="00B55FF2">
        <w:t>for evidentiary purposes</w:t>
      </w:r>
      <w:r w:rsidRPr="00B55FF2">
        <w:t>.</w:t>
      </w:r>
      <w:r w:rsidR="00AD2992" w:rsidRPr="00B55FF2">
        <w:t xml:space="preserve"> </w:t>
      </w:r>
    </w:p>
    <w:p w:rsidR="00E440D3" w:rsidRPr="00B55FF2" w:rsidRDefault="0038644A" w:rsidP="00E440D3">
      <w:pPr>
        <w:pStyle w:val="ListParagraph"/>
        <w:numPr>
          <w:ilvl w:val="2"/>
          <w:numId w:val="6"/>
        </w:numPr>
      </w:pPr>
      <w:r w:rsidRPr="00B55FF2">
        <w:rPr>
          <w:b/>
          <w:i/>
        </w:rPr>
        <w:t xml:space="preserve">Protect legally assumed identities: </w:t>
      </w:r>
      <w:r w:rsidRPr="00B55FF2">
        <w:t>t</w:t>
      </w:r>
      <w:r w:rsidR="00890A8C" w:rsidRPr="00B55FF2">
        <w:t xml:space="preserve">he Identity Matching Services </w:t>
      </w:r>
      <w:r w:rsidRPr="00B55FF2">
        <w:t xml:space="preserve">are </w:t>
      </w:r>
      <w:r w:rsidR="00890A8C" w:rsidRPr="00B55FF2">
        <w:t>designed to mitigate the risk of unintentional or deliberate disclosure of legally assumed or other protected identities.</w:t>
      </w:r>
      <w:r w:rsidR="00C13EDD">
        <w:t xml:space="preserve"> </w:t>
      </w:r>
    </w:p>
    <w:p w:rsidR="00DF45E5" w:rsidRDefault="0038644A" w:rsidP="00E440D3">
      <w:pPr>
        <w:pStyle w:val="ListParagraph"/>
        <w:numPr>
          <w:ilvl w:val="2"/>
          <w:numId w:val="6"/>
        </w:numPr>
      </w:pPr>
      <w:r w:rsidRPr="00B55FF2">
        <w:rPr>
          <w:b/>
          <w:i/>
        </w:rPr>
        <w:t xml:space="preserve">Robust accountability: </w:t>
      </w:r>
      <w:r w:rsidRPr="00B55FF2">
        <w:t>i</w:t>
      </w:r>
      <w:r w:rsidR="00DF45E5" w:rsidRPr="00B55FF2">
        <w:t>mplementation and operation of the Identity Matching Services will be overseen by robust governance arrangements at the national level, including oversight by the</w:t>
      </w:r>
      <w:r w:rsidR="00C13EDD">
        <w:t xml:space="preserve"> Coordination Group and</w:t>
      </w:r>
      <w:r w:rsidR="00DF45E5" w:rsidRPr="00B55FF2">
        <w:t xml:space="preserve"> </w:t>
      </w:r>
      <w:r w:rsidR="00AD2992" w:rsidRPr="00B55FF2">
        <w:t>appropriate</w:t>
      </w:r>
      <w:r w:rsidR="00DF45E5" w:rsidRPr="00B55FF2">
        <w:t xml:space="preserve"> ministerial council</w:t>
      </w:r>
      <w:r w:rsidR="00DF45E5">
        <w:t xml:space="preserve">. </w:t>
      </w:r>
    </w:p>
    <w:p w:rsidR="00026CD1" w:rsidRPr="00194880" w:rsidRDefault="005C711D" w:rsidP="008F5D4E">
      <w:pPr>
        <w:pStyle w:val="Heading3"/>
      </w:pPr>
      <w:r>
        <w:lastRenderedPageBreak/>
        <w:t>Definitions</w:t>
      </w:r>
      <w:r w:rsidR="005D1CA6">
        <w:t xml:space="preserve"> and interpretation</w:t>
      </w:r>
    </w:p>
    <w:p w:rsidR="00026CD1" w:rsidRPr="00194880" w:rsidRDefault="00026CD1" w:rsidP="00026CD1">
      <w:pPr>
        <w:pStyle w:val="ListParagraph"/>
      </w:pPr>
      <w:r w:rsidRPr="00194880">
        <w:t>Unless otherwise specified, the following terms and definitions are used throughout this Agreement:</w:t>
      </w:r>
    </w:p>
    <w:p w:rsidR="00324B42" w:rsidRPr="00324B42" w:rsidRDefault="00324B42" w:rsidP="001226FB">
      <w:pPr>
        <w:ind w:left="851"/>
        <w:rPr>
          <w:bCs/>
          <w:iCs/>
        </w:rPr>
      </w:pPr>
      <w:r>
        <w:rPr>
          <w:b/>
          <w:bCs/>
          <w:i/>
          <w:iCs/>
        </w:rPr>
        <w:t xml:space="preserve">Access Policy </w:t>
      </w:r>
      <w:r>
        <w:rPr>
          <w:bCs/>
          <w:iCs/>
        </w:rPr>
        <w:t>means a documented set of requirements approved by the Coordination Group that a</w:t>
      </w:r>
      <w:r w:rsidR="00DC560B">
        <w:rPr>
          <w:bCs/>
          <w:iCs/>
        </w:rPr>
        <w:t xml:space="preserve">n Entity </w:t>
      </w:r>
      <w:r>
        <w:rPr>
          <w:bCs/>
          <w:iCs/>
        </w:rPr>
        <w:t>must comply with in order</w:t>
      </w:r>
      <w:r w:rsidR="00945339">
        <w:rPr>
          <w:bCs/>
          <w:iCs/>
        </w:rPr>
        <w:t xml:space="preserve"> to access </w:t>
      </w:r>
      <w:r w:rsidR="00DC560B">
        <w:rPr>
          <w:bCs/>
          <w:iCs/>
        </w:rPr>
        <w:t>the Identity Matching Services</w:t>
      </w:r>
      <w:r>
        <w:rPr>
          <w:bCs/>
          <w:iCs/>
        </w:rPr>
        <w:t xml:space="preserve">. There are separate access policies for each Identity Matching Service. </w:t>
      </w:r>
    </w:p>
    <w:p w:rsidR="001226FB" w:rsidRDefault="001226FB" w:rsidP="001226FB">
      <w:pPr>
        <w:ind w:left="851"/>
      </w:pPr>
      <w:r>
        <w:rPr>
          <w:b/>
          <w:bCs/>
          <w:i/>
          <w:iCs/>
        </w:rPr>
        <w:t>Agency</w:t>
      </w:r>
      <w:r>
        <w:t xml:space="preserve"> means any agency, government sector agency, public sector agency or public sector body as defined in the </w:t>
      </w:r>
      <w:r>
        <w:rPr>
          <w:i/>
          <w:iCs/>
        </w:rPr>
        <w:t>Public Service Act 1999</w:t>
      </w:r>
      <w:r>
        <w:t xml:space="preserve"> (</w:t>
      </w:r>
      <w:proofErr w:type="spellStart"/>
      <w:r>
        <w:t>Cth</w:t>
      </w:r>
      <w:proofErr w:type="spellEnd"/>
      <w:r>
        <w:t xml:space="preserve">) or equivalent </w:t>
      </w:r>
      <w:r w:rsidR="00C13EDD">
        <w:t>s</w:t>
      </w:r>
      <w:r>
        <w:t xml:space="preserve">tate or </w:t>
      </w:r>
      <w:r w:rsidR="00C13EDD">
        <w:t>t</w:t>
      </w:r>
      <w:r>
        <w:t xml:space="preserve">erritory public service legislation, including any </w:t>
      </w:r>
      <w:r w:rsidR="00C13EDD">
        <w:t>R</w:t>
      </w:r>
      <w:r>
        <w:t xml:space="preserve">oad </w:t>
      </w:r>
      <w:r w:rsidR="00C13EDD">
        <w:t>A</w:t>
      </w:r>
      <w:r>
        <w:t xml:space="preserve">gency, law enforcement agency or relevant Commonwealth agency that is participating in or may wish to participate in any of the Identity </w:t>
      </w:r>
      <w:r w:rsidR="005843BD">
        <w:t xml:space="preserve">Matching </w:t>
      </w:r>
      <w:r>
        <w:t xml:space="preserve">Services.  </w:t>
      </w:r>
    </w:p>
    <w:p w:rsidR="001226FB" w:rsidRPr="005F038F" w:rsidRDefault="001226FB" w:rsidP="001226FB">
      <w:pPr>
        <w:ind w:left="851"/>
        <w:rPr>
          <w:rFonts w:cs="Calibri"/>
        </w:rPr>
      </w:pPr>
      <w:r w:rsidRPr="00F022AE">
        <w:rPr>
          <w:rFonts w:cs="Calibri"/>
          <w:b/>
          <w:i/>
        </w:rPr>
        <w:t xml:space="preserve">Agreement </w:t>
      </w:r>
      <w:r>
        <w:rPr>
          <w:rFonts w:cs="Calibri"/>
        </w:rPr>
        <w:t xml:space="preserve">means this </w:t>
      </w:r>
      <w:r>
        <w:rPr>
          <w:rFonts w:cs="Calibri"/>
          <w:i/>
        </w:rPr>
        <w:t xml:space="preserve">Intergovernmental Agreement on Identity Matching Services </w:t>
      </w:r>
      <w:r>
        <w:rPr>
          <w:rFonts w:cs="Calibri"/>
        </w:rPr>
        <w:t>and any Schedule to this Agreement</w:t>
      </w:r>
      <w:r w:rsidR="005E3C6C">
        <w:rPr>
          <w:rFonts w:cs="Calibri"/>
        </w:rPr>
        <w:t>.</w:t>
      </w:r>
    </w:p>
    <w:p w:rsidR="001226FB" w:rsidRDefault="001226FB" w:rsidP="001226FB">
      <w:pPr>
        <w:ind w:left="851"/>
        <w:rPr>
          <w:rFonts w:cstheme="minorHAnsi"/>
        </w:rPr>
      </w:pPr>
      <w:r w:rsidRPr="00D462F0">
        <w:rPr>
          <w:rFonts w:cstheme="minorHAnsi"/>
          <w:b/>
          <w:i/>
        </w:rPr>
        <w:t xml:space="preserve">Commonwealth </w:t>
      </w:r>
      <w:r w:rsidRPr="00D462F0">
        <w:rPr>
          <w:rFonts w:cstheme="minorHAnsi"/>
        </w:rPr>
        <w:t>means the Commonwealth of Australia</w:t>
      </w:r>
      <w:r w:rsidR="005E3C6C">
        <w:rPr>
          <w:rFonts w:cstheme="minorHAnsi"/>
        </w:rPr>
        <w:t>.</w:t>
      </w:r>
    </w:p>
    <w:p w:rsidR="00200B49" w:rsidRPr="001616DD" w:rsidRDefault="00200B49" w:rsidP="00200B49">
      <w:pPr>
        <w:ind w:left="851"/>
        <w:rPr>
          <w:rFonts w:cstheme="minorHAnsi"/>
        </w:rPr>
      </w:pPr>
      <w:r>
        <w:rPr>
          <w:rFonts w:cstheme="minorHAnsi"/>
          <w:b/>
          <w:i/>
        </w:rPr>
        <w:t xml:space="preserve">Data Holding Agency </w:t>
      </w:r>
      <w:r w:rsidRPr="007C3D7F">
        <w:rPr>
          <w:rFonts w:cstheme="minorHAnsi"/>
        </w:rPr>
        <w:t xml:space="preserve">means </w:t>
      </w:r>
      <w:r>
        <w:rPr>
          <w:rFonts w:cstheme="minorHAnsi"/>
        </w:rPr>
        <w:t>an Agency</w:t>
      </w:r>
      <w:r w:rsidRPr="001616DD">
        <w:rPr>
          <w:rFonts w:cstheme="minorHAnsi"/>
        </w:rPr>
        <w:t xml:space="preserve"> that contributes identity information used in the Face Matching Services to provide responses to queries from Requesting Agencies.</w:t>
      </w:r>
      <w:r>
        <w:rPr>
          <w:rFonts w:cstheme="minorHAnsi"/>
        </w:rPr>
        <w:t xml:space="preserve"> For the purposes of the National Driver Licence Facial Recognition Solution, state and territory Road Agencies are Data Holding Agencies.</w:t>
      </w:r>
    </w:p>
    <w:p w:rsidR="005A56AC" w:rsidRDefault="005A56AC" w:rsidP="005A56AC">
      <w:pPr>
        <w:ind w:left="851"/>
        <w:rPr>
          <w:rFonts w:cstheme="minorHAnsi"/>
          <w:b/>
          <w:i/>
        </w:rPr>
      </w:pPr>
      <w:r w:rsidRPr="003106FF">
        <w:rPr>
          <w:rFonts w:cstheme="minorHAnsi"/>
          <w:b/>
          <w:i/>
        </w:rPr>
        <w:t xml:space="preserve">Data Hosting Agency </w:t>
      </w:r>
      <w:r w:rsidRPr="003106FF">
        <w:rPr>
          <w:rFonts w:cstheme="minorHAnsi"/>
        </w:rPr>
        <w:t xml:space="preserve">means the Commonwealth </w:t>
      </w:r>
      <w:r>
        <w:rPr>
          <w:rFonts w:cstheme="minorHAnsi"/>
        </w:rPr>
        <w:t xml:space="preserve">Agency responsible for managing and operating the </w:t>
      </w:r>
      <w:r w:rsidRPr="003106FF">
        <w:rPr>
          <w:rFonts w:cstheme="minorHAnsi"/>
        </w:rPr>
        <w:t>N</w:t>
      </w:r>
      <w:r>
        <w:rPr>
          <w:rFonts w:cstheme="minorHAnsi"/>
        </w:rPr>
        <w:t xml:space="preserve">ational </w:t>
      </w:r>
      <w:r w:rsidRPr="003106FF">
        <w:rPr>
          <w:rFonts w:cstheme="minorHAnsi"/>
        </w:rPr>
        <w:t>D</w:t>
      </w:r>
      <w:r>
        <w:rPr>
          <w:rFonts w:cstheme="minorHAnsi"/>
        </w:rPr>
        <w:t xml:space="preserve">river </w:t>
      </w:r>
      <w:r w:rsidRPr="003106FF">
        <w:rPr>
          <w:rFonts w:cstheme="minorHAnsi"/>
        </w:rPr>
        <w:t>L</w:t>
      </w:r>
      <w:r>
        <w:rPr>
          <w:rFonts w:cstheme="minorHAnsi"/>
        </w:rPr>
        <w:t xml:space="preserve">icence </w:t>
      </w:r>
      <w:r w:rsidRPr="003106FF">
        <w:rPr>
          <w:rFonts w:cstheme="minorHAnsi"/>
        </w:rPr>
        <w:t>F</w:t>
      </w:r>
      <w:r>
        <w:rPr>
          <w:rFonts w:cstheme="minorHAnsi"/>
        </w:rPr>
        <w:t xml:space="preserve">acial </w:t>
      </w:r>
      <w:r w:rsidRPr="003106FF">
        <w:rPr>
          <w:rFonts w:cstheme="minorHAnsi"/>
        </w:rPr>
        <w:t>R</w:t>
      </w:r>
      <w:r>
        <w:rPr>
          <w:rFonts w:cstheme="minorHAnsi"/>
        </w:rPr>
        <w:t xml:space="preserve">ecognition </w:t>
      </w:r>
      <w:r w:rsidRPr="003106FF">
        <w:rPr>
          <w:rFonts w:cstheme="minorHAnsi"/>
        </w:rPr>
        <w:t>S</w:t>
      </w:r>
      <w:r>
        <w:rPr>
          <w:rFonts w:cstheme="minorHAnsi"/>
        </w:rPr>
        <w:t>olution</w:t>
      </w:r>
      <w:r w:rsidRPr="003106FF">
        <w:rPr>
          <w:rFonts w:cstheme="minorHAnsi"/>
        </w:rPr>
        <w:t xml:space="preserve">, where it holds </w:t>
      </w:r>
      <w:r w:rsidR="00A12BDB">
        <w:rPr>
          <w:rFonts w:cstheme="minorHAnsi"/>
        </w:rPr>
        <w:t xml:space="preserve">a replicated copy of </w:t>
      </w:r>
      <w:r w:rsidRPr="003106FF">
        <w:rPr>
          <w:rFonts w:cstheme="minorHAnsi"/>
        </w:rPr>
        <w:t>identity</w:t>
      </w:r>
      <w:r>
        <w:rPr>
          <w:rFonts w:cstheme="minorHAnsi"/>
        </w:rPr>
        <w:t xml:space="preserve"> </w:t>
      </w:r>
      <w:r w:rsidRPr="003106FF">
        <w:rPr>
          <w:rFonts w:cstheme="minorHAnsi"/>
        </w:rPr>
        <w:t>information cont</w:t>
      </w:r>
      <w:r w:rsidR="00084627">
        <w:rPr>
          <w:rFonts w:cstheme="minorHAnsi"/>
        </w:rPr>
        <w:t>ributed by state</w:t>
      </w:r>
      <w:r>
        <w:rPr>
          <w:rFonts w:cstheme="minorHAnsi"/>
        </w:rPr>
        <w:t xml:space="preserve"> and territor</w:t>
      </w:r>
      <w:r w:rsidR="00084627">
        <w:rPr>
          <w:rFonts w:cstheme="minorHAnsi"/>
        </w:rPr>
        <w:t>y Data Holding Agencies</w:t>
      </w:r>
      <w:r w:rsidRPr="003106FF">
        <w:rPr>
          <w:rFonts w:cstheme="minorHAnsi"/>
        </w:rPr>
        <w:t>.</w:t>
      </w:r>
      <w:r>
        <w:rPr>
          <w:rFonts w:cstheme="minorHAnsi"/>
        </w:rPr>
        <w:t xml:space="preserve"> </w:t>
      </w:r>
    </w:p>
    <w:p w:rsidR="00336F51" w:rsidRPr="00336F51" w:rsidRDefault="00336F51" w:rsidP="001226FB">
      <w:pPr>
        <w:ind w:left="851"/>
        <w:rPr>
          <w:rFonts w:cstheme="minorHAnsi"/>
        </w:rPr>
      </w:pPr>
      <w:r>
        <w:rPr>
          <w:rFonts w:cstheme="minorHAnsi"/>
          <w:b/>
          <w:i/>
        </w:rPr>
        <w:t>De-duplicate</w:t>
      </w:r>
      <w:r w:rsidR="007A4661">
        <w:rPr>
          <w:rFonts w:cstheme="minorHAnsi"/>
          <w:b/>
          <w:i/>
        </w:rPr>
        <w:t xml:space="preserve"> </w:t>
      </w:r>
      <w:r w:rsidR="007A4661">
        <w:t xml:space="preserve">means the process of establishing that multiple records exist for the same </w:t>
      </w:r>
      <w:r w:rsidR="00DA7094">
        <w:t>in</w:t>
      </w:r>
      <w:r w:rsidR="00BE1119">
        <w:t>dividual</w:t>
      </w:r>
      <w:r w:rsidR="007A4661">
        <w:t xml:space="preserve"> and then either consolidating or deleting matching records</w:t>
      </w:r>
      <w:r w:rsidR="008317F2">
        <w:rPr>
          <w:rFonts w:cstheme="minorHAnsi"/>
        </w:rPr>
        <w:t xml:space="preserve">. </w:t>
      </w:r>
    </w:p>
    <w:p w:rsidR="001226FB" w:rsidRDefault="001226FB" w:rsidP="001226FB">
      <w:pPr>
        <w:ind w:left="851"/>
        <w:rPr>
          <w:rFonts w:cstheme="minorHAnsi"/>
        </w:rPr>
      </w:pPr>
      <w:r>
        <w:rPr>
          <w:rFonts w:cstheme="minorHAnsi"/>
          <w:b/>
          <w:i/>
        </w:rPr>
        <w:t xml:space="preserve">Document Verification Service (DVS) </w:t>
      </w:r>
      <w:r>
        <w:rPr>
          <w:rFonts w:cstheme="minorHAnsi"/>
        </w:rPr>
        <w:t xml:space="preserve">is a secure, national, online system that enables </w:t>
      </w:r>
      <w:r w:rsidR="00C13EDD">
        <w:rPr>
          <w:rFonts w:cstheme="minorHAnsi"/>
        </w:rPr>
        <w:t>E</w:t>
      </w:r>
      <w:r>
        <w:rPr>
          <w:rFonts w:cstheme="minorHAnsi"/>
        </w:rPr>
        <w:t xml:space="preserve">ntities to verify biographical information on identity documents against corresponding records held by document issuing </w:t>
      </w:r>
      <w:r w:rsidR="00C13EDD">
        <w:rPr>
          <w:rFonts w:cstheme="minorHAnsi"/>
        </w:rPr>
        <w:t>A</w:t>
      </w:r>
      <w:r>
        <w:rPr>
          <w:rFonts w:cstheme="minorHAnsi"/>
        </w:rPr>
        <w:t>gencies</w:t>
      </w:r>
      <w:r w:rsidR="005E3C6C">
        <w:rPr>
          <w:rFonts w:cstheme="minorHAnsi"/>
        </w:rPr>
        <w:t>.</w:t>
      </w:r>
    </w:p>
    <w:p w:rsidR="009E2426" w:rsidRDefault="00AB1005" w:rsidP="00C13EDD">
      <w:pPr>
        <w:ind w:left="851"/>
        <w:rPr>
          <w:rFonts w:cstheme="minorHAnsi"/>
          <w:b/>
          <w:i/>
        </w:rPr>
      </w:pPr>
      <w:r>
        <w:rPr>
          <w:rFonts w:cstheme="minorHAnsi"/>
          <w:b/>
          <w:i/>
        </w:rPr>
        <w:t>E</w:t>
      </w:r>
      <w:r w:rsidR="001226FB">
        <w:rPr>
          <w:rFonts w:cstheme="minorHAnsi"/>
          <w:b/>
          <w:i/>
        </w:rPr>
        <w:t xml:space="preserve">ntity </w:t>
      </w:r>
      <w:r w:rsidR="0082623B">
        <w:rPr>
          <w:rFonts w:cstheme="minorHAnsi"/>
        </w:rPr>
        <w:t>means an Agency or an O</w:t>
      </w:r>
      <w:r w:rsidR="001226FB" w:rsidRPr="00850C67">
        <w:rPr>
          <w:rFonts w:cstheme="minorHAnsi"/>
        </w:rPr>
        <w:t>rganisation</w:t>
      </w:r>
      <w:r w:rsidR="00082EF1">
        <w:rPr>
          <w:rFonts w:cstheme="minorHAnsi"/>
        </w:rPr>
        <w:t xml:space="preserve"> that is</w:t>
      </w:r>
      <w:r w:rsidR="00C13EDD">
        <w:rPr>
          <w:rFonts w:cstheme="minorHAnsi"/>
        </w:rPr>
        <w:t xml:space="preserve"> authorise</w:t>
      </w:r>
      <w:r w:rsidR="008317F2">
        <w:rPr>
          <w:rFonts w:cstheme="minorHAnsi"/>
        </w:rPr>
        <w:t>d</w:t>
      </w:r>
      <w:r w:rsidR="00C13EDD">
        <w:rPr>
          <w:rFonts w:cstheme="minorHAnsi"/>
        </w:rPr>
        <w:t xml:space="preserve"> to</w:t>
      </w:r>
      <w:r w:rsidR="00082EF1">
        <w:rPr>
          <w:rFonts w:cstheme="minorHAnsi"/>
        </w:rPr>
        <w:t xml:space="preserve"> participat</w:t>
      </w:r>
      <w:r w:rsidR="00C13EDD">
        <w:rPr>
          <w:rFonts w:cstheme="minorHAnsi"/>
        </w:rPr>
        <w:t>e</w:t>
      </w:r>
      <w:r w:rsidR="00082EF1">
        <w:rPr>
          <w:rFonts w:cstheme="minorHAnsi"/>
        </w:rPr>
        <w:t xml:space="preserve"> in</w:t>
      </w:r>
      <w:r w:rsidR="008317F2">
        <w:rPr>
          <w:rFonts w:cstheme="minorHAnsi"/>
        </w:rPr>
        <w:t>,</w:t>
      </w:r>
      <w:r w:rsidR="00082EF1">
        <w:rPr>
          <w:rFonts w:cstheme="minorHAnsi"/>
        </w:rPr>
        <w:t xml:space="preserve"> or may wish to participate in</w:t>
      </w:r>
      <w:r w:rsidR="008317F2">
        <w:rPr>
          <w:rFonts w:cstheme="minorHAnsi"/>
        </w:rPr>
        <w:t>,</w:t>
      </w:r>
      <w:r w:rsidR="00082EF1">
        <w:rPr>
          <w:rFonts w:cstheme="minorHAnsi"/>
        </w:rPr>
        <w:t xml:space="preserve"> any of the Identity Matching Services</w:t>
      </w:r>
      <w:r w:rsidR="00053002">
        <w:rPr>
          <w:rFonts w:cstheme="minorHAnsi"/>
        </w:rPr>
        <w:t>.</w:t>
      </w:r>
    </w:p>
    <w:p w:rsidR="009E2426" w:rsidRPr="009E2426" w:rsidRDefault="009E2426" w:rsidP="00C13EDD">
      <w:pPr>
        <w:ind w:left="851"/>
        <w:rPr>
          <w:rFonts w:cstheme="minorHAnsi"/>
          <w:i/>
        </w:rPr>
      </w:pPr>
      <w:proofErr w:type="gramStart"/>
      <w:r>
        <w:rPr>
          <w:rFonts w:cstheme="minorHAnsi"/>
          <w:b/>
          <w:i/>
        </w:rPr>
        <w:t>evidentiary</w:t>
      </w:r>
      <w:proofErr w:type="gramEnd"/>
      <w:r>
        <w:rPr>
          <w:rFonts w:cstheme="minorHAnsi"/>
          <w:b/>
          <w:i/>
        </w:rPr>
        <w:t xml:space="preserve"> purposes</w:t>
      </w:r>
      <w:r>
        <w:rPr>
          <w:rFonts w:cstheme="minorHAnsi"/>
          <w:i/>
        </w:rPr>
        <w:t xml:space="preserve"> </w:t>
      </w:r>
      <w:r w:rsidRPr="007B6631">
        <w:rPr>
          <w:rFonts w:cstheme="minorHAnsi"/>
        </w:rPr>
        <w:t>means adducing information for use as evidence in a court or other judicial proceedings</w:t>
      </w:r>
      <w:r w:rsidR="005E3C6C">
        <w:rPr>
          <w:rFonts w:cstheme="minorHAnsi"/>
        </w:rPr>
        <w:t>.</w:t>
      </w:r>
    </w:p>
    <w:p w:rsidR="00C13EDD" w:rsidRDefault="00C13EDD" w:rsidP="00C13EDD">
      <w:pPr>
        <w:ind w:left="851"/>
        <w:rPr>
          <w:rFonts w:cstheme="minorHAnsi"/>
        </w:rPr>
      </w:pPr>
      <w:r>
        <w:rPr>
          <w:rFonts w:cstheme="minorHAnsi"/>
          <w:b/>
          <w:i/>
        </w:rPr>
        <w:t xml:space="preserve">Face Identification Service </w:t>
      </w:r>
      <w:r>
        <w:rPr>
          <w:rFonts w:cstheme="minorHAnsi"/>
        </w:rPr>
        <w:t>means the service that enables a facial image to be compared against multiple images held on a database of government records to establish an individual’s identity</w:t>
      </w:r>
      <w:r w:rsidR="005E3C6C">
        <w:rPr>
          <w:rFonts w:cstheme="minorHAnsi"/>
        </w:rPr>
        <w:t>.</w:t>
      </w:r>
    </w:p>
    <w:p w:rsidR="00C13EDD" w:rsidRPr="00C13EDD" w:rsidRDefault="00C13EDD" w:rsidP="00C13EDD">
      <w:pPr>
        <w:ind w:left="851"/>
      </w:pPr>
      <w:r w:rsidRPr="00D462F0">
        <w:rPr>
          <w:rFonts w:cstheme="minorHAnsi"/>
          <w:b/>
          <w:i/>
        </w:rPr>
        <w:lastRenderedPageBreak/>
        <w:t>facial images</w:t>
      </w:r>
      <w:r w:rsidRPr="00D462F0">
        <w:rPr>
          <w:rFonts w:cstheme="minorHAnsi"/>
        </w:rPr>
        <w:t xml:space="preserve"> includes </w:t>
      </w:r>
      <w:r w:rsidRPr="000E092B">
        <w:t xml:space="preserve">digital photographs, </w:t>
      </w:r>
      <w:r>
        <w:t>live capture images, scanned photographs</w:t>
      </w:r>
      <w:r w:rsidRPr="000E092B">
        <w:t xml:space="preserve"> and other technical information related to those images (such as the time and date of capture a</w:t>
      </w:r>
      <w:r>
        <w:t>nd data capture standards used)</w:t>
      </w:r>
      <w:r w:rsidR="005E3C6C">
        <w:t>.</w:t>
      </w:r>
    </w:p>
    <w:p w:rsidR="001226FB" w:rsidRDefault="001226FB" w:rsidP="001226FB">
      <w:pPr>
        <w:ind w:left="851"/>
        <w:rPr>
          <w:rFonts w:cstheme="minorHAnsi"/>
          <w:b/>
          <w:i/>
        </w:rPr>
      </w:pPr>
      <w:r>
        <w:rPr>
          <w:rFonts w:cstheme="minorHAnsi"/>
          <w:b/>
          <w:i/>
        </w:rPr>
        <w:t xml:space="preserve">Face Matching Services </w:t>
      </w:r>
      <w:r w:rsidRPr="00850C67">
        <w:rPr>
          <w:rFonts w:cstheme="minorHAnsi"/>
        </w:rPr>
        <w:t>is a collective term for the</w:t>
      </w:r>
      <w:r>
        <w:rPr>
          <w:rFonts w:cstheme="minorHAnsi"/>
        </w:rPr>
        <w:t xml:space="preserve"> </w:t>
      </w:r>
      <w:r w:rsidR="006C1468">
        <w:rPr>
          <w:rFonts w:cstheme="minorHAnsi"/>
        </w:rPr>
        <w:t xml:space="preserve">Identity Matching Services that involve facial biometric matching, namely the </w:t>
      </w:r>
      <w:r>
        <w:rPr>
          <w:rFonts w:cstheme="minorHAnsi"/>
        </w:rPr>
        <w:t>Face Verification Service, Face Identifica</w:t>
      </w:r>
      <w:r w:rsidR="006C1468">
        <w:rPr>
          <w:rFonts w:cstheme="minorHAnsi"/>
        </w:rPr>
        <w:t>tion Service</w:t>
      </w:r>
      <w:r w:rsidR="00C13EDD">
        <w:rPr>
          <w:rFonts w:cstheme="minorHAnsi"/>
        </w:rPr>
        <w:t>, Facial Recognition</w:t>
      </w:r>
      <w:r w:rsidR="00263BC9">
        <w:rPr>
          <w:rFonts w:cstheme="minorHAnsi"/>
        </w:rPr>
        <w:t xml:space="preserve"> Analysis</w:t>
      </w:r>
      <w:r w:rsidR="00C13EDD">
        <w:rPr>
          <w:rFonts w:cstheme="minorHAnsi"/>
        </w:rPr>
        <w:t xml:space="preserve"> Utility Service</w:t>
      </w:r>
      <w:r w:rsidR="006C1468">
        <w:rPr>
          <w:rFonts w:cstheme="minorHAnsi"/>
        </w:rPr>
        <w:t xml:space="preserve"> and </w:t>
      </w:r>
      <w:r w:rsidR="005630EC">
        <w:rPr>
          <w:rFonts w:cstheme="minorHAnsi"/>
        </w:rPr>
        <w:t xml:space="preserve">One Person One Licence </w:t>
      </w:r>
      <w:r>
        <w:rPr>
          <w:rFonts w:cstheme="minorHAnsi"/>
        </w:rPr>
        <w:t>Service</w:t>
      </w:r>
      <w:r w:rsidR="005E3C6C">
        <w:rPr>
          <w:rFonts w:cstheme="minorHAnsi"/>
        </w:rPr>
        <w:t>.</w:t>
      </w:r>
      <w:r>
        <w:rPr>
          <w:rFonts w:cstheme="minorHAnsi"/>
          <w:b/>
          <w:i/>
        </w:rPr>
        <w:t xml:space="preserve"> </w:t>
      </w:r>
    </w:p>
    <w:p w:rsidR="00FC1032" w:rsidRDefault="00FC1032" w:rsidP="000D5081">
      <w:pPr>
        <w:ind w:left="851"/>
      </w:pPr>
      <w:r>
        <w:rPr>
          <w:rFonts w:cstheme="minorHAnsi"/>
          <w:b/>
          <w:i/>
        </w:rPr>
        <w:t>Face Matching Services Participation Agreement</w:t>
      </w:r>
      <w:r w:rsidRPr="00D462F0">
        <w:rPr>
          <w:rFonts w:cstheme="minorHAnsi"/>
          <w:b/>
          <w:i/>
        </w:rPr>
        <w:t xml:space="preserve"> </w:t>
      </w:r>
      <w:r>
        <w:rPr>
          <w:rFonts w:cstheme="minorHAnsi"/>
          <w:b/>
          <w:i/>
        </w:rPr>
        <w:t xml:space="preserve">(Participation Agreement) </w:t>
      </w:r>
      <w:r w:rsidRPr="00FF259D">
        <w:rPr>
          <w:rFonts w:cstheme="minorHAnsi"/>
        </w:rPr>
        <w:t xml:space="preserve">means </w:t>
      </w:r>
      <w:r w:rsidRPr="00FF259D">
        <w:t>the legal</w:t>
      </w:r>
      <w:r w:rsidR="008567F3">
        <w:t xml:space="preserve"> </w:t>
      </w:r>
      <w:r w:rsidRPr="00FF259D">
        <w:t xml:space="preserve">agreement of that name made between all Agencies participating in the Face Matching Services and setting out their respective </w:t>
      </w:r>
      <w:r>
        <w:t xml:space="preserve">roles, </w:t>
      </w:r>
      <w:r w:rsidRPr="00FF259D">
        <w:t>rights and obligations to each other in relation to their participation in, access to and use of the Face Matching Services.</w:t>
      </w:r>
    </w:p>
    <w:p w:rsidR="000D5081" w:rsidRPr="000D5081" w:rsidRDefault="000D5081" w:rsidP="000D5081">
      <w:pPr>
        <w:ind w:left="851"/>
      </w:pPr>
      <w:r>
        <w:rPr>
          <w:rFonts w:cstheme="minorHAnsi"/>
          <w:b/>
          <w:i/>
        </w:rPr>
        <w:t xml:space="preserve">Facial Recognition Analysis Utility </w:t>
      </w:r>
      <w:r w:rsidR="0073403E" w:rsidRPr="0073403E">
        <w:rPr>
          <w:rFonts w:cstheme="minorHAnsi"/>
          <w:b/>
          <w:i/>
        </w:rPr>
        <w:t>Service</w:t>
      </w:r>
      <w:r w:rsidR="0073403E">
        <w:rPr>
          <w:rFonts w:cstheme="minorHAnsi"/>
          <w:i/>
        </w:rPr>
        <w:t xml:space="preserve"> </w:t>
      </w:r>
      <w:r w:rsidR="00826EF0" w:rsidRPr="00293CC3">
        <w:rPr>
          <w:rFonts w:cstheme="minorHAnsi"/>
        </w:rPr>
        <w:t xml:space="preserve">means the service </w:t>
      </w:r>
      <w:r w:rsidRPr="00293CC3">
        <w:rPr>
          <w:rFonts w:cstheme="minorHAnsi"/>
        </w:rPr>
        <w:t xml:space="preserve">that enables state and territory </w:t>
      </w:r>
      <w:r w:rsidR="00C13EDD" w:rsidRPr="00293CC3">
        <w:rPr>
          <w:rFonts w:cstheme="minorHAnsi"/>
        </w:rPr>
        <w:t>R</w:t>
      </w:r>
      <w:r w:rsidR="004B2893" w:rsidRPr="00293CC3">
        <w:rPr>
          <w:rFonts w:cstheme="minorHAnsi"/>
        </w:rPr>
        <w:t xml:space="preserve">oad </w:t>
      </w:r>
      <w:r w:rsidR="00C13EDD" w:rsidRPr="00293CC3">
        <w:rPr>
          <w:rFonts w:cstheme="minorHAnsi"/>
        </w:rPr>
        <w:t>A</w:t>
      </w:r>
      <w:r w:rsidRPr="00293CC3">
        <w:rPr>
          <w:rFonts w:cstheme="minorHAnsi"/>
        </w:rPr>
        <w:t xml:space="preserve">gencies to conduct biometric matching </w:t>
      </w:r>
      <w:r w:rsidR="00826EF0" w:rsidRPr="00293CC3">
        <w:rPr>
          <w:rFonts w:cstheme="minorHAnsi"/>
        </w:rPr>
        <w:t xml:space="preserve">using </w:t>
      </w:r>
      <w:r w:rsidRPr="00293CC3">
        <w:rPr>
          <w:rFonts w:cstheme="minorHAnsi"/>
        </w:rPr>
        <w:t xml:space="preserve">their own data </w:t>
      </w:r>
      <w:r w:rsidR="00826EF0" w:rsidRPr="00293CC3">
        <w:rPr>
          <w:rFonts w:cstheme="minorHAnsi"/>
        </w:rPr>
        <w:t>holdings within the National Driver Licence Facial Recognition Solution</w:t>
      </w:r>
      <w:r w:rsidR="001D0902" w:rsidRPr="00293CC3">
        <w:rPr>
          <w:rFonts w:cstheme="minorHAnsi"/>
        </w:rPr>
        <w:t>.</w:t>
      </w:r>
      <w:r w:rsidR="00826EF0">
        <w:rPr>
          <w:rFonts w:cstheme="minorHAnsi"/>
          <w:i/>
        </w:rPr>
        <w:t xml:space="preserve"> </w:t>
      </w:r>
    </w:p>
    <w:p w:rsidR="008317F2" w:rsidRDefault="00324B42" w:rsidP="008317F2">
      <w:pPr>
        <w:ind w:left="851"/>
        <w:rPr>
          <w:rFonts w:cstheme="minorHAnsi"/>
        </w:rPr>
      </w:pPr>
      <w:r>
        <w:rPr>
          <w:rFonts w:cstheme="minorHAnsi"/>
          <w:b/>
          <w:i/>
        </w:rPr>
        <w:t xml:space="preserve">Face Verification Service </w:t>
      </w:r>
      <w:r w:rsidRPr="00845678">
        <w:rPr>
          <w:rFonts w:cstheme="minorHAnsi"/>
        </w:rPr>
        <w:t>means the</w:t>
      </w:r>
      <w:r>
        <w:rPr>
          <w:rFonts w:cstheme="minorHAnsi"/>
        </w:rPr>
        <w:t xml:space="preserve"> service that enables a facial image associated with an individual to be compared against a</w:t>
      </w:r>
      <w:r w:rsidR="001D0902">
        <w:rPr>
          <w:rFonts w:cstheme="minorHAnsi"/>
        </w:rPr>
        <w:t xml:space="preserve"> facial </w:t>
      </w:r>
      <w:r>
        <w:rPr>
          <w:rFonts w:cstheme="minorHAnsi"/>
        </w:rPr>
        <w:t xml:space="preserve">image held on a specific government record associated with that same individual to confirm </w:t>
      </w:r>
      <w:r w:rsidR="001D0902">
        <w:rPr>
          <w:rFonts w:cstheme="minorHAnsi"/>
        </w:rPr>
        <w:t>that individual’s</w:t>
      </w:r>
      <w:r>
        <w:rPr>
          <w:rFonts w:cstheme="minorHAnsi"/>
        </w:rPr>
        <w:t xml:space="preserve"> identity</w:t>
      </w:r>
      <w:r w:rsidR="001D0902">
        <w:rPr>
          <w:rFonts w:cstheme="minorHAnsi"/>
        </w:rPr>
        <w:t>.</w:t>
      </w:r>
    </w:p>
    <w:p w:rsidR="000904D4" w:rsidRDefault="000904D4" w:rsidP="00BB308D">
      <w:pPr>
        <w:ind w:left="851"/>
      </w:pPr>
      <w:r>
        <w:rPr>
          <w:rFonts w:cstheme="minorHAnsi"/>
          <w:b/>
          <w:i/>
        </w:rPr>
        <w:t>Identity crime</w:t>
      </w:r>
      <w:r w:rsidRPr="00D74449">
        <w:rPr>
          <w:rFonts w:cstheme="minorHAnsi"/>
        </w:rPr>
        <w:t xml:space="preserve"> </w:t>
      </w:r>
      <w:r w:rsidR="00D74449">
        <w:rPr>
          <w:rFonts w:cstheme="minorHAnsi"/>
        </w:rPr>
        <w:t xml:space="preserve">is </w:t>
      </w:r>
      <w:r w:rsidR="00D74449" w:rsidRPr="00D74449">
        <w:rPr>
          <w:rFonts w:cstheme="minorHAnsi"/>
        </w:rPr>
        <w:t>a generic term to describe</w:t>
      </w:r>
      <w:r w:rsidR="00D74449">
        <w:rPr>
          <w:rFonts w:cstheme="minorHAnsi"/>
          <w:i/>
        </w:rPr>
        <w:t xml:space="preserve"> </w:t>
      </w:r>
      <w:r w:rsidR="00BB308D">
        <w:t xml:space="preserve">activities or offences in which a perpetrator uses a fabricated, </w:t>
      </w:r>
      <w:r w:rsidR="00D74449">
        <w:t xml:space="preserve">a </w:t>
      </w:r>
      <w:r w:rsidR="00BB308D">
        <w:t xml:space="preserve">manipulated, </w:t>
      </w:r>
      <w:r w:rsidR="00D74449">
        <w:t xml:space="preserve">or a </w:t>
      </w:r>
      <w:r w:rsidR="00BB308D">
        <w:t xml:space="preserve">stolen or otherwise assumed identity to facilitate the commission of a crime. </w:t>
      </w:r>
      <w:r w:rsidR="008E3EC2">
        <w:t>Identity crime includes, but is not limited to, offences relating to the possession of, and dealing in, information or equipment used to manufacture fraudulent evidence of identity documents.</w:t>
      </w:r>
    </w:p>
    <w:p w:rsidR="003E2437" w:rsidRPr="00BB308D" w:rsidRDefault="003E2437" w:rsidP="00BB308D">
      <w:pPr>
        <w:ind w:left="851"/>
      </w:pPr>
      <w:r>
        <w:rPr>
          <w:rFonts w:cstheme="minorHAnsi"/>
          <w:b/>
          <w:i/>
        </w:rPr>
        <w:t xml:space="preserve">Identity Data Sharing Service (IDSS) </w:t>
      </w:r>
      <w:r w:rsidRPr="003E2437">
        <w:rPr>
          <w:rFonts w:cstheme="minorHAnsi"/>
        </w:rPr>
        <w:t xml:space="preserve">means the service that enables the sharing of identity </w:t>
      </w:r>
      <w:r>
        <w:rPr>
          <w:rFonts w:cstheme="minorHAnsi"/>
        </w:rPr>
        <w:t xml:space="preserve">information </w:t>
      </w:r>
      <w:r w:rsidRPr="003E2437">
        <w:rPr>
          <w:rFonts w:cstheme="minorHAnsi"/>
        </w:rPr>
        <w:t>between participating Agencies</w:t>
      </w:r>
      <w:r w:rsidR="00C40E16">
        <w:rPr>
          <w:rFonts w:cstheme="minorHAnsi"/>
        </w:rPr>
        <w:t>,</w:t>
      </w:r>
      <w:r>
        <w:rPr>
          <w:rFonts w:cstheme="minorHAnsi"/>
        </w:rPr>
        <w:t xml:space="preserve"> on an incremental or other regular basis</w:t>
      </w:r>
      <w:r w:rsidR="00C40E16">
        <w:rPr>
          <w:rFonts w:cstheme="minorHAnsi"/>
        </w:rPr>
        <w:t>, to</w:t>
      </w:r>
      <w:r w:rsidR="004E560C">
        <w:rPr>
          <w:rFonts w:cstheme="minorHAnsi"/>
        </w:rPr>
        <w:t xml:space="preserve"> help maintain the accuracy </w:t>
      </w:r>
      <w:r w:rsidR="00FC738F">
        <w:rPr>
          <w:rFonts w:cstheme="minorHAnsi"/>
        </w:rPr>
        <w:t xml:space="preserve">and integrity </w:t>
      </w:r>
      <w:r w:rsidR="00C40E16">
        <w:rPr>
          <w:rFonts w:cstheme="minorHAnsi"/>
        </w:rPr>
        <w:t xml:space="preserve">of </w:t>
      </w:r>
      <w:r w:rsidR="00862B73">
        <w:rPr>
          <w:rFonts w:cstheme="minorHAnsi"/>
        </w:rPr>
        <w:t>identity-based records</w:t>
      </w:r>
      <w:r w:rsidRPr="003E2437">
        <w:rPr>
          <w:rFonts w:cstheme="minorHAnsi"/>
        </w:rPr>
        <w:t>.</w:t>
      </w:r>
      <w:r>
        <w:rPr>
          <w:rFonts w:cstheme="minorHAnsi"/>
          <w:b/>
          <w:i/>
        </w:rPr>
        <w:t xml:space="preserve"> </w:t>
      </w:r>
      <w:r w:rsidRPr="003E2437">
        <w:rPr>
          <w:rFonts w:cstheme="minorHAnsi"/>
        </w:rPr>
        <w:t>The</w:t>
      </w:r>
      <w:r>
        <w:rPr>
          <w:rFonts w:cstheme="minorHAnsi"/>
        </w:rPr>
        <w:t xml:space="preserve"> IDSS does not involve any facial biometric or other data matching.</w:t>
      </w:r>
      <w:r>
        <w:rPr>
          <w:rFonts w:cstheme="minorHAnsi"/>
          <w:b/>
          <w:i/>
        </w:rPr>
        <w:t xml:space="preserve"> </w:t>
      </w:r>
    </w:p>
    <w:p w:rsidR="007E2ADF" w:rsidRDefault="001226FB" w:rsidP="007E2ADF">
      <w:pPr>
        <w:ind w:left="851"/>
        <w:rPr>
          <w:rFonts w:cstheme="minorHAnsi"/>
        </w:rPr>
      </w:pPr>
      <w:proofErr w:type="gramStart"/>
      <w:r w:rsidRPr="00D462F0">
        <w:rPr>
          <w:rFonts w:cstheme="minorHAnsi"/>
          <w:b/>
          <w:i/>
        </w:rPr>
        <w:t>identity</w:t>
      </w:r>
      <w:proofErr w:type="gramEnd"/>
      <w:r w:rsidRPr="00D462F0">
        <w:rPr>
          <w:rFonts w:cstheme="minorHAnsi"/>
          <w:b/>
          <w:i/>
        </w:rPr>
        <w:t xml:space="preserve"> document </w:t>
      </w:r>
      <w:r w:rsidRPr="00D462F0">
        <w:rPr>
          <w:rFonts w:cstheme="minorHAnsi"/>
        </w:rPr>
        <w:t xml:space="preserve">means any document </w:t>
      </w:r>
      <w:r>
        <w:rPr>
          <w:rFonts w:cstheme="minorHAnsi"/>
        </w:rPr>
        <w:t xml:space="preserve">or record, whether in physical or electronic form, including words, symbols or images, </w:t>
      </w:r>
      <w:r w:rsidRPr="00D462F0">
        <w:rPr>
          <w:rFonts w:cstheme="minorHAnsi"/>
        </w:rPr>
        <w:t>that contains or incorporates identification information and that is capable of being used as evidence of identity</w:t>
      </w:r>
      <w:r w:rsidR="005E3C6C">
        <w:rPr>
          <w:rFonts w:cstheme="minorHAnsi"/>
        </w:rPr>
        <w:t>.</w:t>
      </w:r>
      <w:r w:rsidRPr="00D462F0">
        <w:rPr>
          <w:rFonts w:cstheme="minorHAnsi"/>
        </w:rPr>
        <w:t xml:space="preserve"> </w:t>
      </w:r>
    </w:p>
    <w:p w:rsidR="004434F2" w:rsidRPr="004434F2" w:rsidRDefault="001226FB" w:rsidP="002C648A">
      <w:pPr>
        <w:ind w:left="851"/>
        <w:rPr>
          <w:rFonts w:cstheme="minorHAnsi"/>
        </w:rPr>
      </w:pPr>
      <w:proofErr w:type="gramStart"/>
      <w:r w:rsidRPr="002C648A">
        <w:rPr>
          <w:rFonts w:cstheme="minorHAnsi"/>
          <w:b/>
          <w:i/>
        </w:rPr>
        <w:t>identity</w:t>
      </w:r>
      <w:proofErr w:type="gramEnd"/>
      <w:r w:rsidRPr="002C648A">
        <w:rPr>
          <w:rFonts w:cstheme="minorHAnsi"/>
          <w:b/>
          <w:i/>
        </w:rPr>
        <w:t xml:space="preserve"> information</w:t>
      </w:r>
      <w:r w:rsidRPr="002C648A">
        <w:rPr>
          <w:rFonts w:cstheme="minorHAnsi"/>
        </w:rPr>
        <w:t xml:space="preserve"> </w:t>
      </w:r>
      <w:r w:rsidR="001D0902" w:rsidRPr="001D0902">
        <w:rPr>
          <w:rFonts w:cstheme="minorHAnsi"/>
        </w:rPr>
        <w:t>means information, or a document, relating to a</w:t>
      </w:r>
      <w:r w:rsidR="00DA7094">
        <w:rPr>
          <w:rFonts w:cstheme="minorHAnsi"/>
        </w:rPr>
        <w:t>n</w:t>
      </w:r>
      <w:r w:rsidR="001D0902" w:rsidRPr="001D0902">
        <w:rPr>
          <w:rFonts w:cstheme="minorHAnsi"/>
        </w:rPr>
        <w:t xml:space="preserve"> </w:t>
      </w:r>
      <w:r w:rsidR="00DA7094">
        <w:t>individual</w:t>
      </w:r>
      <w:r w:rsidR="001D0902" w:rsidRPr="001D0902">
        <w:rPr>
          <w:rFonts w:cstheme="minorHAnsi"/>
        </w:rPr>
        <w:t xml:space="preserve"> (whether living, dead, real or fictitious) that is capable of being used (whether alone or in conjunction with other information or documents) to identify or purportedly identify the </w:t>
      </w:r>
      <w:r w:rsidR="00DA7094">
        <w:t>individual</w:t>
      </w:r>
      <w:r w:rsidR="002C648A">
        <w:rPr>
          <w:rFonts w:cstheme="minorHAnsi"/>
        </w:rPr>
        <w:t>.</w:t>
      </w:r>
    </w:p>
    <w:p w:rsidR="001226FB" w:rsidRDefault="001226FB" w:rsidP="001226FB">
      <w:pPr>
        <w:ind w:left="851"/>
      </w:pPr>
      <w:r w:rsidRPr="00D462F0">
        <w:rPr>
          <w:rFonts w:cstheme="minorHAnsi"/>
          <w:b/>
          <w:i/>
        </w:rPr>
        <w:t xml:space="preserve">Identity </w:t>
      </w:r>
      <w:r>
        <w:rPr>
          <w:rFonts w:cstheme="minorHAnsi"/>
          <w:b/>
          <w:i/>
        </w:rPr>
        <w:t xml:space="preserve">Matching </w:t>
      </w:r>
      <w:r w:rsidRPr="00D462F0">
        <w:rPr>
          <w:rFonts w:cstheme="minorHAnsi"/>
          <w:b/>
          <w:i/>
        </w:rPr>
        <w:t xml:space="preserve">Services </w:t>
      </w:r>
      <w:r w:rsidRPr="00D462F0">
        <w:t xml:space="preserve">means the services described in Part </w:t>
      </w:r>
      <w:r w:rsidR="004F6E47">
        <w:t>4</w:t>
      </w:r>
      <w:r w:rsidRPr="00D462F0">
        <w:t xml:space="preserve"> of this Agreement</w:t>
      </w:r>
      <w:r w:rsidR="005E3C6C">
        <w:t>.</w:t>
      </w:r>
    </w:p>
    <w:p w:rsidR="001226FB" w:rsidRPr="00525173" w:rsidRDefault="000B6293" w:rsidP="001226FB">
      <w:pPr>
        <w:ind w:left="851"/>
        <w:rPr>
          <w:rFonts w:cstheme="minorHAnsi"/>
          <w:i/>
        </w:rPr>
      </w:pPr>
      <w:proofErr w:type="gramStart"/>
      <w:r>
        <w:rPr>
          <w:rFonts w:cstheme="minorHAnsi"/>
          <w:b/>
          <w:i/>
        </w:rPr>
        <w:t>i</w:t>
      </w:r>
      <w:r w:rsidR="004434F2">
        <w:rPr>
          <w:rFonts w:cstheme="minorHAnsi"/>
          <w:b/>
          <w:i/>
        </w:rPr>
        <w:t>nteroperability</w:t>
      </w:r>
      <w:proofErr w:type="gramEnd"/>
      <w:r w:rsidR="004434F2">
        <w:rPr>
          <w:rFonts w:cstheme="minorHAnsi"/>
          <w:b/>
          <w:i/>
        </w:rPr>
        <w:t xml:space="preserve"> H</w:t>
      </w:r>
      <w:r w:rsidR="001226FB">
        <w:rPr>
          <w:rFonts w:cstheme="minorHAnsi"/>
          <w:b/>
          <w:i/>
        </w:rPr>
        <w:t xml:space="preserve">ub </w:t>
      </w:r>
      <w:r w:rsidR="001226FB" w:rsidRPr="00845678">
        <w:rPr>
          <w:rFonts w:cstheme="minorHAnsi"/>
        </w:rPr>
        <w:t xml:space="preserve">means </w:t>
      </w:r>
      <w:r w:rsidR="001226FB">
        <w:rPr>
          <w:rFonts w:cstheme="minorHAnsi"/>
        </w:rPr>
        <w:t>the</w:t>
      </w:r>
      <w:r w:rsidR="001226FB" w:rsidRPr="00845678">
        <w:rPr>
          <w:rFonts w:cstheme="minorHAnsi"/>
        </w:rPr>
        <w:t xml:space="preserve"> technical system that provides a mechanism for the secure and auditable transmission of facial images and </w:t>
      </w:r>
      <w:r w:rsidR="00F1201B">
        <w:rPr>
          <w:rFonts w:cstheme="minorHAnsi"/>
        </w:rPr>
        <w:t xml:space="preserve">associated </w:t>
      </w:r>
      <w:r w:rsidR="001226FB" w:rsidRPr="00845678">
        <w:rPr>
          <w:rFonts w:cstheme="minorHAnsi"/>
        </w:rPr>
        <w:t>information</w:t>
      </w:r>
      <w:r w:rsidR="001226FB" w:rsidRPr="00E46DB3">
        <w:rPr>
          <w:rFonts w:cstheme="minorHAnsi"/>
        </w:rPr>
        <w:t xml:space="preserve"> </w:t>
      </w:r>
      <w:r w:rsidR="00F1201B">
        <w:rPr>
          <w:rFonts w:cstheme="minorHAnsi"/>
        </w:rPr>
        <w:t xml:space="preserve">between </w:t>
      </w:r>
      <w:r w:rsidR="004434F2">
        <w:rPr>
          <w:rFonts w:cstheme="minorHAnsi"/>
        </w:rPr>
        <w:t>A</w:t>
      </w:r>
      <w:r w:rsidR="00F1201B">
        <w:rPr>
          <w:rFonts w:cstheme="minorHAnsi"/>
        </w:rPr>
        <w:t xml:space="preserve">gencies or </w:t>
      </w:r>
      <w:r w:rsidR="004434F2">
        <w:rPr>
          <w:rFonts w:cstheme="minorHAnsi"/>
        </w:rPr>
        <w:t>E</w:t>
      </w:r>
      <w:r w:rsidR="00F1201B">
        <w:rPr>
          <w:rFonts w:cstheme="minorHAnsi"/>
        </w:rPr>
        <w:t xml:space="preserve">ntities participating in </w:t>
      </w:r>
      <w:r w:rsidR="001226FB" w:rsidRPr="00E46DB3">
        <w:rPr>
          <w:rFonts w:cstheme="minorHAnsi"/>
        </w:rPr>
        <w:t>the Face Matching Services</w:t>
      </w:r>
      <w:r w:rsidR="005E3C6C">
        <w:rPr>
          <w:rFonts w:cstheme="minorHAnsi"/>
        </w:rPr>
        <w:t>.</w:t>
      </w:r>
    </w:p>
    <w:p w:rsidR="00FF259D" w:rsidRDefault="00907945" w:rsidP="001226FB">
      <w:pPr>
        <w:ind w:left="851"/>
        <w:rPr>
          <w:rFonts w:cstheme="minorHAnsi"/>
        </w:rPr>
      </w:pPr>
      <w:r w:rsidRPr="00A43BDA">
        <w:rPr>
          <w:rFonts w:cstheme="minorHAnsi"/>
          <w:b/>
          <w:i/>
        </w:rPr>
        <w:lastRenderedPageBreak/>
        <w:t xml:space="preserve">Ministerial Council for Police and Emergency Management (MCPEM) </w:t>
      </w:r>
      <w:r w:rsidR="001226FB" w:rsidRPr="00A43BDA">
        <w:rPr>
          <w:rFonts w:cstheme="minorHAnsi"/>
        </w:rPr>
        <w:t xml:space="preserve">means the body comprising Commonwealth, state and territory Ministers who have responsibility for </w:t>
      </w:r>
      <w:r w:rsidRPr="00A43BDA">
        <w:rPr>
          <w:rFonts w:cstheme="minorHAnsi"/>
        </w:rPr>
        <w:t xml:space="preserve">police and emergency management </w:t>
      </w:r>
      <w:r w:rsidR="001226FB" w:rsidRPr="00A43BDA">
        <w:rPr>
          <w:rFonts w:cstheme="minorHAnsi"/>
        </w:rPr>
        <w:t>and which meets from time to time as a formal council of Ministers</w:t>
      </w:r>
      <w:r w:rsidR="005E3C6C" w:rsidRPr="00A43BDA">
        <w:rPr>
          <w:rFonts w:cstheme="minorHAnsi"/>
        </w:rPr>
        <w:t>.</w:t>
      </w:r>
    </w:p>
    <w:p w:rsidR="001226FB" w:rsidRDefault="001226FB" w:rsidP="001226FB">
      <w:pPr>
        <w:ind w:left="851"/>
        <w:rPr>
          <w:rFonts w:cstheme="minorHAnsi"/>
        </w:rPr>
      </w:pPr>
      <w:r w:rsidRPr="00D462F0">
        <w:rPr>
          <w:rFonts w:cstheme="minorHAnsi"/>
          <w:b/>
          <w:i/>
        </w:rPr>
        <w:t>law enforcement agenc</w:t>
      </w:r>
      <w:r w:rsidR="004434F2">
        <w:rPr>
          <w:rFonts w:cstheme="minorHAnsi"/>
          <w:b/>
          <w:i/>
        </w:rPr>
        <w:t>y</w:t>
      </w:r>
      <w:r w:rsidR="00506280">
        <w:rPr>
          <w:rFonts w:cstheme="minorHAnsi"/>
          <w:b/>
          <w:i/>
        </w:rPr>
        <w:t xml:space="preserve"> </w:t>
      </w:r>
      <w:r w:rsidRPr="00D462F0">
        <w:rPr>
          <w:rFonts w:cstheme="minorHAnsi"/>
        </w:rPr>
        <w:t xml:space="preserve">means any </w:t>
      </w:r>
      <w:r>
        <w:rPr>
          <w:rFonts w:cstheme="minorHAnsi"/>
        </w:rPr>
        <w:t>agency</w:t>
      </w:r>
      <w:r w:rsidRPr="00D462F0">
        <w:rPr>
          <w:rFonts w:cstheme="minorHAnsi"/>
        </w:rPr>
        <w:t xml:space="preserve"> </w:t>
      </w:r>
      <w:r w:rsidR="00DD1CA7">
        <w:rPr>
          <w:rFonts w:cstheme="minorHAnsi"/>
        </w:rPr>
        <w:t xml:space="preserve">of the Commonwealth, state or territory governments </w:t>
      </w:r>
      <w:r w:rsidRPr="00D462F0">
        <w:rPr>
          <w:rFonts w:cstheme="minorHAnsi"/>
        </w:rPr>
        <w:t xml:space="preserve">that has responsibility for, or </w:t>
      </w:r>
      <w:r w:rsidR="00B36275">
        <w:rPr>
          <w:rFonts w:cstheme="minorHAnsi"/>
        </w:rPr>
        <w:t xml:space="preserve">has </w:t>
      </w:r>
      <w:r w:rsidRPr="00D462F0">
        <w:rPr>
          <w:rFonts w:cstheme="minorHAnsi"/>
        </w:rPr>
        <w:t xml:space="preserve">powers, functions or duties in relation to, enforcement </w:t>
      </w:r>
      <w:r w:rsidR="00AD30A1">
        <w:rPr>
          <w:rFonts w:cstheme="minorHAnsi"/>
        </w:rPr>
        <w:t>of the criminal</w:t>
      </w:r>
      <w:r w:rsidRPr="00D462F0">
        <w:rPr>
          <w:rFonts w:cstheme="minorHAnsi"/>
        </w:rPr>
        <w:t xml:space="preserve"> law of the Commonwealth or a state or territory</w:t>
      </w:r>
      <w:r w:rsidR="005E3C6C">
        <w:rPr>
          <w:rFonts w:cstheme="minorHAnsi"/>
        </w:rPr>
        <w:t>.</w:t>
      </w:r>
    </w:p>
    <w:p w:rsidR="00A53219" w:rsidRPr="00A53219" w:rsidRDefault="00A53219" w:rsidP="00A53219">
      <w:pPr>
        <w:ind w:left="851"/>
      </w:pPr>
      <w:r w:rsidRPr="00A53219">
        <w:rPr>
          <w:rFonts w:cstheme="minorHAnsi"/>
          <w:b/>
          <w:i/>
        </w:rPr>
        <w:t xml:space="preserve">National Driver Licence Facial Recognition Solution </w:t>
      </w:r>
      <w:r>
        <w:t>mean</w:t>
      </w:r>
      <w:r w:rsidR="000B6293">
        <w:t>s</w:t>
      </w:r>
      <w:r>
        <w:t xml:space="preserve"> the</w:t>
      </w:r>
      <w:r w:rsidRPr="00A53219">
        <w:t xml:space="preserve"> information technology system by which facial images used on driver licences</w:t>
      </w:r>
      <w:r w:rsidR="000904D4">
        <w:t xml:space="preserve"> </w:t>
      </w:r>
      <w:r w:rsidR="00565EC4">
        <w:t xml:space="preserve">and other </w:t>
      </w:r>
      <w:r w:rsidR="00D3730B">
        <w:t xml:space="preserve">state and territory </w:t>
      </w:r>
      <w:r w:rsidR="00565EC4">
        <w:t>government issue</w:t>
      </w:r>
      <w:r w:rsidR="00E5194D">
        <w:t>d</w:t>
      </w:r>
      <w:r w:rsidR="00565EC4">
        <w:t xml:space="preserve"> </w:t>
      </w:r>
      <w:r w:rsidR="000904D4">
        <w:t>documents</w:t>
      </w:r>
      <w:r w:rsidRPr="00A53219">
        <w:t xml:space="preserve"> can be accessed via the Face Matching Services. </w:t>
      </w:r>
    </w:p>
    <w:p w:rsidR="00FF259D" w:rsidRDefault="001226FB" w:rsidP="001226FB">
      <w:pPr>
        <w:ind w:left="851"/>
        <w:rPr>
          <w:rFonts w:cstheme="minorHAnsi"/>
        </w:rPr>
      </w:pPr>
      <w:r w:rsidRPr="00D462F0">
        <w:rPr>
          <w:rFonts w:cstheme="minorHAnsi"/>
          <w:b/>
          <w:i/>
        </w:rPr>
        <w:t xml:space="preserve">National Identity Security Coordination Group (Coordination Group) </w:t>
      </w:r>
      <w:r w:rsidRPr="00D462F0">
        <w:rPr>
          <w:rFonts w:cstheme="minorHAnsi"/>
        </w:rPr>
        <w:t xml:space="preserve">means the body </w:t>
      </w:r>
      <w:r w:rsidR="004C2F86">
        <w:rPr>
          <w:rFonts w:cstheme="minorHAnsi"/>
        </w:rPr>
        <w:t xml:space="preserve">which is responsible to the </w:t>
      </w:r>
      <w:r w:rsidR="00907945">
        <w:rPr>
          <w:rFonts w:cstheme="minorHAnsi"/>
        </w:rPr>
        <w:t xml:space="preserve">MCPEM </w:t>
      </w:r>
      <w:r w:rsidR="004C2F86">
        <w:rPr>
          <w:rFonts w:cstheme="minorHAnsi"/>
        </w:rPr>
        <w:t>for the management of the Identity Matching Services</w:t>
      </w:r>
      <w:r w:rsidR="005E3C6C">
        <w:rPr>
          <w:rFonts w:cstheme="minorHAnsi"/>
        </w:rPr>
        <w:t>.</w:t>
      </w:r>
    </w:p>
    <w:p w:rsidR="005630EC" w:rsidRDefault="005630EC" w:rsidP="001226FB">
      <w:pPr>
        <w:ind w:left="851"/>
        <w:rPr>
          <w:rFonts w:cstheme="minorHAnsi"/>
        </w:rPr>
      </w:pPr>
      <w:r>
        <w:rPr>
          <w:rFonts w:cstheme="minorHAnsi"/>
          <w:b/>
          <w:i/>
        </w:rPr>
        <w:t xml:space="preserve">One Person One Licence </w:t>
      </w:r>
      <w:r w:rsidRPr="00750F04">
        <w:rPr>
          <w:rFonts w:cstheme="minorHAnsi"/>
          <w:b/>
          <w:i/>
        </w:rPr>
        <w:t xml:space="preserve">Service </w:t>
      </w:r>
      <w:r w:rsidR="007D1F28">
        <w:rPr>
          <w:rFonts w:cstheme="minorHAnsi"/>
        </w:rPr>
        <w:t>means the s</w:t>
      </w:r>
      <w:r>
        <w:rPr>
          <w:rFonts w:cstheme="minorHAnsi"/>
        </w:rPr>
        <w:t xml:space="preserve">ervice that enables </w:t>
      </w:r>
      <w:r w:rsidR="007D1F28">
        <w:rPr>
          <w:rFonts w:cstheme="minorHAnsi"/>
        </w:rPr>
        <w:t>a facial image to be compared</w:t>
      </w:r>
      <w:r w:rsidR="005F3072">
        <w:rPr>
          <w:rFonts w:cstheme="minorHAnsi"/>
        </w:rPr>
        <w:t>, on a con</w:t>
      </w:r>
      <w:r w:rsidR="00651276">
        <w:rPr>
          <w:rFonts w:cstheme="minorHAnsi"/>
        </w:rPr>
        <w:t>s</w:t>
      </w:r>
      <w:r w:rsidR="005F3072">
        <w:rPr>
          <w:rFonts w:cstheme="minorHAnsi"/>
        </w:rPr>
        <w:t xml:space="preserve">trained one-to-many basis, </w:t>
      </w:r>
      <w:r w:rsidR="00765463">
        <w:rPr>
          <w:rFonts w:cstheme="minorHAnsi"/>
        </w:rPr>
        <w:t xml:space="preserve">to other images in the National Driver Licence Facial Recognition Solution </w:t>
      </w:r>
      <w:r>
        <w:rPr>
          <w:rFonts w:cstheme="minorHAnsi"/>
        </w:rPr>
        <w:t>to identify</w:t>
      </w:r>
      <w:r w:rsidR="007D1F28">
        <w:rPr>
          <w:rFonts w:cstheme="minorHAnsi"/>
        </w:rPr>
        <w:t xml:space="preserve"> </w:t>
      </w:r>
      <w:r w:rsidR="007D1F28">
        <w:t>whether a licence holder</w:t>
      </w:r>
      <w:r w:rsidR="007D1F28">
        <w:rPr>
          <w:rFonts w:cstheme="minorHAnsi"/>
        </w:rPr>
        <w:t xml:space="preserve"> or applicant </w:t>
      </w:r>
      <w:r w:rsidR="00545CE8">
        <w:rPr>
          <w:rFonts w:cstheme="minorHAnsi"/>
        </w:rPr>
        <w:t>hold</w:t>
      </w:r>
      <w:r w:rsidR="007D1F28">
        <w:rPr>
          <w:rFonts w:cstheme="minorHAnsi"/>
        </w:rPr>
        <w:t xml:space="preserve">s </w:t>
      </w:r>
      <w:r>
        <w:rPr>
          <w:rFonts w:cstheme="minorHAnsi"/>
        </w:rPr>
        <w:t>multiple licence</w:t>
      </w:r>
      <w:r w:rsidR="00545CE8">
        <w:rPr>
          <w:rFonts w:cstheme="minorHAnsi"/>
        </w:rPr>
        <w:t>s</w:t>
      </w:r>
      <w:r>
        <w:rPr>
          <w:rFonts w:cstheme="minorHAnsi"/>
        </w:rPr>
        <w:t xml:space="preserve"> </w:t>
      </w:r>
      <w:r w:rsidR="005F3072">
        <w:rPr>
          <w:rFonts w:cstheme="minorHAnsi"/>
        </w:rPr>
        <w:t xml:space="preserve">in the same or </w:t>
      </w:r>
      <w:r w:rsidR="004434F2">
        <w:rPr>
          <w:rFonts w:cstheme="minorHAnsi"/>
        </w:rPr>
        <w:t xml:space="preserve">a </w:t>
      </w:r>
      <w:r w:rsidR="005F3072">
        <w:rPr>
          <w:rFonts w:cstheme="minorHAnsi"/>
        </w:rPr>
        <w:t>different identity</w:t>
      </w:r>
      <w:r>
        <w:rPr>
          <w:rFonts w:cstheme="minorHAnsi"/>
        </w:rPr>
        <w:t xml:space="preserve"> across participating jurisdictions.</w:t>
      </w:r>
    </w:p>
    <w:p w:rsidR="001226FB" w:rsidRPr="00651276" w:rsidRDefault="001226FB" w:rsidP="00651276">
      <w:pPr>
        <w:ind w:left="851"/>
        <w:rPr>
          <w:rFonts w:cstheme="minorHAnsi"/>
        </w:rPr>
      </w:pPr>
      <w:r>
        <w:rPr>
          <w:b/>
          <w:bCs/>
          <w:i/>
          <w:iCs/>
        </w:rPr>
        <w:t>Organisation</w:t>
      </w:r>
      <w:r>
        <w:t xml:space="preserve"> means a member of the private sector, being an individual, body corporate, partnership, unincorporated assoc</w:t>
      </w:r>
      <w:r w:rsidR="0082623B">
        <w:t>iation or trust that is not an A</w:t>
      </w:r>
      <w:r>
        <w:t>gency</w:t>
      </w:r>
      <w:r w:rsidR="00651276">
        <w:t xml:space="preserve"> a</w:t>
      </w:r>
      <w:r w:rsidR="00BF0155">
        <w:t>n</w:t>
      </w:r>
      <w:r w:rsidR="00651276">
        <w:t>d</w:t>
      </w:r>
      <w:r>
        <w:t> </w:t>
      </w:r>
      <w:r w:rsidR="00651276">
        <w:rPr>
          <w:rFonts w:cstheme="minorHAnsi"/>
        </w:rPr>
        <w:t>that is participating in or may wish to participate in the Identity Matching Services.</w:t>
      </w:r>
    </w:p>
    <w:p w:rsidR="001226FB" w:rsidRPr="00D462F0" w:rsidRDefault="001226FB" w:rsidP="001226FB">
      <w:pPr>
        <w:ind w:left="851"/>
        <w:rPr>
          <w:rFonts w:cstheme="minorHAnsi"/>
        </w:rPr>
      </w:pPr>
      <w:proofErr w:type="gramStart"/>
      <w:r w:rsidRPr="00D462F0">
        <w:rPr>
          <w:rFonts w:cstheme="minorHAnsi"/>
          <w:b/>
          <w:i/>
        </w:rPr>
        <w:t>party</w:t>
      </w:r>
      <w:proofErr w:type="gramEnd"/>
      <w:r w:rsidRPr="00D462F0">
        <w:rPr>
          <w:rFonts w:cstheme="minorHAnsi"/>
          <w:b/>
          <w:i/>
        </w:rPr>
        <w:t xml:space="preserve"> </w:t>
      </w:r>
      <w:r w:rsidRPr="00D462F0">
        <w:rPr>
          <w:rFonts w:cstheme="minorHAnsi"/>
        </w:rPr>
        <w:t xml:space="preserve">means any </w:t>
      </w:r>
      <w:r w:rsidRPr="004045C4">
        <w:t>of</w:t>
      </w:r>
      <w:r w:rsidRPr="00D462F0">
        <w:rPr>
          <w:rFonts w:cstheme="minorHAnsi"/>
        </w:rPr>
        <w:t xml:space="preserve"> the Commonwealth, states or territories that is a party to this Agreement</w:t>
      </w:r>
      <w:r w:rsidR="005E3C6C">
        <w:rPr>
          <w:rFonts w:cstheme="minorHAnsi"/>
        </w:rPr>
        <w:t>.</w:t>
      </w:r>
    </w:p>
    <w:p w:rsidR="001226FB" w:rsidRPr="00D462F0" w:rsidRDefault="001226FB" w:rsidP="001226FB">
      <w:pPr>
        <w:ind w:left="851"/>
        <w:rPr>
          <w:rFonts w:cstheme="minorHAnsi"/>
        </w:rPr>
      </w:pPr>
      <w:proofErr w:type="gramStart"/>
      <w:r w:rsidRPr="00D462F0">
        <w:rPr>
          <w:rFonts w:cstheme="minorHAnsi"/>
          <w:b/>
          <w:i/>
        </w:rPr>
        <w:t>personal</w:t>
      </w:r>
      <w:proofErr w:type="gramEnd"/>
      <w:r w:rsidRPr="00D462F0">
        <w:rPr>
          <w:rFonts w:cstheme="minorHAnsi"/>
          <w:b/>
          <w:i/>
        </w:rPr>
        <w:t xml:space="preserve"> information</w:t>
      </w:r>
      <w:r w:rsidRPr="00D462F0">
        <w:rPr>
          <w:rFonts w:cstheme="minorHAnsi"/>
        </w:rPr>
        <w:t xml:space="preserve"> has the same meaning as under the </w:t>
      </w:r>
      <w:r w:rsidRPr="00D462F0">
        <w:rPr>
          <w:rFonts w:cstheme="minorHAnsi"/>
          <w:i/>
        </w:rPr>
        <w:t>Privacy Act 1988</w:t>
      </w:r>
      <w:r w:rsidRPr="00D462F0">
        <w:rPr>
          <w:rFonts w:cstheme="minorHAnsi"/>
        </w:rPr>
        <w:t xml:space="preserve"> (</w:t>
      </w:r>
      <w:proofErr w:type="spellStart"/>
      <w:r w:rsidRPr="00D462F0">
        <w:rPr>
          <w:rFonts w:cstheme="minorHAnsi"/>
        </w:rPr>
        <w:t>Cth</w:t>
      </w:r>
      <w:proofErr w:type="spellEnd"/>
      <w:r w:rsidRPr="00D462F0">
        <w:rPr>
          <w:rFonts w:cstheme="minorHAnsi"/>
        </w:rPr>
        <w:t>)</w:t>
      </w:r>
      <w:r w:rsidR="005E3C6C">
        <w:rPr>
          <w:rFonts w:cstheme="minorHAnsi"/>
        </w:rPr>
        <w:t>.</w:t>
      </w:r>
      <w:r w:rsidR="005A15F6">
        <w:rPr>
          <w:rFonts w:cstheme="minorHAnsi"/>
        </w:rPr>
        <w:t xml:space="preserve"> Personal information includes but is not limited to identity information.</w:t>
      </w:r>
    </w:p>
    <w:p w:rsidR="001226FB" w:rsidRDefault="001226FB" w:rsidP="00D06147">
      <w:pPr>
        <w:spacing w:line="240" w:lineRule="auto"/>
        <w:ind w:left="851"/>
        <w:rPr>
          <w:rFonts w:cstheme="minorHAnsi"/>
        </w:rPr>
      </w:pPr>
      <w:r w:rsidRPr="007C3D7F">
        <w:rPr>
          <w:b/>
          <w:i/>
        </w:rPr>
        <w:t>Requesting Agency</w:t>
      </w:r>
      <w:r w:rsidRPr="007C3D7F">
        <w:t xml:space="preserve"> means </w:t>
      </w:r>
      <w:r w:rsidRPr="005E5B4A">
        <w:rPr>
          <w:rFonts w:cstheme="minorHAnsi"/>
        </w:rPr>
        <w:t xml:space="preserve">the </w:t>
      </w:r>
      <w:r w:rsidR="00293CC3">
        <w:rPr>
          <w:rFonts w:cstheme="minorHAnsi"/>
        </w:rPr>
        <w:t>A</w:t>
      </w:r>
      <w:r w:rsidR="007B6631">
        <w:rPr>
          <w:rFonts w:cstheme="minorHAnsi"/>
        </w:rPr>
        <w:t xml:space="preserve">gency </w:t>
      </w:r>
      <w:r w:rsidRPr="005E5B4A">
        <w:rPr>
          <w:rFonts w:cstheme="minorHAnsi"/>
        </w:rPr>
        <w:t xml:space="preserve">that submits a </w:t>
      </w:r>
      <w:r w:rsidR="00BF0155">
        <w:rPr>
          <w:rFonts w:cstheme="minorHAnsi"/>
        </w:rPr>
        <w:t>q</w:t>
      </w:r>
      <w:r w:rsidRPr="005E5B4A">
        <w:rPr>
          <w:rFonts w:cstheme="minorHAnsi"/>
        </w:rPr>
        <w:t xml:space="preserve">uery to </w:t>
      </w:r>
      <w:r w:rsidR="001616DD">
        <w:rPr>
          <w:rFonts w:cstheme="minorHAnsi"/>
        </w:rPr>
        <w:t xml:space="preserve">a </w:t>
      </w:r>
      <w:r w:rsidRPr="005E5B4A">
        <w:rPr>
          <w:rFonts w:cstheme="minorHAnsi"/>
        </w:rPr>
        <w:t>Data Holding Agency</w:t>
      </w:r>
      <w:r w:rsidR="00E44751">
        <w:rPr>
          <w:rFonts w:cstheme="minorHAnsi"/>
        </w:rPr>
        <w:t xml:space="preserve">, through </w:t>
      </w:r>
      <w:r w:rsidR="005E5B4A" w:rsidRPr="005E5B4A">
        <w:rPr>
          <w:rFonts w:cstheme="minorHAnsi"/>
        </w:rPr>
        <w:t xml:space="preserve">the Face Matching Services. </w:t>
      </w:r>
    </w:p>
    <w:p w:rsidR="00A53219" w:rsidRPr="00A53219" w:rsidRDefault="00A53219" w:rsidP="00D06147">
      <w:pPr>
        <w:spacing w:line="240" w:lineRule="auto"/>
        <w:ind w:left="851"/>
        <w:rPr>
          <w:rFonts w:cstheme="minorHAnsi"/>
        </w:rPr>
      </w:pPr>
      <w:r>
        <w:rPr>
          <w:b/>
          <w:i/>
        </w:rPr>
        <w:t xml:space="preserve">Road Agency </w:t>
      </w:r>
      <w:r>
        <w:t xml:space="preserve">means an Agency with responsibility for driver licencing, and includes an Agency that carries out those functions as a delegate or agent of the Road Agency. </w:t>
      </w:r>
    </w:p>
    <w:p w:rsidR="001226FB" w:rsidRPr="00D462F0" w:rsidRDefault="001226FB" w:rsidP="001226FB">
      <w:pPr>
        <w:ind w:left="851"/>
        <w:rPr>
          <w:rFonts w:cstheme="minorHAnsi"/>
        </w:rPr>
      </w:pPr>
      <w:proofErr w:type="gramStart"/>
      <w:r w:rsidRPr="00D462F0">
        <w:rPr>
          <w:rFonts w:cstheme="minorHAnsi"/>
          <w:b/>
          <w:i/>
        </w:rPr>
        <w:t>state</w:t>
      </w:r>
      <w:proofErr w:type="gramEnd"/>
      <w:r w:rsidRPr="00D462F0">
        <w:rPr>
          <w:rFonts w:cstheme="minorHAnsi"/>
        </w:rPr>
        <w:t xml:space="preserve"> means the Government of a state of Australia that is a party to this Agreement</w:t>
      </w:r>
      <w:r w:rsidR="00A53219">
        <w:rPr>
          <w:rFonts w:cstheme="minorHAnsi"/>
        </w:rPr>
        <w:t>.</w:t>
      </w:r>
    </w:p>
    <w:p w:rsidR="001226FB" w:rsidRPr="005630EC" w:rsidRDefault="001226FB" w:rsidP="005630EC">
      <w:pPr>
        <w:ind w:left="851"/>
        <w:rPr>
          <w:rFonts w:cstheme="minorHAnsi"/>
        </w:rPr>
      </w:pPr>
      <w:proofErr w:type="gramStart"/>
      <w:r w:rsidRPr="00D462F0">
        <w:rPr>
          <w:rFonts w:cstheme="minorHAnsi"/>
          <w:b/>
          <w:i/>
        </w:rPr>
        <w:t>territory</w:t>
      </w:r>
      <w:proofErr w:type="gramEnd"/>
      <w:r w:rsidRPr="00D462F0">
        <w:rPr>
          <w:rFonts w:cstheme="minorHAnsi"/>
          <w:b/>
          <w:i/>
        </w:rPr>
        <w:t xml:space="preserve"> </w:t>
      </w:r>
      <w:r w:rsidRPr="00D462F0">
        <w:rPr>
          <w:rFonts w:cstheme="minorHAnsi"/>
        </w:rPr>
        <w:t>means the Government of the Australian Capital Territory or the Northern Territory that is a party to this Agree</w:t>
      </w:r>
      <w:r w:rsidR="005630EC">
        <w:rPr>
          <w:rFonts w:cstheme="minorHAnsi"/>
        </w:rPr>
        <w:t>ment</w:t>
      </w:r>
      <w:r w:rsidR="00A53219">
        <w:rPr>
          <w:rFonts w:cstheme="minorHAnsi"/>
        </w:rPr>
        <w:t>.</w:t>
      </w:r>
    </w:p>
    <w:p w:rsidR="00B20DAD" w:rsidRDefault="001226FB" w:rsidP="003D044E">
      <w:pPr>
        <w:ind w:left="851"/>
        <w:rPr>
          <w:rFonts w:cstheme="minorHAnsi"/>
        </w:rPr>
      </w:pPr>
      <w:r w:rsidRPr="00D462F0">
        <w:rPr>
          <w:rFonts w:cstheme="minorHAnsi"/>
          <w:b/>
          <w:i/>
        </w:rPr>
        <w:t>Transport and Infrastructure Council (TIC)</w:t>
      </w:r>
      <w:r w:rsidRPr="00D462F0">
        <w:rPr>
          <w:rFonts w:cstheme="minorHAnsi"/>
        </w:rPr>
        <w:t xml:space="preserve"> means the body comprising Commonwealth, state and territory Ministers who have responsibility for transport and infrastructure and which meets from time to time as a formal council of Ministers.</w:t>
      </w:r>
    </w:p>
    <w:p w:rsidR="00B20DAD" w:rsidRDefault="00B20DAD">
      <w:pPr>
        <w:rPr>
          <w:rFonts w:cstheme="minorHAnsi"/>
        </w:rPr>
      </w:pPr>
      <w:r>
        <w:rPr>
          <w:rFonts w:cstheme="minorHAnsi"/>
        </w:rPr>
        <w:br w:type="page"/>
      </w:r>
    </w:p>
    <w:p w:rsidR="00B7761D" w:rsidRPr="00D462F0" w:rsidRDefault="00B7761D" w:rsidP="008F5D4E">
      <w:pPr>
        <w:pStyle w:val="Heading3"/>
      </w:pPr>
      <w:r w:rsidRPr="00D462F0">
        <w:lastRenderedPageBreak/>
        <w:t xml:space="preserve">The Identity </w:t>
      </w:r>
      <w:r>
        <w:t xml:space="preserve">Matching </w:t>
      </w:r>
      <w:r w:rsidRPr="00D462F0">
        <w:t>Services</w:t>
      </w:r>
    </w:p>
    <w:p w:rsidR="009959DD" w:rsidRPr="00B20DAD" w:rsidRDefault="00DA47BB" w:rsidP="00B20DAD">
      <w:pPr>
        <w:pStyle w:val="Heading4"/>
      </w:pPr>
      <w:r w:rsidRPr="00B20DAD">
        <w:t>Document V</w:t>
      </w:r>
      <w:r w:rsidR="009959DD" w:rsidRPr="00B20DAD">
        <w:t xml:space="preserve">erification </w:t>
      </w:r>
      <w:r w:rsidRPr="00B20DAD">
        <w:t>S</w:t>
      </w:r>
      <w:r w:rsidR="009959DD" w:rsidRPr="00B20DAD">
        <w:t>ervice (DVS)</w:t>
      </w:r>
    </w:p>
    <w:p w:rsidR="00D81E4B" w:rsidRPr="00D462F0" w:rsidRDefault="00D81E4B" w:rsidP="00194880">
      <w:pPr>
        <w:pStyle w:val="ListParagraph"/>
      </w:pPr>
      <w:r w:rsidRPr="00D462F0">
        <w:t xml:space="preserve">The DVS is a secure, national online system that enables </w:t>
      </w:r>
      <w:r w:rsidR="00E100E2">
        <w:t xml:space="preserve">approved </w:t>
      </w:r>
      <w:r w:rsidR="004104C5">
        <w:t>E</w:t>
      </w:r>
      <w:r w:rsidR="0050749D" w:rsidRPr="00D462F0">
        <w:t xml:space="preserve">ntities </w:t>
      </w:r>
      <w:r w:rsidRPr="00D462F0">
        <w:t xml:space="preserve">to verify biographical information on identity documents against the corresponding record held by </w:t>
      </w:r>
      <w:r w:rsidR="00801212">
        <w:t xml:space="preserve">a document issuing or </w:t>
      </w:r>
      <w:r w:rsidR="00C72614" w:rsidRPr="00D462F0">
        <w:t>a</w:t>
      </w:r>
      <w:r w:rsidR="00C72614">
        <w:t>uthorised Entity</w:t>
      </w:r>
      <w:r w:rsidRPr="00D462F0">
        <w:t xml:space="preserve">. </w:t>
      </w:r>
      <w:r w:rsidR="002B27B2">
        <w:t>The DVS has been available to Agencies since 2009, and to Organisations since 2014.</w:t>
      </w:r>
    </w:p>
    <w:p w:rsidR="00FD09BE" w:rsidRPr="00D462F0" w:rsidRDefault="00D81E4B" w:rsidP="00194880">
      <w:pPr>
        <w:pStyle w:val="ListParagraph"/>
      </w:pPr>
      <w:r w:rsidRPr="00D462F0">
        <w:t>The DVS provides a ‘yes’ or ‘no’ response to queries as to whether certain biographical information on an identity document matches the information held on its corresponding record</w:t>
      </w:r>
      <w:r w:rsidR="00F4264D">
        <w:t xml:space="preserve"> and that the document has not been revoked</w:t>
      </w:r>
      <w:r w:rsidRPr="00D462F0">
        <w:t xml:space="preserve">. </w:t>
      </w:r>
    </w:p>
    <w:p w:rsidR="00FD09BE" w:rsidRPr="00D462F0" w:rsidRDefault="0050749D" w:rsidP="00FD09BE">
      <w:pPr>
        <w:pStyle w:val="ListParagraph"/>
      </w:pPr>
      <w:r w:rsidRPr="00D462F0">
        <w:t xml:space="preserve">The DVS provides </w:t>
      </w:r>
      <w:r w:rsidR="002B27B2">
        <w:t xml:space="preserve">user Agencies and Organisations </w:t>
      </w:r>
      <w:r w:rsidR="00401870" w:rsidRPr="00D462F0">
        <w:t xml:space="preserve">with greater confidence that information presented on identity documents is legitimate, </w:t>
      </w:r>
      <w:r w:rsidR="00217872">
        <w:t xml:space="preserve">current </w:t>
      </w:r>
      <w:r w:rsidR="00401870" w:rsidRPr="00D462F0">
        <w:t>and not fictitious or otherwise fraudulent.</w:t>
      </w:r>
    </w:p>
    <w:p w:rsidR="009A552A" w:rsidRPr="0089573F" w:rsidRDefault="0082623B" w:rsidP="00FD09BE">
      <w:pPr>
        <w:pStyle w:val="ListParagraph"/>
      </w:pPr>
      <w:r w:rsidRPr="0089573F">
        <w:t>An E</w:t>
      </w:r>
      <w:r w:rsidR="009A552A" w:rsidRPr="0089573F">
        <w:t>ntit</w:t>
      </w:r>
      <w:r w:rsidR="00AC3AEF" w:rsidRPr="0089573F">
        <w:t>y</w:t>
      </w:r>
      <w:r w:rsidR="009A552A" w:rsidRPr="0089573F">
        <w:t xml:space="preserve"> must have the consent of the individual to which the bi</w:t>
      </w:r>
      <w:r w:rsidR="00D93C5D" w:rsidRPr="0089573F">
        <w:t>ographical information relates</w:t>
      </w:r>
      <w:r w:rsidR="00FD09BE" w:rsidRPr="0089573F">
        <w:t xml:space="preserve"> </w:t>
      </w:r>
      <w:r w:rsidR="009A552A" w:rsidRPr="0089573F">
        <w:t xml:space="preserve">before </w:t>
      </w:r>
      <w:r w:rsidR="00AC3AEF" w:rsidRPr="0089573F">
        <w:t>it</w:t>
      </w:r>
      <w:r w:rsidR="004D16D2" w:rsidRPr="0089573F">
        <w:t xml:space="preserve"> </w:t>
      </w:r>
      <w:r w:rsidR="009A552A" w:rsidRPr="0089573F">
        <w:t xml:space="preserve">may </w:t>
      </w:r>
      <w:r w:rsidR="00837CD8" w:rsidRPr="0089573F">
        <w:t xml:space="preserve">verify a record </w:t>
      </w:r>
      <w:r w:rsidR="00415338" w:rsidRPr="0089573F">
        <w:t xml:space="preserve">via </w:t>
      </w:r>
      <w:r w:rsidR="009A552A" w:rsidRPr="0089573F">
        <w:t>the DVS.</w:t>
      </w:r>
    </w:p>
    <w:p w:rsidR="005A53C4" w:rsidRPr="00D462F0" w:rsidRDefault="005A53C4" w:rsidP="00194880">
      <w:pPr>
        <w:pStyle w:val="ListParagraph"/>
      </w:pPr>
      <w:r w:rsidRPr="00D462F0">
        <w:t xml:space="preserve">Governance </w:t>
      </w:r>
      <w:r w:rsidR="00A47A18">
        <w:t xml:space="preserve">of </w:t>
      </w:r>
      <w:r w:rsidRPr="00D462F0">
        <w:t xml:space="preserve">the DVS is in accordance with the </w:t>
      </w:r>
      <w:r w:rsidR="00E46DB3">
        <w:t xml:space="preserve">policies and </w:t>
      </w:r>
      <w:r w:rsidRPr="00D462F0">
        <w:t xml:space="preserve">procedures developed and maintained by the Coordination Group. </w:t>
      </w:r>
    </w:p>
    <w:p w:rsidR="009959DD" w:rsidRPr="00B20DAD" w:rsidRDefault="009959DD" w:rsidP="00B20DAD">
      <w:pPr>
        <w:pStyle w:val="Heading4"/>
      </w:pPr>
      <w:r w:rsidRPr="00B20DAD">
        <w:t>Face Verification Service (FVS)</w:t>
      </w:r>
    </w:p>
    <w:p w:rsidR="002A3C57" w:rsidRPr="00D462F0" w:rsidRDefault="002A3C57" w:rsidP="00194880">
      <w:pPr>
        <w:pStyle w:val="ListParagraph"/>
        <w:rPr>
          <w:rFonts w:cstheme="minorHAnsi"/>
        </w:rPr>
      </w:pPr>
      <w:r w:rsidRPr="00D462F0">
        <w:rPr>
          <w:rFonts w:cstheme="minorHAnsi"/>
        </w:rPr>
        <w:t xml:space="preserve">The FVS </w:t>
      </w:r>
      <w:r w:rsidR="006F14D8" w:rsidRPr="00D462F0">
        <w:t xml:space="preserve">enables </w:t>
      </w:r>
      <w:r w:rsidR="00EF135D" w:rsidRPr="00D462F0">
        <w:t xml:space="preserve">a facial image </w:t>
      </w:r>
      <w:r w:rsidR="0016207A">
        <w:t xml:space="preserve">of </w:t>
      </w:r>
      <w:r w:rsidR="00D81E4B" w:rsidRPr="00D462F0">
        <w:t xml:space="preserve">an individual </w:t>
      </w:r>
      <w:r w:rsidR="00EF135D" w:rsidRPr="00D462F0">
        <w:t>to be co</w:t>
      </w:r>
      <w:r w:rsidR="001A5EA8" w:rsidRPr="00D462F0">
        <w:t xml:space="preserve">mpared </w:t>
      </w:r>
      <w:r w:rsidR="00217872">
        <w:t xml:space="preserve">by an Entity </w:t>
      </w:r>
      <w:r w:rsidR="001A5EA8" w:rsidRPr="00D462F0">
        <w:t>against a</w:t>
      </w:r>
      <w:r w:rsidR="00217872">
        <w:t xml:space="preserve"> facial</w:t>
      </w:r>
      <w:r w:rsidR="001A5EA8" w:rsidRPr="00D462F0">
        <w:t xml:space="preserve"> </w:t>
      </w:r>
      <w:r w:rsidR="00EF135D" w:rsidRPr="00D462F0">
        <w:t xml:space="preserve">image held on a </w:t>
      </w:r>
      <w:r w:rsidR="009F4429" w:rsidRPr="00D462F0">
        <w:t xml:space="preserve">specific </w:t>
      </w:r>
      <w:r w:rsidR="00EF135D" w:rsidRPr="00D462F0">
        <w:t>government record</w:t>
      </w:r>
      <w:r w:rsidR="00D81E4B" w:rsidRPr="00D462F0">
        <w:t xml:space="preserve"> associated with that </w:t>
      </w:r>
      <w:r w:rsidR="00476927" w:rsidRPr="00D462F0">
        <w:t xml:space="preserve">same </w:t>
      </w:r>
      <w:r w:rsidR="00D81E4B" w:rsidRPr="00D462F0">
        <w:t>individual</w:t>
      </w:r>
      <w:r w:rsidR="00EF135D" w:rsidRPr="00D462F0">
        <w:t>.</w:t>
      </w:r>
    </w:p>
    <w:p w:rsidR="00B61037" w:rsidRPr="00D462F0" w:rsidRDefault="00EF135D" w:rsidP="00194880">
      <w:pPr>
        <w:pStyle w:val="ListParagraph"/>
      </w:pPr>
      <w:r w:rsidRPr="00D462F0">
        <w:t xml:space="preserve">The FVS </w:t>
      </w:r>
      <w:r w:rsidR="00401870" w:rsidRPr="00D462F0">
        <w:t xml:space="preserve">involves </w:t>
      </w:r>
      <w:r w:rsidR="00B61037" w:rsidRPr="00D462F0">
        <w:t>search</w:t>
      </w:r>
      <w:r w:rsidR="00217872">
        <w:t>ing</w:t>
      </w:r>
      <w:r w:rsidR="00B61037" w:rsidRPr="00D462F0">
        <w:t xml:space="preserve"> or matching </w:t>
      </w:r>
      <w:r w:rsidR="00401870" w:rsidRPr="00D462F0">
        <w:t xml:space="preserve">of </w:t>
      </w:r>
      <w:r w:rsidR="00217872">
        <w:t xml:space="preserve">facial </w:t>
      </w:r>
      <w:r w:rsidR="00401870" w:rsidRPr="00D462F0">
        <w:t xml:space="preserve">image records on a ‘one to one’ basis to </w:t>
      </w:r>
      <w:r w:rsidR="00B61037" w:rsidRPr="00D462F0">
        <w:t>help verify a</w:t>
      </w:r>
      <w:r w:rsidR="00DA7094">
        <w:t>n</w:t>
      </w:r>
      <w:r w:rsidR="00B61037" w:rsidRPr="00D462F0">
        <w:t xml:space="preserve"> </w:t>
      </w:r>
      <w:r w:rsidR="00DA7094">
        <w:t>individual’s</w:t>
      </w:r>
      <w:r w:rsidR="00B61037" w:rsidRPr="00D462F0">
        <w:t xml:space="preserve"> identity. </w:t>
      </w:r>
    </w:p>
    <w:p w:rsidR="009D444A" w:rsidRPr="00D462F0" w:rsidRDefault="00C24C3D" w:rsidP="00194880">
      <w:pPr>
        <w:pStyle w:val="ListParagraph"/>
      </w:pPr>
      <w:r w:rsidRPr="00D462F0">
        <w:t>T</w:t>
      </w:r>
      <w:r w:rsidR="0050749D" w:rsidRPr="00D462F0">
        <w:t>he FVS provides</w:t>
      </w:r>
      <w:r w:rsidR="00217872">
        <w:t xml:space="preserve"> an Entity with</w:t>
      </w:r>
      <w:r w:rsidR="00D81E4B" w:rsidRPr="00D462F0">
        <w:t>:</w:t>
      </w:r>
    </w:p>
    <w:p w:rsidR="00401870" w:rsidRPr="00D462F0" w:rsidRDefault="00401870" w:rsidP="00DD68EE">
      <w:pPr>
        <w:pStyle w:val="ListParagraph"/>
        <w:numPr>
          <w:ilvl w:val="2"/>
          <w:numId w:val="8"/>
        </w:numPr>
      </w:pPr>
      <w:r w:rsidRPr="00D462F0">
        <w:t>a</w:t>
      </w:r>
      <w:r w:rsidR="00217872">
        <w:t xml:space="preserve"> ‘match’ or ‘</w:t>
      </w:r>
      <w:r w:rsidR="00E100E2">
        <w:t>n</w:t>
      </w:r>
      <w:r w:rsidR="00217872">
        <w:t xml:space="preserve">o match’ </w:t>
      </w:r>
      <w:r w:rsidRPr="00D462F0">
        <w:t>response to queries as to whether a</w:t>
      </w:r>
      <w:r w:rsidR="009A552A" w:rsidRPr="00D462F0">
        <w:t>n individual’s</w:t>
      </w:r>
      <w:r w:rsidRPr="00D462F0">
        <w:t xml:space="preserve"> facial image </w:t>
      </w:r>
      <w:r w:rsidR="00217872">
        <w:t xml:space="preserve">and purported identity </w:t>
      </w:r>
      <w:r w:rsidRPr="00D462F0">
        <w:t xml:space="preserve">match </w:t>
      </w:r>
      <w:r w:rsidR="00217872">
        <w:t xml:space="preserve">that </w:t>
      </w:r>
      <w:r w:rsidRPr="00D462F0">
        <w:t xml:space="preserve">held on </w:t>
      </w:r>
      <w:r w:rsidR="00217872">
        <w:t xml:space="preserve">a relevant </w:t>
      </w:r>
      <w:r w:rsidRPr="00D462F0">
        <w:t>government record</w:t>
      </w:r>
      <w:r w:rsidR="00476927" w:rsidRPr="00D462F0">
        <w:t xml:space="preserve">, </w:t>
      </w:r>
      <w:r w:rsidR="00DC123F">
        <w:t>and/</w:t>
      </w:r>
      <w:r w:rsidR="00476927" w:rsidRPr="00D462F0">
        <w:t>or</w:t>
      </w:r>
    </w:p>
    <w:p w:rsidR="00EF135D" w:rsidRPr="00D462F0" w:rsidRDefault="00C24C3D" w:rsidP="00DD68EE">
      <w:pPr>
        <w:pStyle w:val="ListParagraph"/>
        <w:numPr>
          <w:ilvl w:val="2"/>
          <w:numId w:val="8"/>
        </w:numPr>
      </w:pPr>
      <w:proofErr w:type="gramStart"/>
      <w:r w:rsidRPr="00D462F0">
        <w:t>the</w:t>
      </w:r>
      <w:proofErr w:type="gramEnd"/>
      <w:r w:rsidRPr="00D462F0">
        <w:t xml:space="preserve"> ability to </w:t>
      </w:r>
      <w:r w:rsidR="00401870" w:rsidRPr="00D462F0">
        <w:t>retriev</w:t>
      </w:r>
      <w:r w:rsidRPr="00D462F0">
        <w:t xml:space="preserve">e </w:t>
      </w:r>
      <w:r w:rsidR="00222B27" w:rsidRPr="00D462F0">
        <w:t xml:space="preserve">a </w:t>
      </w:r>
      <w:r w:rsidR="00A72FD8" w:rsidRPr="00D462F0">
        <w:t xml:space="preserve">facial image </w:t>
      </w:r>
      <w:r w:rsidR="00401870" w:rsidRPr="00D462F0">
        <w:t xml:space="preserve">of an individual </w:t>
      </w:r>
      <w:r w:rsidR="00A72FD8" w:rsidRPr="00D462F0">
        <w:t xml:space="preserve">held on a </w:t>
      </w:r>
      <w:r w:rsidR="009A552A" w:rsidRPr="00D462F0">
        <w:t xml:space="preserve">specific </w:t>
      </w:r>
      <w:r w:rsidR="00A72FD8" w:rsidRPr="00D462F0">
        <w:t xml:space="preserve">government record. </w:t>
      </w:r>
    </w:p>
    <w:p w:rsidR="00591AB3" w:rsidRDefault="00591AB3" w:rsidP="009546D5">
      <w:pPr>
        <w:pStyle w:val="ListParagraph"/>
        <w:keepNext/>
      </w:pPr>
      <w:r>
        <w:t>Before using the FVS, a</w:t>
      </w:r>
      <w:r w:rsidR="0082623B">
        <w:t>n E</w:t>
      </w:r>
      <w:r w:rsidR="00D1252A">
        <w:t>ntit</w:t>
      </w:r>
      <w:r w:rsidR="00AC3AEF">
        <w:t>y</w:t>
      </w:r>
      <w:r w:rsidR="00D1252A">
        <w:t xml:space="preserve"> m</w:t>
      </w:r>
      <w:r w:rsidR="0093290A">
        <w:t>ust</w:t>
      </w:r>
      <w:r w:rsidR="00D1252A">
        <w:t xml:space="preserve"> have </w:t>
      </w:r>
      <w:r>
        <w:t>either:</w:t>
      </w:r>
    </w:p>
    <w:p w:rsidR="00A47A18" w:rsidRDefault="00D1252A" w:rsidP="004E58C3">
      <w:pPr>
        <w:pStyle w:val="ListParagraph"/>
        <w:numPr>
          <w:ilvl w:val="2"/>
          <w:numId w:val="6"/>
        </w:numPr>
      </w:pPr>
      <w:r>
        <w:t>the consent of the individual associated with the facial image</w:t>
      </w:r>
      <w:r w:rsidR="00591AB3">
        <w:t xml:space="preserve"> to be verified</w:t>
      </w:r>
      <w:r w:rsidR="008A1F00">
        <w:t>,</w:t>
      </w:r>
      <w:r>
        <w:t xml:space="preserve"> </w:t>
      </w:r>
      <w:r w:rsidR="00591AB3">
        <w:t xml:space="preserve">gained in accordance with any applicable privacy legislation, including the </w:t>
      </w:r>
      <w:r w:rsidR="00591AB3">
        <w:rPr>
          <w:i/>
        </w:rPr>
        <w:t xml:space="preserve">Privacy Act 1988 </w:t>
      </w:r>
      <w:r w:rsidR="00591AB3">
        <w:t>(</w:t>
      </w:r>
      <w:proofErr w:type="spellStart"/>
      <w:r w:rsidR="00591AB3">
        <w:t>Cth</w:t>
      </w:r>
      <w:proofErr w:type="spellEnd"/>
      <w:r w:rsidR="00591AB3">
        <w:t xml:space="preserve">), or </w:t>
      </w:r>
      <w:r w:rsidR="00E82A39">
        <w:t xml:space="preserve">any </w:t>
      </w:r>
      <w:r w:rsidR="00591AB3">
        <w:t xml:space="preserve">relevant state and territory legislation; </w:t>
      </w:r>
      <w:r w:rsidR="00E550B6">
        <w:t xml:space="preserve">or </w:t>
      </w:r>
    </w:p>
    <w:p w:rsidR="00262EAF" w:rsidRDefault="00591AB3" w:rsidP="00262EAF">
      <w:pPr>
        <w:pStyle w:val="ListParagraph"/>
        <w:numPr>
          <w:ilvl w:val="2"/>
          <w:numId w:val="6"/>
        </w:numPr>
      </w:pPr>
      <w:proofErr w:type="gramStart"/>
      <w:r>
        <w:lastRenderedPageBreak/>
        <w:t>another</w:t>
      </w:r>
      <w:proofErr w:type="gramEnd"/>
      <w:r>
        <w:t xml:space="preserve"> </w:t>
      </w:r>
      <w:r w:rsidR="008A1F00">
        <w:t>legislative</w:t>
      </w:r>
      <w:r w:rsidR="00D1252A">
        <w:t xml:space="preserve"> </w:t>
      </w:r>
      <w:r w:rsidR="00E550B6">
        <w:t xml:space="preserve">basis or </w:t>
      </w:r>
      <w:r w:rsidR="00D1252A">
        <w:t>authority</w:t>
      </w:r>
      <w:r>
        <w:t xml:space="preserve"> to collect and use the information to be sought via the FVS.</w:t>
      </w:r>
      <w:r w:rsidR="008A1F00">
        <w:t xml:space="preserve"> </w:t>
      </w:r>
    </w:p>
    <w:p w:rsidR="00262EAF" w:rsidRDefault="002846D2" w:rsidP="00262EAF">
      <w:pPr>
        <w:pStyle w:val="ListParagraph"/>
      </w:pPr>
      <w:r>
        <w:t xml:space="preserve">Use of the FVS </w:t>
      </w:r>
      <w:r w:rsidR="008D1307">
        <w:t xml:space="preserve">by an Entity </w:t>
      </w:r>
      <w:r>
        <w:t xml:space="preserve">must be compliant with the </w:t>
      </w:r>
      <w:r w:rsidRPr="009F3D80">
        <w:rPr>
          <w:i/>
        </w:rPr>
        <w:t>Privacy Act 1988</w:t>
      </w:r>
      <w:r>
        <w:t xml:space="preserve"> (</w:t>
      </w:r>
      <w:proofErr w:type="spellStart"/>
      <w:r>
        <w:t>Cth</w:t>
      </w:r>
      <w:proofErr w:type="spellEnd"/>
      <w:r>
        <w:t xml:space="preserve">), relevant state and territory privacy legislation </w:t>
      </w:r>
      <w:r w:rsidR="00B0066E">
        <w:t>and/</w:t>
      </w:r>
      <w:r>
        <w:t>or other applicable legislation.</w:t>
      </w:r>
    </w:p>
    <w:p w:rsidR="00D64CDF" w:rsidDel="002B27B2" w:rsidRDefault="0029594A" w:rsidP="00262EAF">
      <w:pPr>
        <w:pStyle w:val="ListParagraph"/>
      </w:pPr>
      <w:bookmarkStart w:id="1" w:name="_Ref437358101"/>
      <w:r w:rsidDel="002B27B2">
        <w:t xml:space="preserve">An </w:t>
      </w:r>
      <w:r w:rsidR="004045C4">
        <w:t xml:space="preserve">Agency </w:t>
      </w:r>
      <w:r w:rsidDel="002B27B2">
        <w:t xml:space="preserve">that accesses the FVS must comply with the </w:t>
      </w:r>
      <w:r w:rsidR="003C5D92" w:rsidDel="002B27B2">
        <w:t xml:space="preserve">requirements of </w:t>
      </w:r>
      <w:r w:rsidR="00E100E2">
        <w:t xml:space="preserve">the Participation Agreement, including </w:t>
      </w:r>
      <w:r w:rsidDel="002B27B2">
        <w:t xml:space="preserve">the FVS Access Policy </w:t>
      </w:r>
      <w:r w:rsidR="00C05449" w:rsidDel="002B27B2">
        <w:t>developed by the Coordination Group</w:t>
      </w:r>
      <w:bookmarkEnd w:id="1"/>
      <w:r w:rsidR="00FE5661">
        <w:t>.</w:t>
      </w:r>
      <w:r w:rsidR="005E296A" w:rsidDel="002B27B2">
        <w:t xml:space="preserve"> </w:t>
      </w:r>
    </w:p>
    <w:p w:rsidR="002B27B2" w:rsidRDefault="00E11A27" w:rsidP="00CC7DC5">
      <w:pPr>
        <w:pStyle w:val="ListParagraph"/>
      </w:pPr>
      <w:r w:rsidRPr="00D462F0">
        <w:t xml:space="preserve">Governance </w:t>
      </w:r>
      <w:r w:rsidR="00A47A18">
        <w:t xml:space="preserve">of </w:t>
      </w:r>
      <w:r w:rsidRPr="00D462F0">
        <w:t xml:space="preserve">the FVS will be in accordance with the </w:t>
      </w:r>
      <w:r w:rsidR="002B27B2">
        <w:t xml:space="preserve">policies and </w:t>
      </w:r>
      <w:r w:rsidRPr="00D462F0">
        <w:t xml:space="preserve">procedures developed and maintained by the Coordination Group. </w:t>
      </w:r>
    </w:p>
    <w:p w:rsidR="009959DD" w:rsidRPr="00B20DAD" w:rsidRDefault="009959DD" w:rsidP="00B20DAD">
      <w:pPr>
        <w:pStyle w:val="Heading4"/>
      </w:pPr>
      <w:r w:rsidRPr="00B20DAD">
        <w:t>Face Identification Service (FIS)</w:t>
      </w:r>
    </w:p>
    <w:p w:rsidR="003416D7" w:rsidRPr="00D462F0" w:rsidRDefault="00C31030" w:rsidP="00194880">
      <w:pPr>
        <w:pStyle w:val="ListParagraph"/>
        <w:rPr>
          <w:rFonts w:cstheme="minorHAnsi"/>
        </w:rPr>
      </w:pPr>
      <w:r w:rsidRPr="00D462F0">
        <w:rPr>
          <w:rFonts w:cstheme="minorHAnsi"/>
        </w:rPr>
        <w:t xml:space="preserve">The FIS </w:t>
      </w:r>
      <w:r w:rsidR="004101CB">
        <w:t>enables</w:t>
      </w:r>
      <w:r w:rsidRPr="00D462F0">
        <w:t xml:space="preserve"> a facial image to be compared against multiple </w:t>
      </w:r>
      <w:r w:rsidR="008D1307">
        <w:t xml:space="preserve">facial </w:t>
      </w:r>
      <w:r w:rsidRPr="00D462F0">
        <w:t xml:space="preserve">images held on a database of government records. </w:t>
      </w:r>
    </w:p>
    <w:p w:rsidR="000C5FFB" w:rsidRPr="00D462F0" w:rsidRDefault="00B61037" w:rsidP="00194880">
      <w:pPr>
        <w:pStyle w:val="ListParagraph"/>
      </w:pPr>
      <w:r w:rsidRPr="00D462F0">
        <w:t>The F</w:t>
      </w:r>
      <w:r w:rsidR="0070545B" w:rsidRPr="00D462F0">
        <w:t>I</w:t>
      </w:r>
      <w:r w:rsidRPr="00D462F0">
        <w:t xml:space="preserve">S involves </w:t>
      </w:r>
      <w:r w:rsidR="00C24C3D" w:rsidRPr="00D462F0">
        <w:t>search</w:t>
      </w:r>
      <w:r w:rsidR="00615250">
        <w:t>ing</w:t>
      </w:r>
      <w:r w:rsidR="00C24C3D" w:rsidRPr="00D462F0">
        <w:t xml:space="preserve"> or </w:t>
      </w:r>
      <w:r w:rsidRPr="00D462F0">
        <w:t xml:space="preserve">matching of </w:t>
      </w:r>
      <w:r w:rsidR="00C77F78">
        <w:t>facial</w:t>
      </w:r>
      <w:r w:rsidR="008D1307">
        <w:t xml:space="preserve"> </w:t>
      </w:r>
      <w:r w:rsidRPr="00D462F0">
        <w:t>image records on a ‘one</w:t>
      </w:r>
      <w:r w:rsidR="00C14AC2">
        <w:t>-</w:t>
      </w:r>
      <w:r w:rsidRPr="00D462F0">
        <w:t>to</w:t>
      </w:r>
      <w:r w:rsidR="00C14AC2">
        <w:t>-</w:t>
      </w:r>
      <w:r w:rsidRPr="00D462F0">
        <w:t>many’ basis to help</w:t>
      </w:r>
      <w:r w:rsidR="000C5FFB" w:rsidRPr="00D462F0">
        <w:t>:</w:t>
      </w:r>
      <w:r w:rsidRPr="00D462F0">
        <w:t xml:space="preserve"> </w:t>
      </w:r>
    </w:p>
    <w:p w:rsidR="000C5FFB" w:rsidRPr="00D462F0" w:rsidRDefault="00C24C3D" w:rsidP="00DD68EE">
      <w:pPr>
        <w:pStyle w:val="ListParagraph"/>
        <w:numPr>
          <w:ilvl w:val="2"/>
          <w:numId w:val="9"/>
        </w:numPr>
      </w:pPr>
      <w:r w:rsidRPr="00D462F0">
        <w:t>ascertain the identity of a</w:t>
      </w:r>
      <w:r w:rsidR="00DA7094">
        <w:t>n</w:t>
      </w:r>
      <w:r w:rsidRPr="00D462F0">
        <w:t xml:space="preserve"> </w:t>
      </w:r>
      <w:r w:rsidR="00DA7094">
        <w:t>individual</w:t>
      </w:r>
      <w:r w:rsidR="00B61037" w:rsidRPr="00D462F0">
        <w:t xml:space="preserve">, or </w:t>
      </w:r>
    </w:p>
    <w:p w:rsidR="00B61037" w:rsidRDefault="00B61037" w:rsidP="00DD68EE">
      <w:pPr>
        <w:pStyle w:val="ListParagraph"/>
        <w:numPr>
          <w:ilvl w:val="2"/>
          <w:numId w:val="9"/>
        </w:numPr>
      </w:pPr>
      <w:proofErr w:type="gramStart"/>
      <w:r w:rsidRPr="00D462F0">
        <w:t>detect</w:t>
      </w:r>
      <w:proofErr w:type="gramEnd"/>
      <w:r w:rsidRPr="00D462F0">
        <w:t xml:space="preserve"> </w:t>
      </w:r>
      <w:r w:rsidR="000C5FFB" w:rsidRPr="00D462F0">
        <w:t xml:space="preserve">instances </w:t>
      </w:r>
      <w:r w:rsidRPr="00D462F0">
        <w:t>where a</w:t>
      </w:r>
      <w:r w:rsidR="00DA7094">
        <w:t>n</w:t>
      </w:r>
      <w:r w:rsidRPr="00D462F0">
        <w:t xml:space="preserve"> </w:t>
      </w:r>
      <w:r w:rsidR="00DA7094">
        <w:t>individual</w:t>
      </w:r>
      <w:r w:rsidRPr="00D462F0">
        <w:t xml:space="preserve"> may hold multiple fraudulent identities. </w:t>
      </w:r>
    </w:p>
    <w:p w:rsidR="000156F8" w:rsidRDefault="003C5D92" w:rsidP="003C5D92">
      <w:pPr>
        <w:pStyle w:val="ListParagraph"/>
      </w:pPr>
      <w:r>
        <w:t>T</w:t>
      </w:r>
      <w:r w:rsidR="00023DBB">
        <w:t>he FIS provides</w:t>
      </w:r>
      <w:r>
        <w:t xml:space="preserve"> </w:t>
      </w:r>
      <w:r w:rsidR="00023DBB" w:rsidRPr="00023DBB">
        <w:t>a gallery of the highest matching</w:t>
      </w:r>
      <w:r w:rsidR="008D1307">
        <w:t xml:space="preserve"> facial</w:t>
      </w:r>
      <w:r w:rsidR="00023DBB" w:rsidRPr="00023DBB">
        <w:t xml:space="preserve"> images, as determined by the facial recognition system of </w:t>
      </w:r>
      <w:r w:rsidR="00023DBB">
        <w:t xml:space="preserve">the </w:t>
      </w:r>
      <w:r w:rsidR="00023DBB" w:rsidRPr="00023DBB">
        <w:t>Data Holding Agency (based on a pre-configured match threshold).</w:t>
      </w:r>
    </w:p>
    <w:p w:rsidR="003C5D92" w:rsidRDefault="000156F8" w:rsidP="000156F8">
      <w:pPr>
        <w:pStyle w:val="ListParagraph"/>
        <w:numPr>
          <w:ilvl w:val="2"/>
          <w:numId w:val="6"/>
        </w:numPr>
      </w:pPr>
      <w:r>
        <w:t>In the case of the National Driver Licence Facial Recognition Solution, the facial recognition system is provided by the Data Hosting Agency.</w:t>
      </w:r>
      <w:r w:rsidR="00023DBB" w:rsidRPr="00023DBB">
        <w:t xml:space="preserve"> </w:t>
      </w:r>
    </w:p>
    <w:p w:rsidR="00E00BBF" w:rsidRDefault="00023DBB" w:rsidP="00023DBB">
      <w:pPr>
        <w:pStyle w:val="ListParagraph"/>
      </w:pPr>
      <w:r w:rsidRPr="00AF6176">
        <w:t xml:space="preserve">Upon receipt of </w:t>
      </w:r>
      <w:r w:rsidR="003656B7">
        <w:t xml:space="preserve">a </w:t>
      </w:r>
      <w:r w:rsidRPr="00AF6176">
        <w:t>response</w:t>
      </w:r>
      <w:r w:rsidR="001773B4">
        <w:t xml:space="preserve"> to a</w:t>
      </w:r>
      <w:r w:rsidR="006F4E91">
        <w:t xml:space="preserve"> </w:t>
      </w:r>
      <w:r w:rsidR="001773B4">
        <w:t xml:space="preserve">FIS </w:t>
      </w:r>
      <w:r w:rsidR="00BA6758">
        <w:t>request</w:t>
      </w:r>
      <w:r w:rsidRPr="00AF6176">
        <w:t>, the Requesting Agency is responsible for reviewing the</w:t>
      </w:r>
      <w:r w:rsidR="008D1307">
        <w:t xml:space="preserve"> facial</w:t>
      </w:r>
      <w:r w:rsidRPr="00AF6176">
        <w:t xml:space="preserve"> image gallery in order to resolve the identity of the </w:t>
      </w:r>
      <w:r w:rsidR="00DA7094">
        <w:t>individual</w:t>
      </w:r>
      <w:r w:rsidRPr="00AF6176">
        <w:t xml:space="preserve"> who was the subject of the request.</w:t>
      </w:r>
    </w:p>
    <w:p w:rsidR="00023DBB" w:rsidRDefault="00F436C7" w:rsidP="00E00BBF">
      <w:pPr>
        <w:pStyle w:val="ListParagraph"/>
        <w:numPr>
          <w:ilvl w:val="2"/>
          <w:numId w:val="6"/>
        </w:numPr>
      </w:pPr>
      <w:r w:rsidRPr="00023DBB">
        <w:t xml:space="preserve">The biographic details associated with the </w:t>
      </w:r>
      <w:r w:rsidR="008D1307">
        <w:t xml:space="preserve">facial </w:t>
      </w:r>
      <w:r w:rsidRPr="00023DBB">
        <w:t>images will only be released once the user</w:t>
      </w:r>
      <w:r>
        <w:t xml:space="preserve"> selects </w:t>
      </w:r>
      <w:r w:rsidR="00E00BBF">
        <w:t xml:space="preserve">a limited shortlist of </w:t>
      </w:r>
      <w:r>
        <w:t>the particular</w:t>
      </w:r>
      <w:r w:rsidR="008D1307">
        <w:t xml:space="preserve"> facial</w:t>
      </w:r>
      <w:r>
        <w:t xml:space="preserve"> image or images</w:t>
      </w:r>
      <w:r w:rsidRPr="00023DBB">
        <w:t xml:space="preserve"> they wish to examine.</w:t>
      </w:r>
    </w:p>
    <w:p w:rsidR="003C5D92" w:rsidRDefault="00036853" w:rsidP="00194880">
      <w:pPr>
        <w:pStyle w:val="ListParagraph"/>
      </w:pPr>
      <w:r>
        <w:t xml:space="preserve">Before </w:t>
      </w:r>
      <w:r w:rsidR="00934832">
        <w:t xml:space="preserve">receiving access to </w:t>
      </w:r>
      <w:r>
        <w:t xml:space="preserve">the FIS, an </w:t>
      </w:r>
      <w:r w:rsidR="0093290A">
        <w:t>Agenc</w:t>
      </w:r>
      <w:r w:rsidR="00AC3AEF">
        <w:t>y</w:t>
      </w:r>
      <w:r w:rsidR="0093290A">
        <w:t xml:space="preserve"> must have </w:t>
      </w:r>
      <w:r w:rsidR="00FE5661">
        <w:t xml:space="preserve">a </w:t>
      </w:r>
      <w:r w:rsidR="0093290A">
        <w:t>leg</w:t>
      </w:r>
      <w:r w:rsidR="008A1F00">
        <w:t>islative</w:t>
      </w:r>
      <w:r w:rsidR="0093290A">
        <w:t xml:space="preserve"> </w:t>
      </w:r>
      <w:r w:rsidR="00E550B6">
        <w:t xml:space="preserve">basis or </w:t>
      </w:r>
      <w:r w:rsidR="0093290A">
        <w:t xml:space="preserve">authority </w:t>
      </w:r>
      <w:r w:rsidR="00B7219B">
        <w:t xml:space="preserve">to collect and </w:t>
      </w:r>
      <w:r w:rsidR="0093290A">
        <w:t xml:space="preserve">use the </w:t>
      </w:r>
      <w:r w:rsidR="00B7219B">
        <w:t xml:space="preserve">information to be sought via the </w:t>
      </w:r>
      <w:r w:rsidR="0093290A">
        <w:t>FIS</w:t>
      </w:r>
      <w:r w:rsidR="00B7219B">
        <w:t>.</w:t>
      </w:r>
      <w:r w:rsidR="0093290A">
        <w:t xml:space="preserve"> </w:t>
      </w:r>
    </w:p>
    <w:p w:rsidR="00D1252A" w:rsidRDefault="00B7219B" w:rsidP="00194880">
      <w:pPr>
        <w:pStyle w:val="ListParagraph"/>
      </w:pPr>
      <w:r>
        <w:t xml:space="preserve">Use of the FIS must be compliant with </w:t>
      </w:r>
      <w:r w:rsidR="0093290A" w:rsidRPr="00D462F0">
        <w:t xml:space="preserve">the </w:t>
      </w:r>
      <w:r w:rsidR="0093290A" w:rsidRPr="00D462F0">
        <w:rPr>
          <w:i/>
        </w:rPr>
        <w:t>Privacy Act 1988</w:t>
      </w:r>
      <w:r w:rsidR="0093290A" w:rsidRPr="00D462F0">
        <w:t xml:space="preserve"> (</w:t>
      </w:r>
      <w:proofErr w:type="spellStart"/>
      <w:r w:rsidR="0093290A" w:rsidRPr="00D462F0">
        <w:t>Cth</w:t>
      </w:r>
      <w:proofErr w:type="spellEnd"/>
      <w:r w:rsidR="0093290A" w:rsidRPr="00D462F0">
        <w:t>)</w:t>
      </w:r>
      <w:r w:rsidR="0093290A">
        <w:t xml:space="preserve">, </w:t>
      </w:r>
      <w:r w:rsidR="0093290A" w:rsidRPr="00D462F0">
        <w:t>relevant state and territory privacy legislation</w:t>
      </w:r>
      <w:r w:rsidR="0093290A">
        <w:t xml:space="preserve"> </w:t>
      </w:r>
      <w:r w:rsidR="00B0066E">
        <w:t>and/</w:t>
      </w:r>
      <w:r w:rsidR="0093290A">
        <w:t xml:space="preserve">or other applicable legislation.  </w:t>
      </w:r>
    </w:p>
    <w:p w:rsidR="00801212" w:rsidRDefault="00023DBB" w:rsidP="00801212">
      <w:pPr>
        <w:pStyle w:val="ListParagraph"/>
      </w:pPr>
      <w:bookmarkStart w:id="2" w:name="_Ref438023712"/>
      <w:r w:rsidRPr="00AF6176">
        <w:t xml:space="preserve">Access to the FIS is restricted to </w:t>
      </w:r>
      <w:r w:rsidR="000A4A04">
        <w:t>A</w:t>
      </w:r>
      <w:r w:rsidRPr="00AF6176">
        <w:t>gencies with law enforcement or national security related functio</w:t>
      </w:r>
      <w:r w:rsidR="00F44BB7">
        <w:t xml:space="preserve">ns </w:t>
      </w:r>
      <w:r w:rsidRPr="00AF6176">
        <w:t>that are approved by the Coordination Group.</w:t>
      </w:r>
      <w:r>
        <w:t xml:space="preserve"> </w:t>
      </w:r>
      <w:bookmarkStart w:id="3" w:name="_Ref437357370"/>
      <w:bookmarkEnd w:id="2"/>
    </w:p>
    <w:p w:rsidR="00023DBB" w:rsidRDefault="00023DBB" w:rsidP="00801212">
      <w:pPr>
        <w:pStyle w:val="ListParagraph"/>
      </w:pPr>
      <w:r w:rsidRPr="00AF6176">
        <w:lastRenderedPageBreak/>
        <w:t>Where a</w:t>
      </w:r>
      <w:r w:rsidR="00A13414">
        <w:t>n</w:t>
      </w:r>
      <w:r w:rsidRPr="00AF6176">
        <w:t xml:space="preserve"> Agency is </w:t>
      </w:r>
      <w:r w:rsidR="006B4FC3">
        <w:t>approved</w:t>
      </w:r>
      <w:r w:rsidR="00D74665">
        <w:t xml:space="preserve"> to access the FIS</w:t>
      </w:r>
      <w:r w:rsidRPr="00AF6176">
        <w:t xml:space="preserve"> by the Coordination Group, each Data Holding Agency retains discretion as to whether to enter into a data sharing arrangement with the Agency. </w:t>
      </w:r>
    </w:p>
    <w:p w:rsidR="00934832" w:rsidRDefault="00200FA9" w:rsidP="0028202F">
      <w:pPr>
        <w:pStyle w:val="ListParagraph"/>
      </w:pPr>
      <w:r>
        <w:t xml:space="preserve">Agencies </w:t>
      </w:r>
      <w:r w:rsidR="0028202F">
        <w:t xml:space="preserve">with access to the FIS may </w:t>
      </w:r>
      <w:r w:rsidR="00934832">
        <w:t xml:space="preserve">only use the FIS for one </w:t>
      </w:r>
      <w:r w:rsidR="00A13414">
        <w:t xml:space="preserve">or more </w:t>
      </w:r>
      <w:r w:rsidR="00934832">
        <w:t>of the following permitted purposes:</w:t>
      </w:r>
      <w:bookmarkEnd w:id="3"/>
      <w:r w:rsidR="00934832">
        <w:t xml:space="preserve"> </w:t>
      </w:r>
    </w:p>
    <w:p w:rsidR="00CB66FB" w:rsidRPr="00D462F0" w:rsidRDefault="00CB66FB" w:rsidP="00CB66FB">
      <w:pPr>
        <w:pStyle w:val="ListParagraph"/>
        <w:numPr>
          <w:ilvl w:val="2"/>
          <w:numId w:val="6"/>
        </w:numPr>
      </w:pPr>
      <w:r w:rsidRPr="004E58C3">
        <w:rPr>
          <w:i/>
        </w:rPr>
        <w:t xml:space="preserve">Preventing identity crime </w:t>
      </w:r>
      <w:r w:rsidRPr="00D462F0">
        <w:t>—</w:t>
      </w:r>
      <w:r w:rsidR="00053002">
        <w:t xml:space="preserve"> </w:t>
      </w:r>
      <w:r w:rsidRPr="00D462F0">
        <w:t>the prevention, detection, investigation</w:t>
      </w:r>
      <w:r>
        <w:t xml:space="preserve"> or</w:t>
      </w:r>
      <w:r w:rsidRPr="00D462F0">
        <w:t xml:space="preserve"> prosecution of identity</w:t>
      </w:r>
      <w:r>
        <w:t xml:space="preserve"> crime</w:t>
      </w:r>
      <w:r w:rsidRPr="00D462F0">
        <w:t>.</w:t>
      </w:r>
    </w:p>
    <w:p w:rsidR="004F3490" w:rsidRDefault="00CB66FB" w:rsidP="004F3490">
      <w:pPr>
        <w:pStyle w:val="ListParagraph"/>
        <w:numPr>
          <w:ilvl w:val="2"/>
          <w:numId w:val="6"/>
        </w:numPr>
      </w:pPr>
      <w:r>
        <w:rPr>
          <w:i/>
        </w:rPr>
        <w:t xml:space="preserve">General </w:t>
      </w:r>
      <w:proofErr w:type="gramStart"/>
      <w:r>
        <w:rPr>
          <w:i/>
        </w:rPr>
        <w:t>law</w:t>
      </w:r>
      <w:proofErr w:type="gramEnd"/>
      <w:r>
        <w:rPr>
          <w:i/>
        </w:rPr>
        <w:t xml:space="preserve"> enforcement </w:t>
      </w:r>
      <w:r w:rsidR="00736052">
        <w:t>—</w:t>
      </w:r>
      <w:r>
        <w:rPr>
          <w:i/>
        </w:rPr>
        <w:t xml:space="preserve"> </w:t>
      </w:r>
      <w:r w:rsidRPr="00D462F0">
        <w:t>the prevention, detection, investigation</w:t>
      </w:r>
      <w:r>
        <w:t xml:space="preserve"> or</w:t>
      </w:r>
      <w:r w:rsidRPr="00D462F0">
        <w:t xml:space="preserve"> prosecution of an offence </w:t>
      </w:r>
      <w:r>
        <w:t>under Commonwealth</w:t>
      </w:r>
      <w:r w:rsidR="00B0066E">
        <w:t>,</w:t>
      </w:r>
      <w:r>
        <w:t xml:space="preserve"> state and</w:t>
      </w:r>
      <w:r w:rsidR="00B0066E">
        <w:t xml:space="preserve">/or </w:t>
      </w:r>
      <w:r>
        <w:t>territory laws</w:t>
      </w:r>
      <w:r w:rsidR="00B51FE5">
        <w:t xml:space="preserve"> carrying a maximum penalty of not less than </w:t>
      </w:r>
      <w:r w:rsidR="00B51FE5" w:rsidRPr="003F0B3C">
        <w:t>three</w:t>
      </w:r>
      <w:r w:rsidR="003F0B3C">
        <w:t xml:space="preserve"> </w:t>
      </w:r>
      <w:r w:rsidR="00B51FE5">
        <w:t xml:space="preserve">years </w:t>
      </w:r>
      <w:r w:rsidR="004F3490">
        <w:t>imprisonment</w:t>
      </w:r>
      <w:r w:rsidR="00163DC8">
        <w:t>.</w:t>
      </w:r>
    </w:p>
    <w:p w:rsidR="004F3490" w:rsidRDefault="00CB66FB" w:rsidP="00CB66FB">
      <w:pPr>
        <w:pStyle w:val="ListParagraph"/>
        <w:numPr>
          <w:ilvl w:val="2"/>
          <w:numId w:val="6"/>
        </w:numPr>
      </w:pPr>
      <w:r w:rsidRPr="00190730">
        <w:rPr>
          <w:i/>
        </w:rPr>
        <w:t xml:space="preserve">National security </w:t>
      </w:r>
      <w:r w:rsidRPr="00840753">
        <w:t xml:space="preserve">— </w:t>
      </w:r>
      <w:r>
        <w:t xml:space="preserve">conducting  investigations or </w:t>
      </w:r>
      <w:r w:rsidR="00190730">
        <w:t xml:space="preserve">gathering </w:t>
      </w:r>
      <w:r>
        <w:t xml:space="preserve">intelligence for purposes relating to </w:t>
      </w:r>
      <w:r w:rsidR="00190730">
        <w:t xml:space="preserve">Australia’s defence, </w:t>
      </w:r>
      <w:r>
        <w:t xml:space="preserve">security, </w:t>
      </w:r>
      <w:r w:rsidR="00190730">
        <w:t xml:space="preserve">international relations or law enforcement interests. </w:t>
      </w:r>
    </w:p>
    <w:p w:rsidR="003F0B3C" w:rsidRPr="00EE5E28" w:rsidRDefault="003F0B3C" w:rsidP="00AB31EB">
      <w:pPr>
        <w:ind w:left="1418"/>
        <w:rPr>
          <w:sz w:val="18"/>
          <w:szCs w:val="18"/>
        </w:rPr>
      </w:pPr>
      <w:r w:rsidRPr="00EE5E28">
        <w:rPr>
          <w:sz w:val="18"/>
          <w:szCs w:val="18"/>
        </w:rPr>
        <w:t xml:space="preserve">Note: </w:t>
      </w:r>
      <w:r w:rsidR="00AB31EB" w:rsidRPr="00AB31EB">
        <w:rPr>
          <w:sz w:val="18"/>
          <w:szCs w:val="18"/>
        </w:rPr>
        <w:t>Section 8 of the National Security Information (Criminal and Civil Proceedings) Act 2004 (</w:t>
      </w:r>
      <w:proofErr w:type="spellStart"/>
      <w:r w:rsidR="00AB31EB" w:rsidRPr="00AB31EB">
        <w:rPr>
          <w:sz w:val="18"/>
          <w:szCs w:val="18"/>
        </w:rPr>
        <w:t>Cth</w:t>
      </w:r>
      <w:proofErr w:type="spellEnd"/>
      <w:r w:rsidR="00AB31EB" w:rsidRPr="00AB31EB">
        <w:rPr>
          <w:sz w:val="18"/>
          <w:szCs w:val="18"/>
        </w:rPr>
        <w:t>) defines ‘national security’ as Australia’s defence, security, international relations or law enforcement interests’.</w:t>
      </w:r>
    </w:p>
    <w:p w:rsidR="00CB66FB" w:rsidRDefault="00AB1005" w:rsidP="00CB66FB">
      <w:pPr>
        <w:pStyle w:val="ListParagraph"/>
        <w:numPr>
          <w:ilvl w:val="2"/>
          <w:numId w:val="6"/>
        </w:numPr>
      </w:pPr>
      <w:r w:rsidRPr="00190730">
        <w:rPr>
          <w:i/>
        </w:rPr>
        <w:t>Protective</w:t>
      </w:r>
      <w:r w:rsidR="00CB66FB" w:rsidRPr="00190730">
        <w:rPr>
          <w:i/>
        </w:rPr>
        <w:t xml:space="preserve"> security </w:t>
      </w:r>
      <w:r w:rsidR="00CB66FB" w:rsidRPr="00702D91">
        <w:t>— activities to promote the security of agency assets, facilities or personnel</w:t>
      </w:r>
      <w:r w:rsidR="00E51AB6">
        <w:t>, including</w:t>
      </w:r>
      <w:r w:rsidR="00801212">
        <w:t xml:space="preserve"> but not limited to</w:t>
      </w:r>
      <w:r w:rsidR="00E51AB6">
        <w:t>:</w:t>
      </w:r>
    </w:p>
    <w:p w:rsidR="00E51AB6" w:rsidRPr="00761DF0" w:rsidRDefault="00E51AB6" w:rsidP="00730AB3">
      <w:pPr>
        <w:pStyle w:val="ListParagraph"/>
        <w:numPr>
          <w:ilvl w:val="0"/>
          <w:numId w:val="18"/>
        </w:numPr>
      </w:pPr>
      <w:r w:rsidRPr="00E51AB6">
        <w:t>the protection and management of legally assumed identities, and</w:t>
      </w:r>
    </w:p>
    <w:p w:rsidR="00E51AB6" w:rsidRPr="00761DF0" w:rsidRDefault="00E51AB6" w:rsidP="00730AB3">
      <w:pPr>
        <w:pStyle w:val="ListParagraph"/>
        <w:numPr>
          <w:ilvl w:val="0"/>
          <w:numId w:val="18"/>
        </w:numPr>
      </w:pPr>
      <w:proofErr w:type="gramStart"/>
      <w:r w:rsidRPr="00E51AB6">
        <w:t>security</w:t>
      </w:r>
      <w:proofErr w:type="gramEnd"/>
      <w:r w:rsidRPr="00E51AB6">
        <w:t xml:space="preserve"> or criminal background checking</w:t>
      </w:r>
      <w:r>
        <w:t>.</w:t>
      </w:r>
    </w:p>
    <w:p w:rsidR="00B51FE5" w:rsidRDefault="00CB66FB" w:rsidP="00CB66FB">
      <w:pPr>
        <w:pStyle w:val="ListParagraph"/>
        <w:numPr>
          <w:ilvl w:val="2"/>
          <w:numId w:val="6"/>
        </w:numPr>
      </w:pPr>
      <w:r w:rsidRPr="00AC7383">
        <w:rPr>
          <w:i/>
        </w:rPr>
        <w:t>Community safety —</w:t>
      </w:r>
      <w:r w:rsidRPr="00AC7383">
        <w:t xml:space="preserve"> </w:t>
      </w:r>
      <w:r w:rsidRPr="00D462F0">
        <w:t xml:space="preserve"> </w:t>
      </w:r>
      <w:r w:rsidR="00D75CC1">
        <w:t>activities to identify</w:t>
      </w:r>
      <w:r w:rsidR="00BE1119">
        <w:t xml:space="preserve"> </w:t>
      </w:r>
      <w:r w:rsidR="00DA7094">
        <w:t>individual</w:t>
      </w:r>
      <w:r w:rsidR="00BE1119">
        <w:t>s</w:t>
      </w:r>
      <w:r w:rsidR="00D75CC1">
        <w:t xml:space="preserve"> who are at risk of, or who have experienced, physical harm</w:t>
      </w:r>
      <w:r w:rsidR="00B51FE5">
        <w:t>, including</w:t>
      </w:r>
      <w:r w:rsidR="00801212">
        <w:t xml:space="preserve"> but not limited to</w:t>
      </w:r>
      <w:r w:rsidR="00B51FE5">
        <w:t>:</w:t>
      </w:r>
    </w:p>
    <w:p w:rsidR="00B51FE5" w:rsidRDefault="00B51FE5" w:rsidP="00730AB3">
      <w:pPr>
        <w:pStyle w:val="ListParagraph"/>
        <w:numPr>
          <w:ilvl w:val="0"/>
          <w:numId w:val="15"/>
        </w:numPr>
      </w:pPr>
      <w:r>
        <w:t xml:space="preserve">investigating </w:t>
      </w:r>
      <w:r w:rsidR="00DA7094">
        <w:t>individuals</w:t>
      </w:r>
      <w:r>
        <w:t xml:space="preserve"> </w:t>
      </w:r>
      <w:r w:rsidR="006E7277">
        <w:t xml:space="preserve">who </w:t>
      </w:r>
      <w:r>
        <w:t>are reported as missing</w:t>
      </w:r>
    </w:p>
    <w:p w:rsidR="00B51FE5" w:rsidRDefault="00B51FE5" w:rsidP="00730AB3">
      <w:pPr>
        <w:pStyle w:val="ListParagraph"/>
        <w:numPr>
          <w:ilvl w:val="0"/>
          <w:numId w:val="15"/>
        </w:numPr>
      </w:pPr>
      <w:r>
        <w:t xml:space="preserve">identifying </w:t>
      </w:r>
      <w:r w:rsidR="00DA7094">
        <w:t>individuals</w:t>
      </w:r>
      <w:r>
        <w:t xml:space="preserve"> who are reported as dead, or unidentified human remains</w:t>
      </w:r>
    </w:p>
    <w:p w:rsidR="00B51FE5" w:rsidRDefault="000021F2" w:rsidP="00730AB3">
      <w:pPr>
        <w:pStyle w:val="ListParagraph"/>
        <w:numPr>
          <w:ilvl w:val="0"/>
          <w:numId w:val="15"/>
        </w:numPr>
      </w:pPr>
      <w:r>
        <w:t xml:space="preserve">identifying </w:t>
      </w:r>
      <w:r w:rsidR="00DA7094">
        <w:t>individuals</w:t>
      </w:r>
      <w:r w:rsidR="00BE1119">
        <w:t xml:space="preserve"> </w:t>
      </w:r>
      <w:r w:rsidR="00DC4DD4">
        <w:t xml:space="preserve">when </w:t>
      </w:r>
      <w:r w:rsidR="00B51FE5">
        <w:t>addressing significant risks to public health or safety, or</w:t>
      </w:r>
    </w:p>
    <w:p w:rsidR="00CB66FB" w:rsidRDefault="00B51FE5" w:rsidP="00730AB3">
      <w:pPr>
        <w:pStyle w:val="ListParagraph"/>
        <w:numPr>
          <w:ilvl w:val="0"/>
          <w:numId w:val="15"/>
        </w:numPr>
      </w:pPr>
      <w:proofErr w:type="gramStart"/>
      <w:r>
        <w:t>identifying</w:t>
      </w:r>
      <w:proofErr w:type="gramEnd"/>
      <w:r>
        <w:t xml:space="preserve"> </w:t>
      </w:r>
      <w:r w:rsidR="00DA7094">
        <w:t>individuals</w:t>
      </w:r>
      <w:r>
        <w:t xml:space="preserve"> in relation to disaster events or major events. </w:t>
      </w:r>
    </w:p>
    <w:p w:rsidR="00C14B91" w:rsidRDefault="00AB681C" w:rsidP="00016047">
      <w:pPr>
        <w:pStyle w:val="ListParagraph"/>
      </w:pPr>
      <w:r>
        <w:t xml:space="preserve">The scope of the general law enforcement purpose in clause 4.21(b) </w:t>
      </w:r>
      <w:r w:rsidR="00415338">
        <w:t xml:space="preserve">does </w:t>
      </w:r>
      <w:r>
        <w:t xml:space="preserve">not limit </w:t>
      </w:r>
      <w:r w:rsidR="00415338">
        <w:t xml:space="preserve">the </w:t>
      </w:r>
      <w:r w:rsidR="001E70AF">
        <w:t xml:space="preserve">ability </w:t>
      </w:r>
      <w:r w:rsidR="00415338">
        <w:t xml:space="preserve">of the parties </w:t>
      </w:r>
      <w:r w:rsidR="001E70AF">
        <w:t xml:space="preserve">to </w:t>
      </w:r>
      <w:r>
        <w:t>shar</w:t>
      </w:r>
      <w:r w:rsidR="001E70AF">
        <w:t xml:space="preserve">e </w:t>
      </w:r>
      <w:r>
        <w:t>identity information between Agencies within the same jurisdiction</w:t>
      </w:r>
      <w:r w:rsidR="00415338">
        <w:t>.</w:t>
      </w:r>
    </w:p>
    <w:p w:rsidR="00D64CDF" w:rsidRDefault="00AD2603" w:rsidP="00016047">
      <w:pPr>
        <w:pStyle w:val="ListParagraph"/>
      </w:pPr>
      <w:r>
        <w:t xml:space="preserve">An Agency that accesses the FIS must comply with the </w:t>
      </w:r>
      <w:r w:rsidR="004E164D">
        <w:t xml:space="preserve">requirements of </w:t>
      </w:r>
      <w:r w:rsidR="00462FF0">
        <w:t xml:space="preserve">the </w:t>
      </w:r>
      <w:r w:rsidR="00736052">
        <w:t>Participation</w:t>
      </w:r>
      <w:r w:rsidR="00462FF0">
        <w:t xml:space="preserve"> Agreement, including the </w:t>
      </w:r>
      <w:r>
        <w:t>FIS Access Policy develo</w:t>
      </w:r>
      <w:r w:rsidR="00CE2AEF">
        <w:t xml:space="preserve">ped by the Coordination Group.  </w:t>
      </w:r>
    </w:p>
    <w:p w:rsidR="00D64CDF" w:rsidRDefault="00D1252A" w:rsidP="00016047">
      <w:pPr>
        <w:pStyle w:val="ListParagraph"/>
      </w:pPr>
      <w:r w:rsidRPr="00D462F0">
        <w:lastRenderedPageBreak/>
        <w:t xml:space="preserve">Governance </w:t>
      </w:r>
      <w:r w:rsidR="009F6CF5">
        <w:t xml:space="preserve">of </w:t>
      </w:r>
      <w:r w:rsidRPr="00D462F0">
        <w:t xml:space="preserve">the FIS will be in accordance with the </w:t>
      </w:r>
      <w:r w:rsidR="00A13414">
        <w:t xml:space="preserve">policies and </w:t>
      </w:r>
      <w:r w:rsidRPr="00D462F0">
        <w:t xml:space="preserve">procedures developed and maintained by the Coordination Group. </w:t>
      </w:r>
    </w:p>
    <w:p w:rsidR="009B13E5" w:rsidRPr="002E0D82" w:rsidRDefault="009B13E5" w:rsidP="00016047">
      <w:pPr>
        <w:pStyle w:val="ListParagraph"/>
      </w:pPr>
      <w:r w:rsidRPr="002E0D82">
        <w:t xml:space="preserve">The Coordination Group will review the definition and operation of the general law enforcement purpose in clause </w:t>
      </w:r>
      <w:r w:rsidR="00044F5D" w:rsidRPr="002E0D82">
        <w:t>4.21</w:t>
      </w:r>
      <w:r w:rsidRPr="002E0D82">
        <w:t>(b)</w:t>
      </w:r>
      <w:r w:rsidR="00DC560B" w:rsidRPr="002E0D82">
        <w:t>,</w:t>
      </w:r>
      <w:r w:rsidRPr="002E0D82">
        <w:t xml:space="preserve"> 12 months after the </w:t>
      </w:r>
      <w:r w:rsidR="00BF2FE5" w:rsidRPr="002E0D82">
        <w:t xml:space="preserve">FIS </w:t>
      </w:r>
      <w:r w:rsidRPr="002E0D82">
        <w:t>commence</w:t>
      </w:r>
      <w:r w:rsidR="00BF2FE5" w:rsidRPr="002E0D82">
        <w:t>s operation</w:t>
      </w:r>
      <w:r w:rsidR="00DC560B" w:rsidRPr="002E0D82">
        <w:t>,</w:t>
      </w:r>
      <w:r w:rsidR="00BF2FE5" w:rsidRPr="002E0D82">
        <w:t xml:space="preserve"> and </w:t>
      </w:r>
      <w:r w:rsidR="00DC560B" w:rsidRPr="002E0D82">
        <w:t xml:space="preserve">will </w:t>
      </w:r>
      <w:r w:rsidR="00BF2FE5" w:rsidRPr="002E0D82">
        <w:t xml:space="preserve">provide a report </w:t>
      </w:r>
      <w:r w:rsidR="00DC560B" w:rsidRPr="002E0D82">
        <w:t xml:space="preserve">on the outcomes of the review </w:t>
      </w:r>
      <w:r w:rsidR="00BF2FE5" w:rsidRPr="002E0D82">
        <w:t>to the</w:t>
      </w:r>
      <w:r w:rsidR="00907945" w:rsidRPr="002E0D82">
        <w:t xml:space="preserve"> MCPEM</w:t>
      </w:r>
      <w:r w:rsidRPr="002E0D82">
        <w:t>.</w:t>
      </w:r>
      <w:r w:rsidR="000D7A4C" w:rsidRPr="002E0D82">
        <w:t xml:space="preserve"> This review should consider </w:t>
      </w:r>
      <w:r w:rsidR="002E0D82">
        <w:t xml:space="preserve">whether </w:t>
      </w:r>
      <w:r w:rsidR="000D7A4C" w:rsidRPr="002E0D82">
        <w:t xml:space="preserve">the </w:t>
      </w:r>
      <w:r w:rsidR="002E0D82">
        <w:t xml:space="preserve">definition maximises the utility of the FIS for law enforcement agencies, while maintaining appropriate privacy safeguards. </w:t>
      </w:r>
    </w:p>
    <w:p w:rsidR="00016047" w:rsidRPr="00B20DAD" w:rsidRDefault="005630EC" w:rsidP="00B20DAD">
      <w:pPr>
        <w:pStyle w:val="Heading4"/>
      </w:pPr>
      <w:r w:rsidRPr="00B20DAD">
        <w:t xml:space="preserve">One Person One Licence Service (OPOLS) </w:t>
      </w:r>
    </w:p>
    <w:p w:rsidR="00AC3497" w:rsidRDefault="00AC3497" w:rsidP="00AC3497">
      <w:pPr>
        <w:pStyle w:val="ListParagraph"/>
      </w:pPr>
      <w:r>
        <w:t xml:space="preserve">The OPOLS reinforces the ‘one person, one licence’ principle and helps to promote road safety by preventing driver licence fraud and sanction avoidance across jurisdictions. </w:t>
      </w:r>
    </w:p>
    <w:p w:rsidR="00016047" w:rsidRDefault="005630EC" w:rsidP="00D512B7">
      <w:pPr>
        <w:pStyle w:val="ListParagraph"/>
      </w:pPr>
      <w:r>
        <w:t xml:space="preserve">The OPOLS </w:t>
      </w:r>
      <w:r w:rsidR="00016047">
        <w:t xml:space="preserve">enables a narrowly focused </w:t>
      </w:r>
      <w:r w:rsidR="001226FB">
        <w:t>check</w:t>
      </w:r>
      <w:r w:rsidR="00942099">
        <w:t xml:space="preserve">, on a constrained one-to-many basis, </w:t>
      </w:r>
      <w:r w:rsidR="003656B7">
        <w:t xml:space="preserve">of facial images within the National Driver Licence Facial Recognition Solution </w:t>
      </w:r>
      <w:r w:rsidR="00016047">
        <w:t xml:space="preserve">to identify </w:t>
      </w:r>
      <w:r w:rsidR="00322C7F">
        <w:t xml:space="preserve">whether a licence holder or applicant may hold </w:t>
      </w:r>
      <w:r w:rsidR="00023A2D">
        <w:t>another licence</w:t>
      </w:r>
      <w:r w:rsidR="003656B7">
        <w:t xml:space="preserve"> of the same type</w:t>
      </w:r>
      <w:r w:rsidR="00023A2D">
        <w:t>,</w:t>
      </w:r>
      <w:r w:rsidR="00322C7F">
        <w:t xml:space="preserve"> in </w:t>
      </w:r>
      <w:r w:rsidR="00023A2D">
        <w:t>the same or</w:t>
      </w:r>
      <w:r w:rsidR="00C82C09">
        <w:t xml:space="preserve"> </w:t>
      </w:r>
      <w:r w:rsidR="00023A2D">
        <w:t xml:space="preserve">different identity, in another jurisdiction. </w:t>
      </w:r>
    </w:p>
    <w:p w:rsidR="00942099" w:rsidRDefault="00942099" w:rsidP="00D512B7">
      <w:pPr>
        <w:pStyle w:val="ListParagraph"/>
      </w:pPr>
      <w:r>
        <w:t xml:space="preserve">The </w:t>
      </w:r>
      <w:r w:rsidR="005630EC">
        <w:t xml:space="preserve">OPOLS </w:t>
      </w:r>
      <w:r>
        <w:t xml:space="preserve">provides </w:t>
      </w:r>
      <w:r w:rsidR="003C069A" w:rsidRPr="00023DBB">
        <w:t xml:space="preserve">a gallery of </w:t>
      </w:r>
      <w:r w:rsidR="00A124F9">
        <w:t xml:space="preserve">a very small number of </w:t>
      </w:r>
      <w:r w:rsidR="003C069A" w:rsidRPr="00023DBB">
        <w:t>the highest matching</w:t>
      </w:r>
      <w:r w:rsidR="00C82C09">
        <w:t xml:space="preserve"> facial</w:t>
      </w:r>
      <w:r w:rsidR="003C069A" w:rsidRPr="00023DBB">
        <w:t xml:space="preserve"> images, as determined by the facial recognition system </w:t>
      </w:r>
      <w:r w:rsidR="003C069A">
        <w:t xml:space="preserve">of the National Driver Licence Facial Recognition Solution </w:t>
      </w:r>
      <w:r w:rsidR="003C069A" w:rsidRPr="00023DBB">
        <w:t>(based on a pre-configured match threshold)</w:t>
      </w:r>
      <w:r w:rsidR="003C069A">
        <w:t>.</w:t>
      </w:r>
    </w:p>
    <w:p w:rsidR="003656B7" w:rsidRDefault="003656B7" w:rsidP="003A40DA">
      <w:pPr>
        <w:pStyle w:val="ListParagraph"/>
      </w:pPr>
      <w:r w:rsidRPr="00AF6176">
        <w:t xml:space="preserve">Upon receipt of </w:t>
      </w:r>
      <w:r>
        <w:t>a</w:t>
      </w:r>
      <w:r w:rsidRPr="00AF6176">
        <w:t xml:space="preserve"> response</w:t>
      </w:r>
      <w:r w:rsidR="001773B4">
        <w:t xml:space="preserve"> to an OPOLS query, the Requesting Agency is </w:t>
      </w:r>
      <w:r w:rsidRPr="00AF6176">
        <w:t>responsible for reviewing the</w:t>
      </w:r>
      <w:r>
        <w:t xml:space="preserve"> facial</w:t>
      </w:r>
      <w:r w:rsidRPr="00AF6176">
        <w:t xml:space="preserve"> image gallery in order to resolve the identity of the </w:t>
      </w:r>
      <w:r w:rsidR="00DA7094">
        <w:t>individual</w:t>
      </w:r>
      <w:r w:rsidRPr="00AF6176">
        <w:t xml:space="preserve"> who was the subject of the </w:t>
      </w:r>
      <w:r>
        <w:t xml:space="preserve">query. </w:t>
      </w:r>
    </w:p>
    <w:p w:rsidR="003A40DA" w:rsidRDefault="003A40DA" w:rsidP="003A40DA">
      <w:pPr>
        <w:pStyle w:val="ListParagraph"/>
      </w:pPr>
      <w:r>
        <w:t>Access to the OPOLS is only available for Road Agencies</w:t>
      </w:r>
      <w:r w:rsidR="002A0AC7">
        <w:t>, or other licencing authorities as may be agreed by the Coordination Group.</w:t>
      </w:r>
      <w:r>
        <w:t xml:space="preserve"> </w:t>
      </w:r>
    </w:p>
    <w:p w:rsidR="00322C7F" w:rsidRDefault="00322C7F" w:rsidP="00D512B7">
      <w:pPr>
        <w:pStyle w:val="ListParagraph"/>
      </w:pPr>
      <w:r>
        <w:t xml:space="preserve">The </w:t>
      </w:r>
      <w:r w:rsidR="005630EC">
        <w:t xml:space="preserve">OPOLS </w:t>
      </w:r>
      <w:r>
        <w:t xml:space="preserve">may only be used </w:t>
      </w:r>
      <w:r w:rsidR="00AC7383">
        <w:t xml:space="preserve">as part of business processes when </w:t>
      </w:r>
      <w:r w:rsidR="00942099">
        <w:t xml:space="preserve">processing </w:t>
      </w:r>
      <w:r w:rsidR="00D74665">
        <w:t xml:space="preserve">licence applications, transfers and </w:t>
      </w:r>
      <w:r w:rsidR="00AC7383">
        <w:t xml:space="preserve">renewals. </w:t>
      </w:r>
    </w:p>
    <w:p w:rsidR="00016047" w:rsidRDefault="00016047" w:rsidP="00D74665">
      <w:pPr>
        <w:pStyle w:val="ListParagraph"/>
      </w:pPr>
      <w:r>
        <w:t>A</w:t>
      </w:r>
      <w:r w:rsidR="00A13414">
        <w:t xml:space="preserve"> Road </w:t>
      </w:r>
      <w:r>
        <w:t>Agency</w:t>
      </w:r>
      <w:r w:rsidR="00AC3497">
        <w:t xml:space="preserve"> </w:t>
      </w:r>
      <w:r w:rsidR="0063259B">
        <w:t xml:space="preserve">or </w:t>
      </w:r>
      <w:r w:rsidR="00C82C09">
        <w:t>an</w:t>
      </w:r>
      <w:r w:rsidR="0063259B">
        <w:t>other licencing authority</w:t>
      </w:r>
      <w:r>
        <w:t xml:space="preserve"> that accesses the </w:t>
      </w:r>
      <w:r w:rsidR="005630EC">
        <w:t xml:space="preserve">OPOLS </w:t>
      </w:r>
      <w:r>
        <w:t xml:space="preserve">must comply with the </w:t>
      </w:r>
      <w:r w:rsidR="00A13414">
        <w:t xml:space="preserve">requirements of </w:t>
      </w:r>
      <w:r w:rsidR="00D512B7">
        <w:t>the</w:t>
      </w:r>
      <w:r w:rsidR="00462FF0">
        <w:t xml:space="preserve"> Participation Agreement, including the</w:t>
      </w:r>
      <w:r w:rsidR="00D512B7">
        <w:t xml:space="preserve"> </w:t>
      </w:r>
      <w:r w:rsidR="005630EC">
        <w:t xml:space="preserve">OPOLS </w:t>
      </w:r>
      <w:r>
        <w:t>Access Policy devel</w:t>
      </w:r>
      <w:r w:rsidR="00D74665">
        <w:t xml:space="preserve">oped </w:t>
      </w:r>
      <w:r w:rsidR="00652E92">
        <w:t xml:space="preserve">and maintained </w:t>
      </w:r>
      <w:r w:rsidR="00D74665">
        <w:t xml:space="preserve">by the Coordination Group.  </w:t>
      </w:r>
    </w:p>
    <w:p w:rsidR="009B187B" w:rsidRDefault="009B187B" w:rsidP="00D512B7">
      <w:pPr>
        <w:pStyle w:val="ListParagraph"/>
      </w:pPr>
      <w:r w:rsidRPr="00D462F0">
        <w:t xml:space="preserve">Governance </w:t>
      </w:r>
      <w:r>
        <w:t>of</w:t>
      </w:r>
      <w:r w:rsidRPr="00D462F0">
        <w:t xml:space="preserve"> the</w:t>
      </w:r>
      <w:r w:rsidR="005630EC">
        <w:t xml:space="preserve"> OPOLS</w:t>
      </w:r>
      <w:r w:rsidR="005630EC" w:rsidRPr="00D462F0">
        <w:t xml:space="preserve"> </w:t>
      </w:r>
      <w:r w:rsidRPr="00D462F0">
        <w:t xml:space="preserve">will be in accordance with the </w:t>
      </w:r>
      <w:r w:rsidR="00942099">
        <w:t xml:space="preserve">policies and </w:t>
      </w:r>
      <w:r w:rsidRPr="00D462F0">
        <w:t>procedures developed and mainta</w:t>
      </w:r>
      <w:r>
        <w:t>ined by the Coordination Group</w:t>
      </w:r>
      <w:r w:rsidR="00C82C09">
        <w:t xml:space="preserve"> in consultation with Road Agencies</w:t>
      </w:r>
      <w:r>
        <w:t>.</w:t>
      </w:r>
    </w:p>
    <w:p w:rsidR="00B3300F" w:rsidRPr="00B20DAD" w:rsidRDefault="000D5081" w:rsidP="00B20DAD">
      <w:pPr>
        <w:pStyle w:val="Heading4"/>
      </w:pPr>
      <w:r w:rsidRPr="00B20DAD">
        <w:t>Facial Recognition Analysis Utility</w:t>
      </w:r>
      <w:r w:rsidR="001D024E" w:rsidRPr="00B20DAD">
        <w:t xml:space="preserve"> Service</w:t>
      </w:r>
      <w:r w:rsidRPr="00B20DAD">
        <w:t xml:space="preserve"> </w:t>
      </w:r>
      <w:r w:rsidR="00B3300F" w:rsidRPr="00B20DAD">
        <w:t>(</w:t>
      </w:r>
      <w:r w:rsidRPr="00B20DAD">
        <w:t>FRAU</w:t>
      </w:r>
      <w:r w:rsidR="001D024E" w:rsidRPr="00B20DAD">
        <w:t>S</w:t>
      </w:r>
      <w:r w:rsidR="00B3300F" w:rsidRPr="00B20DAD">
        <w:t>)</w:t>
      </w:r>
    </w:p>
    <w:p w:rsidR="00B3300F" w:rsidRDefault="00B3300F" w:rsidP="00D512B7">
      <w:pPr>
        <w:pStyle w:val="ListParagraph"/>
      </w:pPr>
      <w:r>
        <w:t xml:space="preserve">The </w:t>
      </w:r>
      <w:r w:rsidR="000D5081">
        <w:t>FRAU</w:t>
      </w:r>
      <w:r w:rsidR="001D024E">
        <w:t>S</w:t>
      </w:r>
      <w:r>
        <w:t xml:space="preserve"> enables </w:t>
      </w:r>
      <w:r w:rsidR="00826EF0">
        <w:t xml:space="preserve">each </w:t>
      </w:r>
      <w:r>
        <w:t xml:space="preserve">state or territory </w:t>
      </w:r>
      <w:r w:rsidR="000E4BC0">
        <w:t>Road A</w:t>
      </w:r>
      <w:r>
        <w:t>genc</w:t>
      </w:r>
      <w:r w:rsidR="00826EF0">
        <w:t>y</w:t>
      </w:r>
      <w:r w:rsidR="00B12F6C">
        <w:t xml:space="preserve"> (and any other licencing authority</w:t>
      </w:r>
      <w:r w:rsidR="00643949">
        <w:t xml:space="preserve"> that contributes facial images to the</w:t>
      </w:r>
      <w:r w:rsidR="00643949" w:rsidRPr="001D024E">
        <w:t xml:space="preserve"> </w:t>
      </w:r>
      <w:r w:rsidR="00643949">
        <w:t>N</w:t>
      </w:r>
      <w:r w:rsidR="00643949" w:rsidRPr="00D462F0">
        <w:t xml:space="preserve">ational </w:t>
      </w:r>
      <w:r w:rsidR="00643949">
        <w:t>D</w:t>
      </w:r>
      <w:r w:rsidR="00643949" w:rsidRPr="00D462F0">
        <w:t xml:space="preserve">river </w:t>
      </w:r>
      <w:r w:rsidR="00643949">
        <w:t>L</w:t>
      </w:r>
      <w:r w:rsidR="00643949" w:rsidRPr="00D462F0">
        <w:t xml:space="preserve">icence </w:t>
      </w:r>
      <w:r w:rsidR="00643949">
        <w:t>F</w:t>
      </w:r>
      <w:r w:rsidR="00643949" w:rsidRPr="00D462F0">
        <w:t xml:space="preserve">acial </w:t>
      </w:r>
      <w:r w:rsidR="00643949">
        <w:t>R</w:t>
      </w:r>
      <w:r w:rsidR="00643949" w:rsidRPr="00D462F0">
        <w:t xml:space="preserve">ecognition </w:t>
      </w:r>
      <w:r w:rsidR="00643949">
        <w:t>S</w:t>
      </w:r>
      <w:r w:rsidR="00643949" w:rsidRPr="00D462F0">
        <w:t>olution</w:t>
      </w:r>
      <w:r w:rsidR="008C7BD8">
        <w:t xml:space="preserve">) </w:t>
      </w:r>
      <w:r>
        <w:t xml:space="preserve">to conduct biometric matching </w:t>
      </w:r>
      <w:r w:rsidR="00826EF0">
        <w:t xml:space="preserve">using its own </w:t>
      </w:r>
      <w:r w:rsidR="004E63A5">
        <w:t>data.</w:t>
      </w:r>
      <w:r>
        <w:t xml:space="preserve"> </w:t>
      </w:r>
    </w:p>
    <w:p w:rsidR="001D024E" w:rsidRDefault="00B3300F" w:rsidP="001D024E">
      <w:pPr>
        <w:pStyle w:val="ListParagraph"/>
      </w:pPr>
      <w:r>
        <w:lastRenderedPageBreak/>
        <w:t xml:space="preserve">The </w:t>
      </w:r>
      <w:r w:rsidR="000D5081">
        <w:t>FRAU</w:t>
      </w:r>
      <w:r w:rsidR="001D024E">
        <w:t>S</w:t>
      </w:r>
      <w:r>
        <w:t xml:space="preserve"> can be used to </w:t>
      </w:r>
      <w:r w:rsidR="009C087F">
        <w:t>analyse, de-</w:t>
      </w:r>
      <w:r>
        <w:t xml:space="preserve">duplicate </w:t>
      </w:r>
      <w:r w:rsidR="009C087F">
        <w:t xml:space="preserve">and investigate </w:t>
      </w:r>
      <w:r>
        <w:t>records</w:t>
      </w:r>
      <w:r w:rsidR="009C087F">
        <w:t xml:space="preserve"> within each jurisdiction’s data holding. </w:t>
      </w:r>
    </w:p>
    <w:p w:rsidR="00AF701D" w:rsidRDefault="009C087F" w:rsidP="001D024E">
      <w:pPr>
        <w:pStyle w:val="ListParagraph"/>
      </w:pPr>
      <w:r>
        <w:t xml:space="preserve">Arrangements for the </w:t>
      </w:r>
      <w:r w:rsidR="001D024E">
        <w:t xml:space="preserve">provision of the </w:t>
      </w:r>
      <w:r w:rsidR="000D5081">
        <w:t>FRAU</w:t>
      </w:r>
      <w:r w:rsidR="001D024E">
        <w:t>S</w:t>
      </w:r>
      <w:r w:rsidR="000D5081">
        <w:t xml:space="preserve"> </w:t>
      </w:r>
      <w:r w:rsidR="00AF701D" w:rsidRPr="00D462F0">
        <w:t xml:space="preserve">will be </w:t>
      </w:r>
      <w:r w:rsidR="001D024E">
        <w:t xml:space="preserve">outlined in </w:t>
      </w:r>
      <w:r w:rsidR="00B66FA4">
        <w:t>agreements</w:t>
      </w:r>
      <w:r w:rsidR="001D024E">
        <w:t xml:space="preserve"> between the Commonwealth </w:t>
      </w:r>
      <w:r w:rsidR="00826EF0">
        <w:t>and states a</w:t>
      </w:r>
      <w:r w:rsidR="009C41B7">
        <w:t xml:space="preserve">nd territories relating to the </w:t>
      </w:r>
      <w:r w:rsidR="00826EF0">
        <w:t>operation of the N</w:t>
      </w:r>
      <w:r w:rsidR="001D024E" w:rsidRPr="00D462F0">
        <w:t xml:space="preserve">ational </w:t>
      </w:r>
      <w:r w:rsidR="00826EF0">
        <w:t>D</w:t>
      </w:r>
      <w:r w:rsidR="001D024E" w:rsidRPr="00D462F0">
        <w:t xml:space="preserve">river </w:t>
      </w:r>
      <w:r w:rsidR="00826EF0">
        <w:t>L</w:t>
      </w:r>
      <w:r w:rsidR="001D024E" w:rsidRPr="00D462F0">
        <w:t xml:space="preserve">icence </w:t>
      </w:r>
      <w:r w:rsidR="00826EF0">
        <w:t>F</w:t>
      </w:r>
      <w:r w:rsidR="001D024E" w:rsidRPr="00D462F0">
        <w:t xml:space="preserve">acial </w:t>
      </w:r>
      <w:r w:rsidR="00826EF0">
        <w:t>R</w:t>
      </w:r>
      <w:r w:rsidR="001D024E" w:rsidRPr="00D462F0">
        <w:t xml:space="preserve">ecognition </w:t>
      </w:r>
      <w:r w:rsidR="00826EF0">
        <w:t>S</w:t>
      </w:r>
      <w:r w:rsidR="001D024E" w:rsidRPr="00D462F0">
        <w:t>olution</w:t>
      </w:r>
      <w:r w:rsidR="001D024E">
        <w:t xml:space="preserve">. </w:t>
      </w:r>
    </w:p>
    <w:p w:rsidR="00A41736" w:rsidRPr="00B20DAD" w:rsidRDefault="00A41736" w:rsidP="00B20DAD">
      <w:pPr>
        <w:pStyle w:val="Heading4"/>
      </w:pPr>
      <w:r w:rsidRPr="00B20DAD">
        <w:t>Identity Data Sharing Service (IDSS)</w:t>
      </w:r>
    </w:p>
    <w:p w:rsidR="00A41736" w:rsidRDefault="00A41736" w:rsidP="001D024E">
      <w:pPr>
        <w:pStyle w:val="ListParagraph"/>
      </w:pPr>
      <w:r>
        <w:t xml:space="preserve">The Identity Data Sharing Service (IDSS) </w:t>
      </w:r>
      <w:r w:rsidR="00C40E16">
        <w:t>enables</w:t>
      </w:r>
      <w:r>
        <w:t xml:space="preserve"> Agencies to </w:t>
      </w:r>
      <w:r w:rsidR="00C40E16">
        <w:t xml:space="preserve">share </w:t>
      </w:r>
      <w:r>
        <w:t xml:space="preserve">identity </w:t>
      </w:r>
      <w:r w:rsidR="00652E92">
        <w:t xml:space="preserve">information </w:t>
      </w:r>
      <w:r w:rsidR="00C40E16">
        <w:t xml:space="preserve">with </w:t>
      </w:r>
      <w:r>
        <w:t>another participating Agency in a secure and efficient way.</w:t>
      </w:r>
      <w:r w:rsidR="00350F47">
        <w:t xml:space="preserve"> The IDSS does not involve any facial </w:t>
      </w:r>
      <w:r w:rsidR="00C40E16">
        <w:t xml:space="preserve">biometric </w:t>
      </w:r>
      <w:r w:rsidR="00350F47">
        <w:t xml:space="preserve">or </w:t>
      </w:r>
      <w:r w:rsidR="00C40E16">
        <w:t xml:space="preserve">other data </w:t>
      </w:r>
      <w:r w:rsidR="00350F47">
        <w:t xml:space="preserve">matching. </w:t>
      </w:r>
    </w:p>
    <w:p w:rsidR="00350F47" w:rsidRDefault="00A41736" w:rsidP="00350F47">
      <w:pPr>
        <w:pStyle w:val="ListParagraph"/>
      </w:pPr>
      <w:r>
        <w:t xml:space="preserve">The IDSS will </w:t>
      </w:r>
      <w:r w:rsidR="000A15F2">
        <w:t>provide</w:t>
      </w:r>
      <w:r>
        <w:t xml:space="preserve"> custom</w:t>
      </w:r>
      <w:r w:rsidR="00DC560B">
        <w:t>ised</w:t>
      </w:r>
      <w:r>
        <w:t xml:space="preserve"> </w:t>
      </w:r>
      <w:r w:rsidR="00DC560B">
        <w:t xml:space="preserve">functionality </w:t>
      </w:r>
      <w:r>
        <w:t xml:space="preserve">that is defined and </w:t>
      </w:r>
      <w:r w:rsidR="00DC560B">
        <w:t xml:space="preserve">agreed </w:t>
      </w:r>
      <w:r>
        <w:t xml:space="preserve">between agencies </w:t>
      </w:r>
      <w:r w:rsidR="00350F47">
        <w:t xml:space="preserve">that </w:t>
      </w:r>
      <w:r w:rsidR="00652E92">
        <w:t xml:space="preserve">have a lawful basis for sharing identity information and that need to do so </w:t>
      </w:r>
      <w:r w:rsidR="00350F47">
        <w:t>on a</w:t>
      </w:r>
      <w:r>
        <w:t xml:space="preserve"> regular</w:t>
      </w:r>
      <w:r w:rsidR="00350F47">
        <w:t xml:space="preserve"> basis.</w:t>
      </w:r>
    </w:p>
    <w:p w:rsidR="00736052" w:rsidRDefault="00736052" w:rsidP="00350F47">
      <w:pPr>
        <w:pStyle w:val="ListParagraph"/>
      </w:pPr>
      <w:r>
        <w:t xml:space="preserve">The Data Holding Agency </w:t>
      </w:r>
      <w:r w:rsidR="000E469F">
        <w:t xml:space="preserve">that </w:t>
      </w:r>
      <w:r w:rsidR="00AE333B">
        <w:t>own</w:t>
      </w:r>
      <w:r w:rsidR="000E469F">
        <w:t>s</w:t>
      </w:r>
      <w:r>
        <w:t xml:space="preserve"> </w:t>
      </w:r>
      <w:r w:rsidR="00AE333B">
        <w:t>and control</w:t>
      </w:r>
      <w:r w:rsidR="000E469F">
        <w:t>s</w:t>
      </w:r>
      <w:r>
        <w:t xml:space="preserve"> the </w:t>
      </w:r>
      <w:r w:rsidR="00652E92">
        <w:t xml:space="preserve">identity </w:t>
      </w:r>
      <w:r>
        <w:t xml:space="preserve">information </w:t>
      </w:r>
      <w:r w:rsidR="000E469F">
        <w:t>will provide, or give permission to provide, the information</w:t>
      </w:r>
      <w:r>
        <w:t xml:space="preserve"> to a Requesting Agency</w:t>
      </w:r>
      <w:r w:rsidR="000E469F">
        <w:t xml:space="preserve"> via the IDSS</w:t>
      </w:r>
      <w:r>
        <w:t>.</w:t>
      </w:r>
    </w:p>
    <w:p w:rsidR="00A41736" w:rsidRDefault="00FE5661" w:rsidP="00736052">
      <w:pPr>
        <w:pStyle w:val="ListParagraph"/>
      </w:pPr>
      <w:r>
        <w:t xml:space="preserve">The IDSS will operate in accordance with </w:t>
      </w:r>
      <w:r w:rsidR="00652E92">
        <w:t xml:space="preserve">policies and </w:t>
      </w:r>
      <w:r>
        <w:t xml:space="preserve">procedures </w:t>
      </w:r>
      <w:r w:rsidR="004E63A5">
        <w:t xml:space="preserve">developed </w:t>
      </w:r>
      <w:r>
        <w:t xml:space="preserve">by the Coordination Group.  </w:t>
      </w:r>
    </w:p>
    <w:p w:rsidR="009B187B" w:rsidRDefault="009B187B" w:rsidP="00EB3975">
      <w:pPr>
        <w:pStyle w:val="Heading3"/>
      </w:pPr>
      <w:r>
        <w:t xml:space="preserve">Private Sector Access </w:t>
      </w:r>
    </w:p>
    <w:p w:rsidR="009B187B" w:rsidRPr="00B20DAD" w:rsidRDefault="009B187B" w:rsidP="00B20DAD">
      <w:pPr>
        <w:pStyle w:val="Heading4"/>
      </w:pPr>
      <w:r w:rsidRPr="00B20DAD">
        <w:t>Document Verification Service</w:t>
      </w:r>
      <w:r w:rsidR="00803051" w:rsidRPr="00B20DAD">
        <w:t xml:space="preserve"> (DVS) Commercial Service </w:t>
      </w:r>
    </w:p>
    <w:p w:rsidR="00B87A6C" w:rsidRDefault="00D63AE5" w:rsidP="00736052">
      <w:pPr>
        <w:pStyle w:val="ListParagraph"/>
      </w:pPr>
      <w:r>
        <w:t>Access to the DVS to match information held by</w:t>
      </w:r>
      <w:r w:rsidR="00E655A0" w:rsidRPr="00E655A0">
        <w:t xml:space="preserve"> </w:t>
      </w:r>
      <w:r w:rsidR="003B3558">
        <w:t xml:space="preserve">the Commonwealth, </w:t>
      </w:r>
      <w:r w:rsidR="00E655A0" w:rsidRPr="005A2D97">
        <w:t xml:space="preserve">states and territories </w:t>
      </w:r>
      <w:r w:rsidR="00E655A0">
        <w:t xml:space="preserve">is </w:t>
      </w:r>
      <w:r w:rsidR="00E655A0" w:rsidRPr="005A2D97">
        <w:t xml:space="preserve">available to certain </w:t>
      </w:r>
      <w:r w:rsidR="00942099">
        <w:t>O</w:t>
      </w:r>
      <w:r w:rsidR="00E655A0" w:rsidRPr="005A2D97">
        <w:t>rganisations</w:t>
      </w:r>
      <w:r w:rsidR="00942099">
        <w:t xml:space="preserve"> </w:t>
      </w:r>
      <w:r w:rsidR="00CD1795">
        <w:t xml:space="preserve">that: </w:t>
      </w:r>
    </w:p>
    <w:p w:rsidR="00736052" w:rsidRDefault="00CD1795" w:rsidP="00A41736">
      <w:pPr>
        <w:pStyle w:val="ListParagraph"/>
        <w:numPr>
          <w:ilvl w:val="2"/>
          <w:numId w:val="6"/>
        </w:numPr>
      </w:pPr>
      <w:r w:rsidRPr="005A2D97">
        <w:t>are required or authorised by a law to require the identification of an individual or to verify the identity of an individual</w:t>
      </w:r>
      <w:r>
        <w:t xml:space="preserve">, </w:t>
      </w:r>
      <w:r w:rsidR="003A40DA">
        <w:t>o</w:t>
      </w:r>
      <w:r w:rsidR="00736052">
        <w:t>r</w:t>
      </w:r>
    </w:p>
    <w:p w:rsidR="003A40DA" w:rsidRDefault="00CD1795" w:rsidP="00A41736">
      <w:pPr>
        <w:pStyle w:val="ListParagraph"/>
        <w:numPr>
          <w:ilvl w:val="2"/>
          <w:numId w:val="6"/>
        </w:numPr>
      </w:pPr>
      <w:proofErr w:type="gramStart"/>
      <w:r w:rsidRPr="005A2D97">
        <w:t>have</w:t>
      </w:r>
      <w:proofErr w:type="gramEnd"/>
      <w:r w:rsidRPr="005A2D97">
        <w:t xml:space="preserve"> a reasonable need to use government identifiers to verify the identity of a</w:t>
      </w:r>
      <w:r w:rsidR="001E70AF">
        <w:t>n</w:t>
      </w:r>
      <w:r w:rsidRPr="005A2D97">
        <w:t xml:space="preserve"> </w:t>
      </w:r>
      <w:r w:rsidR="001E70AF">
        <w:t>individual</w:t>
      </w:r>
      <w:r>
        <w:t xml:space="preserve">. </w:t>
      </w:r>
    </w:p>
    <w:p w:rsidR="005722EC" w:rsidRDefault="00E655A0" w:rsidP="003A40DA">
      <w:pPr>
        <w:pStyle w:val="ListParagraph"/>
      </w:pPr>
      <w:r>
        <w:t>Private sector access to the DVS</w:t>
      </w:r>
      <w:r w:rsidRPr="00E655A0">
        <w:t xml:space="preserve"> </w:t>
      </w:r>
      <w:r>
        <w:t>is subject to compliance with the DVS Commercial Service Access Policy</w:t>
      </w:r>
      <w:r w:rsidR="00CD1795">
        <w:t>, including a fee for service arrangement</w:t>
      </w:r>
      <w:r>
        <w:t xml:space="preserve">.  </w:t>
      </w:r>
    </w:p>
    <w:p w:rsidR="00803051" w:rsidRPr="00B20DAD" w:rsidRDefault="00803051" w:rsidP="00B20DAD">
      <w:pPr>
        <w:pStyle w:val="Heading4"/>
      </w:pPr>
      <w:r w:rsidRPr="00B20DAD">
        <w:t>Face Verification Service (FVS) Commercial Service</w:t>
      </w:r>
    </w:p>
    <w:p w:rsidR="005F6DD5" w:rsidRPr="006800BB" w:rsidRDefault="005F6DD5" w:rsidP="00313EAE">
      <w:pPr>
        <w:pStyle w:val="ListParagraph"/>
      </w:pPr>
      <w:r w:rsidRPr="006800BB">
        <w:t xml:space="preserve">Access to the FVS to match information held by </w:t>
      </w:r>
      <w:r w:rsidR="006800BB">
        <w:t xml:space="preserve">the Commonwealth, </w:t>
      </w:r>
      <w:r w:rsidRPr="006800BB">
        <w:t xml:space="preserve">states and territories may be made available </w:t>
      </w:r>
      <w:r w:rsidR="00802CB5" w:rsidRPr="006800BB">
        <w:t xml:space="preserve">in </w:t>
      </w:r>
      <w:r w:rsidR="000A19F3" w:rsidRPr="006800BB">
        <w:t xml:space="preserve">the </w:t>
      </w:r>
      <w:r w:rsidR="00802CB5" w:rsidRPr="006800BB">
        <w:t xml:space="preserve">future </w:t>
      </w:r>
      <w:r w:rsidRPr="006800BB">
        <w:t xml:space="preserve">to certain </w:t>
      </w:r>
      <w:r w:rsidR="00942099" w:rsidRPr="006800BB">
        <w:t>O</w:t>
      </w:r>
      <w:r w:rsidRPr="006800BB">
        <w:t xml:space="preserve">rganisations that: </w:t>
      </w:r>
    </w:p>
    <w:p w:rsidR="005C555E" w:rsidRDefault="00D63AE5" w:rsidP="005C555E">
      <w:pPr>
        <w:pStyle w:val="ListParagraph"/>
        <w:numPr>
          <w:ilvl w:val="2"/>
          <w:numId w:val="6"/>
        </w:numPr>
      </w:pPr>
      <w:r w:rsidRPr="006800BB">
        <w:t>are required or authorised by a law to require the identification of an individual or to verify the identity of an individual</w:t>
      </w:r>
      <w:r w:rsidR="00FD7DA4" w:rsidRPr="006800BB">
        <w:t xml:space="preserve">, </w:t>
      </w:r>
      <w:r w:rsidR="003A40DA" w:rsidRPr="006800BB">
        <w:t xml:space="preserve">or </w:t>
      </w:r>
    </w:p>
    <w:p w:rsidR="00D63AE5" w:rsidRPr="006800BB" w:rsidRDefault="00D63AE5" w:rsidP="005C555E">
      <w:pPr>
        <w:pStyle w:val="ListParagraph"/>
        <w:numPr>
          <w:ilvl w:val="2"/>
          <w:numId w:val="6"/>
        </w:numPr>
      </w:pPr>
      <w:proofErr w:type="gramStart"/>
      <w:r w:rsidRPr="006800BB">
        <w:lastRenderedPageBreak/>
        <w:t>have</w:t>
      </w:r>
      <w:proofErr w:type="gramEnd"/>
      <w:r w:rsidRPr="006800BB">
        <w:t xml:space="preserve"> a reasonable need to use government identifiers and facial images to verify the identity of a</w:t>
      </w:r>
      <w:r w:rsidR="00DA7094">
        <w:t>n individual</w:t>
      </w:r>
      <w:r w:rsidR="00FD7DA4" w:rsidRPr="006800BB">
        <w:t>.</w:t>
      </w:r>
    </w:p>
    <w:p w:rsidR="00244039" w:rsidRPr="006800BB" w:rsidRDefault="00244039" w:rsidP="00244039">
      <w:pPr>
        <w:pStyle w:val="ListParagraph"/>
      </w:pPr>
      <w:r w:rsidRPr="006800BB">
        <w:t>Private sector access to the FVS to match information held by states and territories will be subject to:</w:t>
      </w:r>
    </w:p>
    <w:p w:rsidR="00244039" w:rsidRPr="006800BB" w:rsidRDefault="00244039" w:rsidP="00244039">
      <w:pPr>
        <w:numPr>
          <w:ilvl w:val="2"/>
          <w:numId w:val="6"/>
        </w:numPr>
        <w:spacing w:after="240"/>
      </w:pPr>
      <w:r w:rsidRPr="006800BB">
        <w:t xml:space="preserve">the express approval of the relevant </w:t>
      </w:r>
      <w:r w:rsidR="00802CB5" w:rsidRPr="006800BB">
        <w:t xml:space="preserve">minister(s) in each </w:t>
      </w:r>
      <w:r w:rsidRPr="006800BB">
        <w:t xml:space="preserve">state or territory to use </w:t>
      </w:r>
      <w:r w:rsidR="00CD1795" w:rsidRPr="006800BB">
        <w:t xml:space="preserve">their </w:t>
      </w:r>
      <w:r w:rsidR="00802CB5" w:rsidRPr="006800BB">
        <w:t xml:space="preserve">jurisdiction’s </w:t>
      </w:r>
      <w:r w:rsidRPr="006800BB">
        <w:t>information for this purpose</w:t>
      </w:r>
      <w:r w:rsidR="00802CB5" w:rsidRPr="006800BB">
        <w:t xml:space="preserve">, to be communicated </w:t>
      </w:r>
      <w:r w:rsidR="00C37A72">
        <w:t xml:space="preserve">in </w:t>
      </w:r>
      <w:r w:rsidR="00BF2FE5">
        <w:t xml:space="preserve">writing to </w:t>
      </w:r>
      <w:r w:rsidR="00802CB5" w:rsidRPr="006800BB">
        <w:t>the Commonwealth at any stage following signature of this Agreement</w:t>
      </w:r>
      <w:r w:rsidRPr="006800BB">
        <w:t xml:space="preserve"> </w:t>
      </w:r>
    </w:p>
    <w:p w:rsidR="00244039" w:rsidRPr="006800BB" w:rsidRDefault="00244039" w:rsidP="00244039">
      <w:pPr>
        <w:numPr>
          <w:ilvl w:val="2"/>
          <w:numId w:val="6"/>
        </w:numPr>
        <w:spacing w:after="240"/>
      </w:pPr>
      <w:r w:rsidRPr="006800BB">
        <w:t xml:space="preserve">the </w:t>
      </w:r>
      <w:r w:rsidR="00652E92">
        <w:t xml:space="preserve">outcomes </w:t>
      </w:r>
      <w:r w:rsidRPr="006800BB">
        <w:t xml:space="preserve"> of a privacy impact as</w:t>
      </w:r>
      <w:r w:rsidR="0082623B" w:rsidRPr="006800BB">
        <w:t>sessment covering the types of O</w:t>
      </w:r>
      <w:r w:rsidRPr="006800BB">
        <w:t>rganisations to be given access to the service</w:t>
      </w:r>
    </w:p>
    <w:p w:rsidR="006800BB" w:rsidRDefault="00244039" w:rsidP="006800BB">
      <w:pPr>
        <w:numPr>
          <w:ilvl w:val="2"/>
          <w:numId w:val="6"/>
        </w:numPr>
        <w:spacing w:after="240"/>
      </w:pPr>
      <w:r w:rsidRPr="006800BB">
        <w:t>compliance with a FVS Commercial Service Access Policy developed by the Coordination Group</w:t>
      </w:r>
      <w:r w:rsidR="00CD1795" w:rsidRPr="006800BB">
        <w:t>, including a fee for service arrangement</w:t>
      </w:r>
      <w:r w:rsidR="00526642" w:rsidRPr="006800BB">
        <w:t>, and</w:t>
      </w:r>
    </w:p>
    <w:p w:rsidR="00350F47" w:rsidRPr="00A41736" w:rsidRDefault="00526642" w:rsidP="00350F47">
      <w:pPr>
        <w:numPr>
          <w:ilvl w:val="2"/>
          <w:numId w:val="6"/>
        </w:numPr>
        <w:spacing w:after="240"/>
      </w:pPr>
      <w:proofErr w:type="gramStart"/>
      <w:r w:rsidRPr="006800BB">
        <w:t>an</w:t>
      </w:r>
      <w:proofErr w:type="gramEnd"/>
      <w:r w:rsidRPr="006800BB">
        <w:t xml:space="preserve"> </w:t>
      </w:r>
      <w:r w:rsidR="00AD3BE6" w:rsidRPr="006800BB">
        <w:t xml:space="preserve">FVS Commercial Service </w:t>
      </w:r>
      <w:r w:rsidR="00474BEA" w:rsidRPr="006800BB">
        <w:t>a</w:t>
      </w:r>
      <w:r w:rsidRPr="006800BB">
        <w:t>udit</w:t>
      </w:r>
      <w:r w:rsidR="00AD3BE6" w:rsidRPr="006800BB">
        <w:t xml:space="preserve"> and </w:t>
      </w:r>
      <w:r w:rsidR="00474BEA" w:rsidRPr="006800BB">
        <w:t>c</w:t>
      </w:r>
      <w:r w:rsidR="00AD3BE6" w:rsidRPr="006800BB">
        <w:t xml:space="preserve">ompliance </w:t>
      </w:r>
      <w:r w:rsidR="00474BEA" w:rsidRPr="006800BB">
        <w:t>p</w:t>
      </w:r>
      <w:r w:rsidRPr="006800BB">
        <w:t xml:space="preserve">rogramme </w:t>
      </w:r>
      <w:r w:rsidR="00474BEA" w:rsidRPr="006800BB">
        <w:t xml:space="preserve">overseen </w:t>
      </w:r>
      <w:r w:rsidRPr="006800BB">
        <w:t>by the Coordination Group</w:t>
      </w:r>
      <w:r w:rsidR="005C555E">
        <w:t>.</w:t>
      </w:r>
    </w:p>
    <w:p w:rsidR="00D63AE5" w:rsidRPr="00B20DAD" w:rsidRDefault="00D63AE5" w:rsidP="00B20DAD">
      <w:pPr>
        <w:pStyle w:val="Heading4"/>
      </w:pPr>
      <w:r w:rsidRPr="00B20DAD">
        <w:t xml:space="preserve">Other Identity Matching Services </w:t>
      </w:r>
    </w:p>
    <w:p w:rsidR="00D63AE5" w:rsidRPr="00D462F0" w:rsidRDefault="00D63AE5" w:rsidP="00FD7DA4">
      <w:pPr>
        <w:pStyle w:val="ListParagraph"/>
      </w:pPr>
      <w:r>
        <w:t xml:space="preserve">The private sector will not be given access to the </w:t>
      </w:r>
      <w:r w:rsidR="00652E92">
        <w:t xml:space="preserve">other </w:t>
      </w:r>
      <w:r>
        <w:t xml:space="preserve">Face </w:t>
      </w:r>
      <w:r w:rsidR="00652E92">
        <w:t xml:space="preserve">Matching Services or the Identity Data Sharing Service. </w:t>
      </w:r>
    </w:p>
    <w:p w:rsidR="00AB1386" w:rsidRDefault="00AB1386" w:rsidP="00EB3975">
      <w:pPr>
        <w:pStyle w:val="Heading3"/>
      </w:pPr>
      <w:bookmarkStart w:id="4" w:name="_Ref427652314"/>
      <w:r>
        <w:t xml:space="preserve">Supporting Systems </w:t>
      </w:r>
    </w:p>
    <w:p w:rsidR="00AD7FC1" w:rsidRDefault="00AD7FC1" w:rsidP="00AB1386">
      <w:pPr>
        <w:pStyle w:val="ListParagraph"/>
      </w:pPr>
      <w:r>
        <w:t>Technical systems have been established to support the operation of the Identity Matching Services</w:t>
      </w:r>
      <w:r w:rsidR="00CD1795">
        <w:t xml:space="preserve"> by </w:t>
      </w:r>
      <w:r>
        <w:t>provid</w:t>
      </w:r>
      <w:r w:rsidR="00CD1795">
        <w:t xml:space="preserve">ing </w:t>
      </w:r>
      <w:r>
        <w:t>the mechanism</w:t>
      </w:r>
      <w:r w:rsidR="00D422ED">
        <w:t>s</w:t>
      </w:r>
      <w:r>
        <w:t xml:space="preserve"> for sharing data between </w:t>
      </w:r>
      <w:r w:rsidR="006800BB">
        <w:t>A</w:t>
      </w:r>
      <w:r>
        <w:t>gencies. The</w:t>
      </w:r>
      <w:r w:rsidR="00CD1795">
        <w:t>se</w:t>
      </w:r>
      <w:r>
        <w:t xml:space="preserve"> systems include:</w:t>
      </w:r>
    </w:p>
    <w:p w:rsidR="00AB1386" w:rsidRDefault="00AD7FC1" w:rsidP="00AD7FC1">
      <w:pPr>
        <w:pStyle w:val="ListParagraph"/>
        <w:numPr>
          <w:ilvl w:val="2"/>
          <w:numId w:val="6"/>
        </w:numPr>
      </w:pPr>
      <w:r>
        <w:t>t</w:t>
      </w:r>
      <w:r w:rsidR="00AB1386">
        <w:t xml:space="preserve">he DVS Hub </w:t>
      </w:r>
      <w:r w:rsidR="006800BB">
        <w:t>(which do</w:t>
      </w:r>
      <w:r w:rsidR="00315DFF">
        <w:t>es</w:t>
      </w:r>
      <w:r w:rsidR="006800BB">
        <w:t xml:space="preserve"> not </w:t>
      </w:r>
      <w:r w:rsidR="00315DFF">
        <w:t xml:space="preserve">transmit </w:t>
      </w:r>
      <w:r w:rsidR="006800BB">
        <w:t>facial images)</w:t>
      </w:r>
      <w:r w:rsidR="00D422ED">
        <w:t xml:space="preserve"> </w:t>
      </w:r>
    </w:p>
    <w:p w:rsidR="000C4506" w:rsidRDefault="00AD7FC1" w:rsidP="00AD7FC1">
      <w:pPr>
        <w:pStyle w:val="ListParagraph"/>
        <w:numPr>
          <w:ilvl w:val="2"/>
          <w:numId w:val="6"/>
        </w:numPr>
      </w:pPr>
      <w:r>
        <w:t xml:space="preserve">the </w:t>
      </w:r>
      <w:r w:rsidR="00315DFF">
        <w:t>i</w:t>
      </w:r>
      <w:r>
        <w:t>nteroperability Hub</w:t>
      </w:r>
      <w:r w:rsidR="00315DFF">
        <w:t xml:space="preserve"> (which supports the Face Matching Services)</w:t>
      </w:r>
      <w:r w:rsidR="00C11130">
        <w:t>,</w:t>
      </w:r>
      <w:r w:rsidR="000C4506">
        <w:t xml:space="preserve"> and</w:t>
      </w:r>
    </w:p>
    <w:p w:rsidR="00AD7FC1" w:rsidRDefault="000C4506" w:rsidP="00AD7FC1">
      <w:pPr>
        <w:pStyle w:val="ListParagraph"/>
        <w:numPr>
          <w:ilvl w:val="2"/>
          <w:numId w:val="6"/>
        </w:numPr>
      </w:pPr>
      <w:proofErr w:type="gramStart"/>
      <w:r>
        <w:t>the</w:t>
      </w:r>
      <w:proofErr w:type="gramEnd"/>
      <w:r>
        <w:t xml:space="preserve"> National Driver Licence Facial Recognition Solution</w:t>
      </w:r>
      <w:r w:rsidR="00D422ED">
        <w:t xml:space="preserve">. </w:t>
      </w:r>
    </w:p>
    <w:p w:rsidR="00AC7383" w:rsidRPr="00B20DAD" w:rsidRDefault="005C6494" w:rsidP="00B20DAD">
      <w:pPr>
        <w:pStyle w:val="Heading4"/>
      </w:pPr>
      <w:r w:rsidRPr="00B20DAD">
        <w:t>Document Verification Service Hub</w:t>
      </w:r>
      <w:r w:rsidR="00962A86" w:rsidRPr="00B20DAD">
        <w:t xml:space="preserve"> (DVS Hub)</w:t>
      </w:r>
      <w:bookmarkEnd w:id="4"/>
    </w:p>
    <w:p w:rsidR="006F33A8" w:rsidRDefault="006F33A8" w:rsidP="00194880">
      <w:pPr>
        <w:pStyle w:val="ListParagraph"/>
      </w:pPr>
      <w:r w:rsidRPr="00D462F0">
        <w:t xml:space="preserve">The DVS Hub is a technical </w:t>
      </w:r>
      <w:r w:rsidR="00842EF3" w:rsidRPr="00D462F0">
        <w:t xml:space="preserve">system or </w:t>
      </w:r>
      <w:r w:rsidRPr="00D462F0">
        <w:t xml:space="preserve">router that securely directs </w:t>
      </w:r>
      <w:r w:rsidR="00842EF3" w:rsidRPr="00D462F0">
        <w:t xml:space="preserve">matching </w:t>
      </w:r>
      <w:r w:rsidRPr="00D462F0">
        <w:t xml:space="preserve">requests </w:t>
      </w:r>
      <w:r w:rsidR="00842EF3" w:rsidRPr="00D462F0">
        <w:t>and response</w:t>
      </w:r>
      <w:r w:rsidR="000A6BB7" w:rsidRPr="00D462F0">
        <w:t>s</w:t>
      </w:r>
      <w:r w:rsidR="00842EF3" w:rsidRPr="00D462F0">
        <w:t xml:space="preserve"> </w:t>
      </w:r>
      <w:r w:rsidRPr="00D462F0">
        <w:t xml:space="preserve">between user </w:t>
      </w:r>
      <w:r w:rsidR="006800BB">
        <w:t xml:space="preserve">Agencies and </w:t>
      </w:r>
      <w:r w:rsidR="0082623B">
        <w:t>O</w:t>
      </w:r>
      <w:r w:rsidR="00842EF3" w:rsidRPr="00D462F0">
        <w:t>rganisations</w:t>
      </w:r>
      <w:r w:rsidR="00A112F2">
        <w:t xml:space="preserve"> and document issuer </w:t>
      </w:r>
      <w:r w:rsidR="003608C4">
        <w:t>A</w:t>
      </w:r>
      <w:r w:rsidR="00A112F2">
        <w:t>gencies</w:t>
      </w:r>
      <w:r w:rsidRPr="00D462F0">
        <w:t xml:space="preserve">. </w:t>
      </w:r>
    </w:p>
    <w:p w:rsidR="00AB1386" w:rsidRPr="00D462F0" w:rsidRDefault="00AB1386" w:rsidP="00AB1386">
      <w:pPr>
        <w:pStyle w:val="ListParagraph"/>
      </w:pPr>
      <w:r w:rsidRPr="00D462F0">
        <w:t>The Commonwealth has established a DVS Hub</w:t>
      </w:r>
      <w:r w:rsidR="006800BB">
        <w:t>,</w:t>
      </w:r>
      <w:r w:rsidRPr="00D462F0">
        <w:t xml:space="preserve"> and is responsible for its ongoing management and operation, on behalf of the parties.</w:t>
      </w:r>
    </w:p>
    <w:p w:rsidR="00EF7317" w:rsidRDefault="00842EF3" w:rsidP="00194880">
      <w:pPr>
        <w:pStyle w:val="ListParagraph"/>
      </w:pPr>
      <w:r w:rsidRPr="00D462F0">
        <w:t xml:space="preserve">The DVS </w:t>
      </w:r>
      <w:r w:rsidR="000D074F" w:rsidRPr="00D462F0">
        <w:t>H</w:t>
      </w:r>
      <w:r w:rsidRPr="00D462F0">
        <w:t xml:space="preserve">ub does not retain any identity information once a request or response to </w:t>
      </w:r>
      <w:r w:rsidR="006800BB">
        <w:t xml:space="preserve">a </w:t>
      </w:r>
      <w:r w:rsidRPr="00D462F0">
        <w:t xml:space="preserve">request has been transmitted.  </w:t>
      </w:r>
    </w:p>
    <w:p w:rsidR="004E572B" w:rsidRPr="00D462F0" w:rsidRDefault="00A4035C" w:rsidP="00A4035C">
      <w:pPr>
        <w:pStyle w:val="ListParagraph"/>
      </w:pPr>
      <w:bookmarkStart w:id="5" w:name="_Ref427600131"/>
      <w:r>
        <w:lastRenderedPageBreak/>
        <w:t xml:space="preserve">Each party is </w:t>
      </w:r>
      <w:r w:rsidRPr="00B63766">
        <w:t>responsible for the ongoing management and operation</w:t>
      </w:r>
      <w:r>
        <w:t xml:space="preserve"> of</w:t>
      </w:r>
      <w:r w:rsidRPr="00A4035C">
        <w:t xml:space="preserve"> </w:t>
      </w:r>
      <w:r>
        <w:t xml:space="preserve">the </w:t>
      </w:r>
      <w:r w:rsidRPr="00A4035C">
        <w:t xml:space="preserve">systems </w:t>
      </w:r>
      <w:r>
        <w:t xml:space="preserve">of their respective Agencies </w:t>
      </w:r>
      <w:r w:rsidRPr="00A4035C">
        <w:t>that conduct or support DVS verification services</w:t>
      </w:r>
      <w:r>
        <w:t>.</w:t>
      </w:r>
    </w:p>
    <w:p w:rsidR="00061AF1" w:rsidRPr="00B20DAD" w:rsidRDefault="00EC6C06" w:rsidP="00B20DAD">
      <w:pPr>
        <w:pStyle w:val="Heading4"/>
      </w:pPr>
      <w:r w:rsidRPr="00B20DAD">
        <w:t xml:space="preserve">The </w:t>
      </w:r>
      <w:r w:rsidR="00C11130" w:rsidRPr="00B20DAD">
        <w:t>i</w:t>
      </w:r>
      <w:r w:rsidR="00D60FEB" w:rsidRPr="00B20DAD">
        <w:t xml:space="preserve">nteroperability </w:t>
      </w:r>
      <w:r w:rsidR="00842EF3" w:rsidRPr="00B20DAD">
        <w:t>H</w:t>
      </w:r>
      <w:r w:rsidR="00061AF1" w:rsidRPr="00B20DAD">
        <w:t>ub</w:t>
      </w:r>
      <w:bookmarkEnd w:id="5"/>
    </w:p>
    <w:p w:rsidR="006550C1" w:rsidRDefault="00EC6C06" w:rsidP="00516388">
      <w:pPr>
        <w:pStyle w:val="ListParagraph"/>
      </w:pPr>
      <w:r w:rsidRPr="00D462F0">
        <w:t xml:space="preserve">The interoperability </w:t>
      </w:r>
      <w:r w:rsidR="006800BB">
        <w:t>H</w:t>
      </w:r>
      <w:r w:rsidRPr="00D462F0">
        <w:t>ub is a technical system that provides a mechanism for the secure and auditable transmission of facial images</w:t>
      </w:r>
      <w:r w:rsidR="00362465">
        <w:t xml:space="preserve"> </w:t>
      </w:r>
      <w:r w:rsidR="005236AE">
        <w:t>and related</w:t>
      </w:r>
      <w:r w:rsidR="00D422ED">
        <w:t xml:space="preserve"> </w:t>
      </w:r>
      <w:r w:rsidR="001768E0">
        <w:t>identity</w:t>
      </w:r>
      <w:r w:rsidR="005236AE">
        <w:t xml:space="preserve"> information </w:t>
      </w:r>
      <w:r w:rsidRPr="00D462F0">
        <w:t xml:space="preserve">between </w:t>
      </w:r>
      <w:r w:rsidR="0082623B">
        <w:t>A</w:t>
      </w:r>
      <w:r w:rsidRPr="00D462F0">
        <w:t>gencies</w:t>
      </w:r>
      <w:r w:rsidR="0082623B">
        <w:t xml:space="preserve"> and O</w:t>
      </w:r>
      <w:r>
        <w:t xml:space="preserve">rganisations </w:t>
      </w:r>
      <w:r w:rsidR="005236AE">
        <w:t>participating in the Face Matching Services</w:t>
      </w:r>
      <w:r w:rsidR="00516388">
        <w:t xml:space="preserve">. </w:t>
      </w:r>
    </w:p>
    <w:p w:rsidR="00516388" w:rsidRDefault="00516388" w:rsidP="00516388">
      <w:pPr>
        <w:pStyle w:val="ListParagraph"/>
      </w:pPr>
      <w:r w:rsidRPr="00D462F0">
        <w:t xml:space="preserve">The interoperability </w:t>
      </w:r>
      <w:r w:rsidR="006800BB">
        <w:t>H</w:t>
      </w:r>
      <w:r w:rsidRPr="00D462F0">
        <w:t>ub</w:t>
      </w:r>
      <w:r>
        <w:t xml:space="preserve"> does </w:t>
      </w:r>
      <w:r w:rsidRPr="00D462F0">
        <w:t xml:space="preserve">not retain any facial images or other identity </w:t>
      </w:r>
      <w:r w:rsidR="0056023D" w:rsidRPr="00D462F0">
        <w:t>information</w:t>
      </w:r>
      <w:r w:rsidR="0056023D">
        <w:t>;</w:t>
      </w:r>
      <w:r>
        <w:t xml:space="preserve"> rather it functions as </w:t>
      </w:r>
      <w:r w:rsidR="005236AE">
        <w:t>a router to transmit inf</w:t>
      </w:r>
      <w:r w:rsidR="0082623B">
        <w:t xml:space="preserve">ormation between participating </w:t>
      </w:r>
      <w:r w:rsidR="006800BB">
        <w:t xml:space="preserve">Agencies and </w:t>
      </w:r>
      <w:r w:rsidR="0082623B">
        <w:t>O</w:t>
      </w:r>
      <w:r w:rsidR="005236AE">
        <w:t>rganisations on a query and response basis</w:t>
      </w:r>
      <w:r>
        <w:t xml:space="preserve">.  </w:t>
      </w:r>
    </w:p>
    <w:p w:rsidR="00E862BA" w:rsidRDefault="00BA6534" w:rsidP="00194880">
      <w:pPr>
        <w:pStyle w:val="ListParagraph"/>
      </w:pPr>
      <w:r w:rsidRPr="00D462F0">
        <w:t xml:space="preserve">The Commonwealth </w:t>
      </w:r>
      <w:r w:rsidR="00EF7317" w:rsidRPr="00D462F0">
        <w:t xml:space="preserve">is </w:t>
      </w:r>
      <w:r w:rsidR="00DB000B" w:rsidRPr="00D462F0">
        <w:t xml:space="preserve">responsible for the ongoing </w:t>
      </w:r>
      <w:r w:rsidR="00E9750E" w:rsidRPr="00D462F0">
        <w:t xml:space="preserve">management and </w:t>
      </w:r>
      <w:r w:rsidR="00D60FEB" w:rsidRPr="00D462F0">
        <w:t xml:space="preserve">operation of the interoperability </w:t>
      </w:r>
      <w:r w:rsidR="006800BB">
        <w:t>H</w:t>
      </w:r>
      <w:r w:rsidR="00DB000B" w:rsidRPr="00D462F0">
        <w:t>ub</w:t>
      </w:r>
      <w:r w:rsidR="00842EF3" w:rsidRPr="00D462F0">
        <w:t xml:space="preserve">, on behalf of </w:t>
      </w:r>
      <w:r w:rsidR="00EF7317" w:rsidRPr="00D462F0">
        <w:t xml:space="preserve">the </w:t>
      </w:r>
      <w:r w:rsidR="00842EF3" w:rsidRPr="00D462F0">
        <w:t>parties</w:t>
      </w:r>
      <w:r w:rsidR="002F6B8C" w:rsidRPr="00D462F0">
        <w:t>.</w:t>
      </w:r>
    </w:p>
    <w:p w:rsidR="00925D7F" w:rsidRDefault="00925D7F" w:rsidP="00194880">
      <w:pPr>
        <w:pStyle w:val="ListParagraph"/>
      </w:pPr>
      <w:r w:rsidRPr="00D462F0">
        <w:t>Each party</w:t>
      </w:r>
      <w:r w:rsidR="00F46451">
        <w:t xml:space="preserve"> is</w:t>
      </w:r>
      <w:r w:rsidR="00583CA8">
        <w:t xml:space="preserve"> responsible for any </w:t>
      </w:r>
      <w:r w:rsidRPr="00D462F0">
        <w:t xml:space="preserve">costs associated with </w:t>
      </w:r>
      <w:r w:rsidR="000021F2">
        <w:t>integrating</w:t>
      </w:r>
      <w:r w:rsidR="00954776">
        <w:t xml:space="preserve"> the</w:t>
      </w:r>
      <w:r w:rsidR="006800BB">
        <w:t>ir respective Agencies’</w:t>
      </w:r>
      <w:r w:rsidR="00954776">
        <w:t xml:space="preserve"> systems with</w:t>
      </w:r>
      <w:r w:rsidRPr="00D462F0">
        <w:t xml:space="preserve"> the interoperability </w:t>
      </w:r>
      <w:r w:rsidR="006800BB">
        <w:t>H</w:t>
      </w:r>
      <w:r w:rsidRPr="00D462F0">
        <w:t>ub</w:t>
      </w:r>
      <w:r>
        <w:t xml:space="preserve"> (see Part </w:t>
      </w:r>
      <w:r w:rsidR="00C77F78">
        <w:t>10</w:t>
      </w:r>
      <w:r>
        <w:t xml:space="preserve"> – Financial Arrangements).</w:t>
      </w:r>
    </w:p>
    <w:p w:rsidR="00925D7F" w:rsidRDefault="00F46451" w:rsidP="00925D7F">
      <w:pPr>
        <w:pStyle w:val="ListParagraph"/>
      </w:pPr>
      <w:r>
        <w:t xml:space="preserve">Agencies will </w:t>
      </w:r>
      <w:r w:rsidR="00315DFF">
        <w:t xml:space="preserve">initially </w:t>
      </w:r>
      <w:r>
        <w:t>a</w:t>
      </w:r>
      <w:r w:rsidR="00925D7F">
        <w:t xml:space="preserve">ccess the </w:t>
      </w:r>
      <w:r w:rsidR="006800BB">
        <w:t>interoperability H</w:t>
      </w:r>
      <w:r w:rsidR="00925D7F">
        <w:t>u</w:t>
      </w:r>
      <w:r>
        <w:t xml:space="preserve">b </w:t>
      </w:r>
      <w:r w:rsidR="00925D7F" w:rsidRPr="00925D7F">
        <w:t>via a web-based user interface (the Portal) that enables users to log in and manually enter search requests</w:t>
      </w:r>
      <w:r w:rsidR="00925D7F">
        <w:t>.</w:t>
      </w:r>
    </w:p>
    <w:p w:rsidR="00E862BA" w:rsidRPr="00D462F0" w:rsidRDefault="00925D7F" w:rsidP="00CB66FB">
      <w:pPr>
        <w:pStyle w:val="ListParagraph"/>
      </w:pPr>
      <w:r>
        <w:t xml:space="preserve">Over time, </w:t>
      </w:r>
      <w:r w:rsidR="00A608FF">
        <w:t xml:space="preserve">the </w:t>
      </w:r>
      <w:r w:rsidR="006800BB">
        <w:t>interoperability H</w:t>
      </w:r>
      <w:r w:rsidRPr="00925D7F">
        <w:t>ub will also be able to receive requests via sys</w:t>
      </w:r>
      <w:r>
        <w:t>tem-to-system connections with A</w:t>
      </w:r>
      <w:r w:rsidRPr="00925D7F">
        <w:t>gencies’ existing systems</w:t>
      </w:r>
      <w:r>
        <w:t>.</w:t>
      </w:r>
    </w:p>
    <w:p w:rsidR="00B66FA4" w:rsidRPr="00B20DAD" w:rsidRDefault="00B66FA4" w:rsidP="00B20DAD">
      <w:pPr>
        <w:pStyle w:val="Heading4"/>
      </w:pPr>
      <w:bookmarkStart w:id="6" w:name="_Ref427600147"/>
      <w:r w:rsidRPr="00B20DAD">
        <w:t>The National Driver Licence Facial Recognition Solution</w:t>
      </w:r>
    </w:p>
    <w:bookmarkEnd w:id="6"/>
    <w:p w:rsidR="00ED0A85" w:rsidRDefault="00ED0A85" w:rsidP="009A3FC4">
      <w:pPr>
        <w:pStyle w:val="ListParagraph"/>
      </w:pPr>
      <w:r>
        <w:t>As driver licences a</w:t>
      </w:r>
      <w:r w:rsidR="005722EC">
        <w:t xml:space="preserve">re </w:t>
      </w:r>
      <w:r w:rsidR="006800BB">
        <w:t xml:space="preserve">currently </w:t>
      </w:r>
      <w:r>
        <w:t xml:space="preserve">the most commonly used photographic identity document in Australia, access to these </w:t>
      </w:r>
      <w:r w:rsidR="006800BB">
        <w:t xml:space="preserve">facial </w:t>
      </w:r>
      <w:r>
        <w:t>images is critical to maximising the benefits provided by the Face Matching Services.</w:t>
      </w:r>
    </w:p>
    <w:p w:rsidR="00355D7A" w:rsidRDefault="00355D7A" w:rsidP="009A3FC4">
      <w:pPr>
        <w:pStyle w:val="ListParagraph"/>
      </w:pPr>
      <w:r>
        <w:t xml:space="preserve">The states and territories agree to participate in the </w:t>
      </w:r>
      <w:r w:rsidR="006800BB">
        <w:t>N</w:t>
      </w:r>
      <w:r w:rsidRPr="00D462F0">
        <w:t xml:space="preserve">ational </w:t>
      </w:r>
      <w:r w:rsidR="006800BB">
        <w:t>D</w:t>
      </w:r>
      <w:r w:rsidRPr="00D462F0">
        <w:t xml:space="preserve">river </w:t>
      </w:r>
      <w:r w:rsidR="006800BB">
        <w:t>L</w:t>
      </w:r>
      <w:r w:rsidRPr="00D462F0">
        <w:t xml:space="preserve">icence </w:t>
      </w:r>
      <w:r w:rsidR="006800BB">
        <w:t>F</w:t>
      </w:r>
      <w:r w:rsidRPr="00D462F0">
        <w:t xml:space="preserve">acial </w:t>
      </w:r>
      <w:r w:rsidR="006800BB">
        <w:t>R</w:t>
      </w:r>
      <w:r w:rsidRPr="00D462F0">
        <w:t xml:space="preserve">ecognition </w:t>
      </w:r>
      <w:r w:rsidR="006800BB">
        <w:t>S</w:t>
      </w:r>
      <w:r w:rsidRPr="00D462F0">
        <w:t xml:space="preserve">olution </w:t>
      </w:r>
      <w:r>
        <w:t>as the technical system to enable driver licence</w:t>
      </w:r>
      <w:r w:rsidR="00C256B2">
        <w:t xml:space="preserve"> facial</w:t>
      </w:r>
      <w:r>
        <w:t xml:space="preserve"> images and related information to be made available via the Face Matching Services.</w:t>
      </w:r>
    </w:p>
    <w:p w:rsidR="00355D7A" w:rsidRDefault="00AD7FC1" w:rsidP="00AD7FC1">
      <w:pPr>
        <w:pStyle w:val="ListParagraph"/>
      </w:pPr>
      <w:r>
        <w:t xml:space="preserve">The </w:t>
      </w:r>
      <w:r w:rsidR="00C256B2">
        <w:t>N</w:t>
      </w:r>
      <w:r w:rsidRPr="00D462F0">
        <w:t xml:space="preserve">ational </w:t>
      </w:r>
      <w:r w:rsidR="00C256B2">
        <w:t>D</w:t>
      </w:r>
      <w:r w:rsidRPr="00D462F0">
        <w:t xml:space="preserve">river </w:t>
      </w:r>
      <w:r w:rsidR="00C256B2">
        <w:t>L</w:t>
      </w:r>
      <w:r w:rsidRPr="00D462F0">
        <w:t xml:space="preserve">icence </w:t>
      </w:r>
      <w:r w:rsidR="00C256B2">
        <w:t>F</w:t>
      </w:r>
      <w:r w:rsidRPr="00D462F0">
        <w:t xml:space="preserve">acial </w:t>
      </w:r>
      <w:r w:rsidR="00C256B2">
        <w:t>R</w:t>
      </w:r>
      <w:r w:rsidRPr="00D462F0">
        <w:t xml:space="preserve">ecognition </w:t>
      </w:r>
      <w:r w:rsidR="00C256B2">
        <w:t>S</w:t>
      </w:r>
      <w:r w:rsidRPr="00D462F0">
        <w:t>olution</w:t>
      </w:r>
      <w:r>
        <w:t xml:space="preserve"> is </w:t>
      </w:r>
      <w:r w:rsidR="00FD540A">
        <w:t xml:space="preserve">to be hosted </w:t>
      </w:r>
      <w:r>
        <w:t>by t</w:t>
      </w:r>
      <w:r w:rsidR="00355D7A">
        <w:t>he Commonwealth</w:t>
      </w:r>
      <w:r w:rsidR="00117044">
        <w:t xml:space="preserve"> for the benefit of all parties</w:t>
      </w:r>
      <w:r>
        <w:t xml:space="preserve">. The Commonwealth </w:t>
      </w:r>
      <w:r w:rsidR="0033048A">
        <w:t xml:space="preserve">will operate and manage </w:t>
      </w:r>
      <w:r w:rsidR="00355D7A">
        <w:t>the</w:t>
      </w:r>
      <w:r w:rsidR="00355D7A" w:rsidRPr="00D462F0">
        <w:t xml:space="preserve"> </w:t>
      </w:r>
      <w:r w:rsidR="00C256B2">
        <w:t>N</w:t>
      </w:r>
      <w:r w:rsidR="00355D7A" w:rsidRPr="00D462F0">
        <w:t xml:space="preserve">ational </w:t>
      </w:r>
      <w:r w:rsidR="00C256B2">
        <w:t>D</w:t>
      </w:r>
      <w:r w:rsidR="00355D7A" w:rsidRPr="00D462F0">
        <w:t xml:space="preserve">river </w:t>
      </w:r>
      <w:r w:rsidR="00C256B2">
        <w:t>L</w:t>
      </w:r>
      <w:r w:rsidR="00355D7A" w:rsidRPr="00D462F0">
        <w:t xml:space="preserve">icence </w:t>
      </w:r>
      <w:r w:rsidR="00C256B2">
        <w:t>F</w:t>
      </w:r>
      <w:r w:rsidR="00355D7A" w:rsidRPr="00D462F0">
        <w:t xml:space="preserve">acial </w:t>
      </w:r>
      <w:r w:rsidR="00C256B2">
        <w:t>R</w:t>
      </w:r>
      <w:r w:rsidR="00355D7A" w:rsidRPr="00D462F0">
        <w:t xml:space="preserve">ecognition </w:t>
      </w:r>
      <w:r w:rsidR="00C256B2">
        <w:t>S</w:t>
      </w:r>
      <w:r w:rsidR="00355D7A" w:rsidRPr="00D462F0">
        <w:t>olution</w:t>
      </w:r>
      <w:r w:rsidR="0033048A">
        <w:t>, which will contain identity information contributed by state and territory Data Holding Agencies and the biometric templates generated from that identity information</w:t>
      </w:r>
      <w:r w:rsidR="00C959CA">
        <w:t>.</w:t>
      </w:r>
    </w:p>
    <w:p w:rsidR="00FD540A" w:rsidRPr="00FD540A" w:rsidRDefault="00FD540A" w:rsidP="00194880">
      <w:pPr>
        <w:pStyle w:val="ListParagraph"/>
        <w:rPr>
          <w:rFonts w:cstheme="minorHAnsi"/>
        </w:rPr>
      </w:pPr>
      <w:r w:rsidRPr="00D462F0">
        <w:rPr>
          <w:rFonts w:cstheme="minorHAnsi"/>
        </w:rPr>
        <w:t xml:space="preserve">The </w:t>
      </w:r>
      <w:r>
        <w:t>N</w:t>
      </w:r>
      <w:r w:rsidRPr="00D462F0">
        <w:t xml:space="preserve">ational </w:t>
      </w:r>
      <w:r>
        <w:t>D</w:t>
      </w:r>
      <w:r w:rsidRPr="00D462F0">
        <w:t xml:space="preserve">river </w:t>
      </w:r>
      <w:r>
        <w:t>L</w:t>
      </w:r>
      <w:r w:rsidRPr="00D462F0">
        <w:t xml:space="preserve">icence </w:t>
      </w:r>
      <w:r>
        <w:t>F</w:t>
      </w:r>
      <w:r w:rsidRPr="00D462F0">
        <w:t xml:space="preserve">acial </w:t>
      </w:r>
      <w:r>
        <w:t>R</w:t>
      </w:r>
      <w:r w:rsidRPr="00D462F0">
        <w:t xml:space="preserve">ecognition </w:t>
      </w:r>
      <w:r>
        <w:t>S</w:t>
      </w:r>
      <w:r w:rsidRPr="00D462F0">
        <w:t>olution</w:t>
      </w:r>
      <w:r>
        <w:t xml:space="preserve"> comprises:</w:t>
      </w:r>
    </w:p>
    <w:p w:rsidR="00F851B1" w:rsidRDefault="00B36F03" w:rsidP="00FD540A">
      <w:pPr>
        <w:pStyle w:val="ListParagraph"/>
        <w:numPr>
          <w:ilvl w:val="2"/>
          <w:numId w:val="6"/>
        </w:numPr>
      </w:pPr>
      <w:r w:rsidRPr="00A53219">
        <w:t xml:space="preserve">a </w:t>
      </w:r>
      <w:r w:rsidR="00C959CA">
        <w:t xml:space="preserve">federated </w:t>
      </w:r>
      <w:r w:rsidRPr="00A53219">
        <w:t xml:space="preserve">database </w:t>
      </w:r>
      <w:r>
        <w:t>providing each state and territory Road Agency with its own partitioned data store</w:t>
      </w:r>
      <w:r w:rsidR="0071233F">
        <w:t>, with</w:t>
      </w:r>
      <w:r>
        <w:t xml:space="preserve"> </w:t>
      </w:r>
      <w:r w:rsidR="0071233F">
        <w:t xml:space="preserve">individual Agency-based access controls, </w:t>
      </w:r>
      <w:r>
        <w:t xml:space="preserve">for </w:t>
      </w:r>
      <w:r w:rsidRPr="00A53219">
        <w:t xml:space="preserve">facial images and </w:t>
      </w:r>
      <w:r>
        <w:t xml:space="preserve">other associated identity </w:t>
      </w:r>
      <w:r w:rsidRPr="00A53219">
        <w:t>information used on driver licences</w:t>
      </w:r>
      <w:r>
        <w:t xml:space="preserve"> (</w:t>
      </w:r>
      <w:r w:rsidRPr="00A53219">
        <w:t xml:space="preserve">and </w:t>
      </w:r>
      <w:r>
        <w:lastRenderedPageBreak/>
        <w:t xml:space="preserve">potentially </w:t>
      </w:r>
      <w:r w:rsidRPr="00A53219">
        <w:t xml:space="preserve">other state and territory government issued </w:t>
      </w:r>
      <w:r>
        <w:t xml:space="preserve">evidence documents), </w:t>
      </w:r>
      <w:r w:rsidRPr="00A53219">
        <w:t>replicated from the local sy</w:t>
      </w:r>
      <w:r w:rsidR="0071233F">
        <w:t>stem</w:t>
      </w:r>
      <w:r>
        <w:t xml:space="preserve"> of the document issuing agenc</w:t>
      </w:r>
      <w:r w:rsidR="0071233F">
        <w:t>y</w:t>
      </w:r>
    </w:p>
    <w:p w:rsidR="00FD540A" w:rsidRPr="00FD540A" w:rsidRDefault="00C959CA" w:rsidP="00FD540A">
      <w:pPr>
        <w:pStyle w:val="ListParagraph"/>
        <w:numPr>
          <w:ilvl w:val="2"/>
          <w:numId w:val="6"/>
        </w:numPr>
      </w:pPr>
      <w:r>
        <w:t xml:space="preserve">common </w:t>
      </w:r>
      <w:r w:rsidR="004A7FD9" w:rsidRPr="00A53219">
        <w:t xml:space="preserve">facial </w:t>
      </w:r>
      <w:r w:rsidR="004A7FD9">
        <w:t xml:space="preserve">biometric </w:t>
      </w:r>
      <w:r w:rsidR="004A7FD9" w:rsidRPr="00A53219">
        <w:t>matching software</w:t>
      </w:r>
      <w:r w:rsidR="004A7FD9">
        <w:t xml:space="preserve">, managed </w:t>
      </w:r>
      <w:r w:rsidR="00B36F03">
        <w:t xml:space="preserve">centrally </w:t>
      </w:r>
      <w:r w:rsidR="004A7FD9">
        <w:t>by the C</w:t>
      </w:r>
      <w:r w:rsidR="00C11130">
        <w:t>ommonwealth Data Hosting Agency,</w:t>
      </w:r>
      <w:r w:rsidR="00F851B1">
        <w:t xml:space="preserve"> and</w:t>
      </w:r>
      <w:r w:rsidR="00FD540A" w:rsidRPr="00FD540A">
        <w:t xml:space="preserve"> </w:t>
      </w:r>
    </w:p>
    <w:p w:rsidR="00FD540A" w:rsidRPr="00FD540A" w:rsidRDefault="004A7FD9" w:rsidP="00FD540A">
      <w:pPr>
        <w:pStyle w:val="ListParagraph"/>
        <w:numPr>
          <w:ilvl w:val="2"/>
          <w:numId w:val="6"/>
        </w:numPr>
      </w:pPr>
      <w:proofErr w:type="gramStart"/>
      <w:r w:rsidRPr="00A53219">
        <w:t>a</w:t>
      </w:r>
      <w:proofErr w:type="gramEnd"/>
      <w:r w:rsidRPr="00A53219">
        <w:t xml:space="preserve"> </w:t>
      </w:r>
      <w:r w:rsidR="00C959CA">
        <w:t xml:space="preserve">central </w:t>
      </w:r>
      <w:r>
        <w:t xml:space="preserve">store </w:t>
      </w:r>
      <w:r w:rsidRPr="00A53219">
        <w:t>of biometric templates</w:t>
      </w:r>
      <w:r>
        <w:t>,</w:t>
      </w:r>
      <w:r w:rsidRPr="00A53219">
        <w:t xml:space="preserve"> derived fr</w:t>
      </w:r>
      <w:r>
        <w:t xml:space="preserve">om </w:t>
      </w:r>
      <w:r w:rsidRPr="00A53219">
        <w:t>facial images</w:t>
      </w:r>
      <w:r>
        <w:t xml:space="preserve"> replicated</w:t>
      </w:r>
      <w:r w:rsidR="00C959CA">
        <w:t xml:space="preserve"> by the states and territories </w:t>
      </w:r>
      <w:r>
        <w:t>using the facial biometric matching software, managed by the Commonwealth Data Hosting Agency</w:t>
      </w:r>
      <w:r w:rsidR="00C959CA">
        <w:t>.</w:t>
      </w:r>
    </w:p>
    <w:p w:rsidR="002B5B9D" w:rsidRPr="00D462F0" w:rsidRDefault="002B5B9D" w:rsidP="00194880">
      <w:pPr>
        <w:pStyle w:val="ListParagraph"/>
        <w:rPr>
          <w:rFonts w:cstheme="minorHAnsi"/>
        </w:rPr>
      </w:pPr>
      <w:r w:rsidRPr="00D462F0">
        <w:rPr>
          <w:rFonts w:cstheme="minorHAnsi"/>
        </w:rPr>
        <w:t xml:space="preserve">The </w:t>
      </w:r>
      <w:r w:rsidR="00C256B2">
        <w:t>N</w:t>
      </w:r>
      <w:r w:rsidRPr="00D462F0">
        <w:t xml:space="preserve">ational </w:t>
      </w:r>
      <w:r w:rsidR="00C256B2">
        <w:t>D</w:t>
      </w:r>
      <w:r w:rsidRPr="00D462F0">
        <w:t xml:space="preserve">river </w:t>
      </w:r>
      <w:r w:rsidR="00C256B2">
        <w:t>L</w:t>
      </w:r>
      <w:r w:rsidRPr="00D462F0">
        <w:t xml:space="preserve">icence </w:t>
      </w:r>
      <w:r w:rsidR="00C256B2">
        <w:t>F</w:t>
      </w:r>
      <w:r w:rsidRPr="00D462F0">
        <w:t xml:space="preserve">acial </w:t>
      </w:r>
      <w:r w:rsidR="00C256B2">
        <w:t>R</w:t>
      </w:r>
      <w:r w:rsidRPr="00D462F0">
        <w:t xml:space="preserve">ecognition </w:t>
      </w:r>
      <w:r w:rsidR="00C256B2">
        <w:t>S</w:t>
      </w:r>
      <w:r w:rsidRPr="00D462F0">
        <w:t>olution</w:t>
      </w:r>
      <w:r w:rsidR="00EF7317" w:rsidRPr="00D462F0">
        <w:rPr>
          <w:rFonts w:cstheme="minorHAnsi"/>
        </w:rPr>
        <w:t>:</w:t>
      </w:r>
      <w:r w:rsidRPr="00D462F0">
        <w:rPr>
          <w:rFonts w:cstheme="minorHAnsi"/>
        </w:rPr>
        <w:t xml:space="preserve"> </w:t>
      </w:r>
    </w:p>
    <w:p w:rsidR="00AF7E02" w:rsidRDefault="00AF7E02" w:rsidP="004E58C3">
      <w:pPr>
        <w:pStyle w:val="ListParagraph"/>
        <w:numPr>
          <w:ilvl w:val="2"/>
          <w:numId w:val="6"/>
        </w:numPr>
      </w:pPr>
      <w:r>
        <w:t xml:space="preserve">will not hold information that is not reasonably necessary to support the Identity Matching Services (such as licence demerit points) which will continue to be held in the local systems of state and territory Road Agencies </w:t>
      </w:r>
    </w:p>
    <w:p w:rsidR="005A5126" w:rsidRDefault="00681927" w:rsidP="004E58C3">
      <w:pPr>
        <w:pStyle w:val="ListParagraph"/>
        <w:numPr>
          <w:ilvl w:val="2"/>
          <w:numId w:val="6"/>
        </w:numPr>
      </w:pPr>
      <w:r>
        <w:t xml:space="preserve">will </w:t>
      </w:r>
      <w:r w:rsidR="00A565FF">
        <w:t xml:space="preserve">provide </w:t>
      </w:r>
      <w:r w:rsidR="00C256B2">
        <w:t>R</w:t>
      </w:r>
      <w:r w:rsidR="00A565FF">
        <w:t xml:space="preserve">oad </w:t>
      </w:r>
      <w:r w:rsidR="00C256B2">
        <w:t>A</w:t>
      </w:r>
      <w:r w:rsidR="00A565FF">
        <w:t>gencie</w:t>
      </w:r>
      <w:r w:rsidR="002B5B9D" w:rsidRPr="00D462F0">
        <w:t xml:space="preserve">s with </w:t>
      </w:r>
      <w:r w:rsidR="009C087F">
        <w:t xml:space="preserve">the FRAUS </w:t>
      </w:r>
      <w:r w:rsidR="00DC286B">
        <w:t>to undertake analysis, de-duplicat</w:t>
      </w:r>
      <w:r w:rsidR="00ED0A85">
        <w:t xml:space="preserve">ion </w:t>
      </w:r>
      <w:r w:rsidR="00DC286B">
        <w:t>and investigat</w:t>
      </w:r>
      <w:r w:rsidR="00ED0A85">
        <w:t>ion</w:t>
      </w:r>
      <w:r w:rsidR="007206B4">
        <w:t xml:space="preserve"> of</w:t>
      </w:r>
      <w:r w:rsidR="00ED0A85">
        <w:t xml:space="preserve"> their </w:t>
      </w:r>
      <w:r w:rsidR="00DC286B">
        <w:t>own data holdings</w:t>
      </w:r>
      <w:r w:rsidR="004E58C3">
        <w:t xml:space="preserve"> </w:t>
      </w:r>
    </w:p>
    <w:p w:rsidR="00295F08" w:rsidRDefault="00295F08" w:rsidP="004E58C3">
      <w:pPr>
        <w:pStyle w:val="ListParagraph"/>
        <w:numPr>
          <w:ilvl w:val="2"/>
          <w:numId w:val="6"/>
        </w:numPr>
      </w:pPr>
      <w:r>
        <w:t xml:space="preserve">will not provide the Commonwealth </w:t>
      </w:r>
      <w:r w:rsidR="00234108">
        <w:t xml:space="preserve">Data Hosting Agency </w:t>
      </w:r>
      <w:r>
        <w:t xml:space="preserve">with the ability to </w:t>
      </w:r>
      <w:r w:rsidR="00315DFF">
        <w:t xml:space="preserve">view, </w:t>
      </w:r>
      <w:r>
        <w:t xml:space="preserve">modify or update </w:t>
      </w:r>
      <w:r w:rsidR="00315DFF">
        <w:t xml:space="preserve">identity </w:t>
      </w:r>
      <w:r>
        <w:t xml:space="preserve">information within </w:t>
      </w:r>
      <w:r w:rsidR="00F851B1">
        <w:t xml:space="preserve">each partitioned </w:t>
      </w:r>
      <w:r>
        <w:t>data store</w:t>
      </w:r>
    </w:p>
    <w:p w:rsidR="00EA67AD" w:rsidRDefault="00681927" w:rsidP="004E58C3">
      <w:pPr>
        <w:pStyle w:val="ListParagraph"/>
        <w:numPr>
          <w:ilvl w:val="2"/>
          <w:numId w:val="6"/>
        </w:numPr>
      </w:pPr>
      <w:r>
        <w:t xml:space="preserve">will </w:t>
      </w:r>
      <w:r w:rsidR="002B5B9D" w:rsidRPr="00D462F0">
        <w:t xml:space="preserve">be </w:t>
      </w:r>
      <w:r w:rsidR="00ED0A85">
        <w:t xml:space="preserve">securely </w:t>
      </w:r>
      <w:r w:rsidR="002B5B9D" w:rsidRPr="00D462F0">
        <w:t xml:space="preserve">connected to the interoperability </w:t>
      </w:r>
      <w:r w:rsidR="00C256B2">
        <w:t>H</w:t>
      </w:r>
      <w:r w:rsidR="002B5B9D" w:rsidRPr="00D462F0">
        <w:t xml:space="preserve">ub to facilitate </w:t>
      </w:r>
      <w:r w:rsidR="00DC286B">
        <w:t xml:space="preserve">data </w:t>
      </w:r>
      <w:r w:rsidR="002B5B9D" w:rsidRPr="00D462F0">
        <w:t xml:space="preserve">sharing </w:t>
      </w:r>
      <w:r w:rsidR="00511103">
        <w:t xml:space="preserve">with </w:t>
      </w:r>
      <w:r w:rsidR="002B5B9D" w:rsidRPr="00D462F0">
        <w:t>other Agencies</w:t>
      </w:r>
      <w:r w:rsidR="001F5DBF">
        <w:t xml:space="preserve"> via the </w:t>
      </w:r>
      <w:r w:rsidR="00355D7A">
        <w:t xml:space="preserve">Face Matching </w:t>
      </w:r>
      <w:r w:rsidR="001F5DBF">
        <w:t>Services</w:t>
      </w:r>
      <w:r w:rsidR="00F84CC0">
        <w:t>, including but not limited to the OPOLS to help determine whether a</w:t>
      </w:r>
      <w:r w:rsidR="00DA7094">
        <w:t>n</w:t>
      </w:r>
      <w:r w:rsidR="00F84CC0">
        <w:t xml:space="preserve"> </w:t>
      </w:r>
      <w:r w:rsidR="00DA7094">
        <w:t>individual</w:t>
      </w:r>
      <w:r w:rsidR="00F84CC0">
        <w:t xml:space="preserve"> holds multiple driver licences across jurisdictions</w:t>
      </w:r>
    </w:p>
    <w:p w:rsidR="00F44E16" w:rsidRDefault="00F44E16" w:rsidP="00F44E16">
      <w:pPr>
        <w:pStyle w:val="ListParagraph"/>
        <w:numPr>
          <w:ilvl w:val="2"/>
          <w:numId w:val="6"/>
        </w:numPr>
      </w:pPr>
      <w:r>
        <w:t xml:space="preserve">will not provide the Commonwealth with access to </w:t>
      </w:r>
      <w:r w:rsidR="00ED19B9">
        <w:t xml:space="preserve">identity </w:t>
      </w:r>
      <w:r>
        <w:t xml:space="preserve">information within the </w:t>
      </w:r>
      <w:r w:rsidR="00AF7E02">
        <w:t>National Driver Licence Facial Recognition Solution</w:t>
      </w:r>
      <w:r>
        <w:t xml:space="preserve">, other than through </w:t>
      </w:r>
      <w:r w:rsidR="00AF7E02">
        <w:t xml:space="preserve">data sharing </w:t>
      </w:r>
      <w:r>
        <w:t>a</w:t>
      </w:r>
      <w:r w:rsidR="00AF7E02">
        <w:t>rrangements</w:t>
      </w:r>
      <w:r w:rsidR="00234108">
        <w:t xml:space="preserve"> </w:t>
      </w:r>
      <w:r>
        <w:t>agreed with the relevant state or territory</w:t>
      </w:r>
      <w:r w:rsidR="00C11130">
        <w:t>, and</w:t>
      </w:r>
      <w:r>
        <w:t xml:space="preserve"> </w:t>
      </w:r>
    </w:p>
    <w:p w:rsidR="002B5B9D" w:rsidRPr="00D462F0" w:rsidRDefault="004A7FD9" w:rsidP="004E58C3">
      <w:pPr>
        <w:pStyle w:val="ListParagraph"/>
        <w:numPr>
          <w:ilvl w:val="2"/>
          <w:numId w:val="6"/>
        </w:numPr>
      </w:pPr>
      <w:proofErr w:type="gramStart"/>
      <w:r>
        <w:t>will</w:t>
      </w:r>
      <w:proofErr w:type="gramEnd"/>
      <w:r>
        <w:t xml:space="preserve"> not disclose the biometric templates to any other Agency including the </w:t>
      </w:r>
      <w:r w:rsidR="00B36F03">
        <w:t xml:space="preserve">Road </w:t>
      </w:r>
      <w:r>
        <w:t>Agency from whose replicated images the templates were derived.</w:t>
      </w:r>
    </w:p>
    <w:p w:rsidR="00F44E16" w:rsidRDefault="00234108" w:rsidP="00F44E16">
      <w:pPr>
        <w:pStyle w:val="ListParagraph"/>
      </w:pPr>
      <w:r>
        <w:t xml:space="preserve"> </w:t>
      </w:r>
      <w:r w:rsidR="00F44E16">
        <w:t>The parties acknowledge that:</w:t>
      </w:r>
    </w:p>
    <w:p w:rsidR="00192C89" w:rsidRDefault="00F44E16" w:rsidP="00F44E16">
      <w:pPr>
        <w:pStyle w:val="ListParagraph"/>
        <w:numPr>
          <w:ilvl w:val="2"/>
          <w:numId w:val="6"/>
        </w:numPr>
      </w:pPr>
      <w:r>
        <w:t>identity information held within the National Driver Licence Facial Recognition Solution will be subject to the</w:t>
      </w:r>
      <w:r w:rsidR="007E623D">
        <w:t xml:space="preserve"> </w:t>
      </w:r>
      <w:r w:rsidR="00192C89">
        <w:t>applicable Commonwealth legislation including the:</w:t>
      </w:r>
    </w:p>
    <w:p w:rsidR="00192C89" w:rsidRDefault="00F44E16" w:rsidP="00730AB3">
      <w:pPr>
        <w:pStyle w:val="ListParagraph"/>
        <w:numPr>
          <w:ilvl w:val="0"/>
          <w:numId w:val="21"/>
        </w:numPr>
      </w:pPr>
      <w:r w:rsidRPr="00192C89">
        <w:rPr>
          <w:i/>
        </w:rPr>
        <w:t xml:space="preserve">Freedom of Information Act </w:t>
      </w:r>
      <w:r w:rsidR="00AF7E02" w:rsidRPr="00192C89">
        <w:rPr>
          <w:i/>
        </w:rPr>
        <w:t>1982</w:t>
      </w:r>
      <w:r w:rsidR="00C11130">
        <w:rPr>
          <w:i/>
        </w:rPr>
        <w:t xml:space="preserve"> </w:t>
      </w:r>
      <w:r w:rsidR="00C11130" w:rsidRPr="00C11130">
        <w:t>(</w:t>
      </w:r>
      <w:proofErr w:type="spellStart"/>
      <w:r w:rsidR="00C11130" w:rsidRPr="00C11130">
        <w:t>Cth</w:t>
      </w:r>
      <w:proofErr w:type="spellEnd"/>
      <w:r w:rsidR="00C11130" w:rsidRPr="00C11130">
        <w:t>)</w:t>
      </w:r>
      <w:r w:rsidR="00B276D7" w:rsidRPr="00C11130">
        <w:t>,</w:t>
      </w:r>
      <w:r>
        <w:t xml:space="preserve"> and </w:t>
      </w:r>
    </w:p>
    <w:p w:rsidR="00F44E16" w:rsidRDefault="00192C89" w:rsidP="00730AB3">
      <w:pPr>
        <w:pStyle w:val="ListParagraph"/>
        <w:numPr>
          <w:ilvl w:val="0"/>
          <w:numId w:val="21"/>
        </w:numPr>
      </w:pPr>
      <w:r w:rsidRPr="00192C89">
        <w:rPr>
          <w:i/>
        </w:rPr>
        <w:t>Privacy Act 1988</w:t>
      </w:r>
      <w:r w:rsidR="00C11130">
        <w:rPr>
          <w:i/>
        </w:rPr>
        <w:t xml:space="preserve"> </w:t>
      </w:r>
      <w:r w:rsidR="00C11130" w:rsidRPr="00C11130">
        <w:t>(</w:t>
      </w:r>
      <w:proofErr w:type="spellStart"/>
      <w:r w:rsidR="00C11130" w:rsidRPr="00C11130">
        <w:t>Cth</w:t>
      </w:r>
      <w:proofErr w:type="spellEnd"/>
      <w:r w:rsidR="00C11130" w:rsidRPr="00C11130">
        <w:t>)</w:t>
      </w:r>
      <w:r w:rsidRPr="00C11130">
        <w:t>,</w:t>
      </w:r>
      <w:r>
        <w:t xml:space="preserve"> including the Notifiable Data Breach Scheme</w:t>
      </w:r>
      <w:r w:rsidR="004C13CF">
        <w:t xml:space="preserve"> in effect from</w:t>
      </w:r>
      <w:r w:rsidR="00647682">
        <w:t xml:space="preserve"> 22 February 2018</w:t>
      </w:r>
      <w:r w:rsidR="00C11130">
        <w:t>.</w:t>
      </w:r>
    </w:p>
    <w:p w:rsidR="00F44E16" w:rsidRDefault="00F44E16" w:rsidP="00F44E16">
      <w:pPr>
        <w:pStyle w:val="ListParagraph"/>
        <w:numPr>
          <w:ilvl w:val="2"/>
          <w:numId w:val="6"/>
        </w:numPr>
      </w:pPr>
      <w:r>
        <w:t xml:space="preserve">the Commonwealth will not be required to comply with any state or territory laws or policies as they relate to the identity information while it is held in the National </w:t>
      </w:r>
      <w:r>
        <w:lastRenderedPageBreak/>
        <w:t>Driver Licence Facial Recognition Solution</w:t>
      </w:r>
      <w:r w:rsidR="00C959CA">
        <w:t xml:space="preserve">, but may agree to </w:t>
      </w:r>
      <w:r w:rsidR="003F7570">
        <w:t xml:space="preserve">abide by equivalent requirements in an agreement with a state </w:t>
      </w:r>
      <w:r w:rsidR="001E70AF">
        <w:t xml:space="preserve">or </w:t>
      </w:r>
      <w:r w:rsidR="003F7570">
        <w:t>territory Data Holding Agency</w:t>
      </w:r>
    </w:p>
    <w:p w:rsidR="00F44E16" w:rsidRDefault="00F44E16" w:rsidP="00F44E16">
      <w:pPr>
        <w:pStyle w:val="ListParagraph"/>
        <w:numPr>
          <w:ilvl w:val="2"/>
          <w:numId w:val="6"/>
        </w:numPr>
      </w:pPr>
      <w:r>
        <w:t>each state and territory is responsible for maint</w:t>
      </w:r>
      <w:r w:rsidR="00ED19B9">
        <w:t>aining the accuracy and integrity</w:t>
      </w:r>
      <w:r>
        <w:t xml:space="preserve"> of </w:t>
      </w:r>
      <w:r w:rsidR="00ED19B9">
        <w:t xml:space="preserve">identity </w:t>
      </w:r>
      <w:r>
        <w:t>information that it replicates to the National Driver Licence Facial Recognition Solution</w:t>
      </w:r>
      <w:r w:rsidR="00B276D7">
        <w:t>,</w:t>
      </w:r>
      <w:r>
        <w:t xml:space="preserve"> and </w:t>
      </w:r>
    </w:p>
    <w:p w:rsidR="00F44E16" w:rsidRPr="00F44E16" w:rsidRDefault="00F44E16" w:rsidP="00F44E16">
      <w:pPr>
        <w:pStyle w:val="ListParagraph"/>
        <w:numPr>
          <w:ilvl w:val="2"/>
          <w:numId w:val="6"/>
        </w:numPr>
      </w:pPr>
      <w:proofErr w:type="gramStart"/>
      <w:r>
        <w:t>the</w:t>
      </w:r>
      <w:proofErr w:type="gramEnd"/>
      <w:r>
        <w:t xml:space="preserve"> Commonwealth will only use or disclose identity information within the National Driver Licence Facial Recognition Solution in accordance with arrangements that are agreed with the relevant state or territory, or where otherwise required by law.</w:t>
      </w:r>
    </w:p>
    <w:p w:rsidR="00355D7A" w:rsidRPr="00355D7A" w:rsidRDefault="00355D7A" w:rsidP="00D512B7">
      <w:pPr>
        <w:pStyle w:val="ListParagraph"/>
        <w:rPr>
          <w:rFonts w:cstheme="minorHAnsi"/>
        </w:rPr>
      </w:pPr>
      <w:r>
        <w:t xml:space="preserve">At the request of a state or territory, other types of </w:t>
      </w:r>
      <w:r w:rsidR="00C256B2">
        <w:t xml:space="preserve">facial </w:t>
      </w:r>
      <w:r>
        <w:t>images (such as images on firearms licences and proof of age cards), may be included in the</w:t>
      </w:r>
      <w:r w:rsidRPr="001F5DBF">
        <w:t xml:space="preserve"> </w:t>
      </w:r>
      <w:r w:rsidR="00C256B2">
        <w:t>N</w:t>
      </w:r>
      <w:r>
        <w:t xml:space="preserve">ational </w:t>
      </w:r>
      <w:r w:rsidR="00C256B2">
        <w:t>D</w:t>
      </w:r>
      <w:r w:rsidR="00E0563E">
        <w:t xml:space="preserve">river </w:t>
      </w:r>
      <w:r w:rsidR="00C256B2">
        <w:t>L</w:t>
      </w:r>
      <w:r w:rsidR="00E0563E">
        <w:t xml:space="preserve">icence </w:t>
      </w:r>
      <w:r w:rsidR="00C256B2">
        <w:t>F</w:t>
      </w:r>
      <w:r>
        <w:t xml:space="preserve">acial </w:t>
      </w:r>
      <w:r w:rsidR="00C256B2">
        <w:t>R</w:t>
      </w:r>
      <w:r>
        <w:t xml:space="preserve">ecognition </w:t>
      </w:r>
      <w:r w:rsidR="00C256B2">
        <w:t>S</w:t>
      </w:r>
      <w:r>
        <w:t>olution.  Th</w:t>
      </w:r>
      <w:r w:rsidR="00C07D8C">
        <w:t xml:space="preserve">e inclusion of this information </w:t>
      </w:r>
      <w:r>
        <w:t xml:space="preserve">would be subject to: </w:t>
      </w:r>
    </w:p>
    <w:p w:rsidR="00355D7A" w:rsidRPr="00B34BDC" w:rsidRDefault="007E623D" w:rsidP="004E58C3">
      <w:pPr>
        <w:pStyle w:val="ListParagraph"/>
        <w:numPr>
          <w:ilvl w:val="2"/>
          <w:numId w:val="6"/>
        </w:numPr>
        <w:rPr>
          <w:rFonts w:cstheme="minorHAnsi"/>
        </w:rPr>
      </w:pPr>
      <w:r>
        <w:t>the funding arrangements in Part 10 of this Agreement</w:t>
      </w:r>
      <w:r w:rsidR="00501DD5">
        <w:t>,</w:t>
      </w:r>
      <w:r w:rsidR="00355D7A">
        <w:t xml:space="preserve"> and</w:t>
      </w:r>
    </w:p>
    <w:p w:rsidR="00355D7A" w:rsidRPr="009C087F" w:rsidRDefault="00767478" w:rsidP="004E58C3">
      <w:pPr>
        <w:pStyle w:val="ListParagraph"/>
        <w:numPr>
          <w:ilvl w:val="2"/>
          <w:numId w:val="6"/>
        </w:numPr>
        <w:rPr>
          <w:rFonts w:cstheme="minorHAnsi"/>
        </w:rPr>
      </w:pPr>
      <w:proofErr w:type="gramStart"/>
      <w:r>
        <w:t>the</w:t>
      </w:r>
      <w:proofErr w:type="gramEnd"/>
      <w:r>
        <w:t xml:space="preserve"> </w:t>
      </w:r>
      <w:r w:rsidR="00355D7A">
        <w:t xml:space="preserve">relevant state or territory </w:t>
      </w:r>
      <w:r w:rsidR="00E0563E">
        <w:t xml:space="preserve">legislation authorising </w:t>
      </w:r>
      <w:r w:rsidR="00ED0A85">
        <w:t xml:space="preserve">the </w:t>
      </w:r>
      <w:r>
        <w:t xml:space="preserve">sharing of this information with </w:t>
      </w:r>
      <w:r w:rsidR="00355D7A">
        <w:t>the Commonwealth</w:t>
      </w:r>
      <w:r w:rsidR="00ED0A85">
        <w:t xml:space="preserve"> and the use and disclosure of this information by the Commonwealth</w:t>
      </w:r>
      <w:r w:rsidR="007E623D">
        <w:t xml:space="preserve">, in accordance with Part </w:t>
      </w:r>
      <w:r w:rsidR="007C4F4C">
        <w:t>8</w:t>
      </w:r>
      <w:r w:rsidR="007E623D">
        <w:t xml:space="preserve"> of this Agreement</w:t>
      </w:r>
      <w:r w:rsidR="00355D7A">
        <w:t xml:space="preserve">. </w:t>
      </w:r>
    </w:p>
    <w:p w:rsidR="00FF6D7A" w:rsidRDefault="009C087F" w:rsidP="00C07D8C">
      <w:pPr>
        <w:pStyle w:val="ListParagraph"/>
      </w:pPr>
      <w:r>
        <w:t xml:space="preserve">When </w:t>
      </w:r>
      <w:r w:rsidR="007E623D">
        <w:t xml:space="preserve">individuals </w:t>
      </w:r>
      <w:r w:rsidR="00C256B2">
        <w:t xml:space="preserve">apply for new or renewed </w:t>
      </w:r>
      <w:r>
        <w:t xml:space="preserve">driver licences </w:t>
      </w:r>
      <w:r w:rsidR="00FF6D7A">
        <w:t xml:space="preserve">(or any other documents containing </w:t>
      </w:r>
      <w:r w:rsidR="00C256B2">
        <w:t xml:space="preserve">facial images </w:t>
      </w:r>
      <w:r w:rsidR="00FF6D7A">
        <w:t xml:space="preserve">to be used in the </w:t>
      </w:r>
      <w:r w:rsidR="00C256B2">
        <w:t>N</w:t>
      </w:r>
      <w:r w:rsidR="00FF6D7A" w:rsidRPr="00D462F0">
        <w:t xml:space="preserve">ational </w:t>
      </w:r>
      <w:r w:rsidR="00C256B2">
        <w:t>D</w:t>
      </w:r>
      <w:r w:rsidR="00FF6D7A" w:rsidRPr="00D462F0">
        <w:t xml:space="preserve">river </w:t>
      </w:r>
      <w:r w:rsidR="00C256B2">
        <w:t>L</w:t>
      </w:r>
      <w:r w:rsidR="00FF6D7A" w:rsidRPr="00D462F0">
        <w:t xml:space="preserve">icence </w:t>
      </w:r>
      <w:r w:rsidR="00C256B2">
        <w:t>F</w:t>
      </w:r>
      <w:r w:rsidR="00FF6D7A" w:rsidRPr="00D462F0">
        <w:t xml:space="preserve">acial </w:t>
      </w:r>
      <w:r w:rsidR="00C256B2">
        <w:t>R</w:t>
      </w:r>
      <w:r w:rsidR="00FF6D7A" w:rsidRPr="00D462F0">
        <w:t xml:space="preserve">ecognition </w:t>
      </w:r>
      <w:r w:rsidR="00C256B2">
        <w:t>S</w:t>
      </w:r>
      <w:r w:rsidR="00FF6D7A" w:rsidRPr="00D462F0">
        <w:t>olution</w:t>
      </w:r>
      <w:r w:rsidR="00FF6D7A">
        <w:t>)</w:t>
      </w:r>
      <w:r w:rsidR="00C256B2">
        <w:t xml:space="preserve"> R</w:t>
      </w:r>
      <w:r>
        <w:t xml:space="preserve">oad </w:t>
      </w:r>
      <w:r w:rsidR="00C256B2">
        <w:t>A</w:t>
      </w:r>
      <w:r>
        <w:t xml:space="preserve">gencies </w:t>
      </w:r>
      <w:r w:rsidR="007E623D">
        <w:t xml:space="preserve">(or other relevant licensing agency) </w:t>
      </w:r>
      <w:r w:rsidR="00234108">
        <w:t xml:space="preserve">will take all reasonable steps to </w:t>
      </w:r>
      <w:r>
        <w:t xml:space="preserve">notify </w:t>
      </w:r>
      <w:r w:rsidR="002742D5">
        <w:t xml:space="preserve">these </w:t>
      </w:r>
      <w:r>
        <w:t xml:space="preserve">applicants that </w:t>
      </w:r>
      <w:r w:rsidR="00C256B2">
        <w:t xml:space="preserve">the </w:t>
      </w:r>
      <w:r>
        <w:t>person</w:t>
      </w:r>
      <w:r w:rsidR="00FF6D7A">
        <w:t xml:space="preserve">al </w:t>
      </w:r>
      <w:r>
        <w:t xml:space="preserve">and sensitive information </w:t>
      </w:r>
      <w:r w:rsidR="00C256B2">
        <w:t xml:space="preserve">being collected by the </w:t>
      </w:r>
      <w:r w:rsidR="008C3C21">
        <w:t xml:space="preserve">Road Agency may be disclosed </w:t>
      </w:r>
      <w:r>
        <w:t xml:space="preserve">for the purposes of biometric matching through the </w:t>
      </w:r>
      <w:r w:rsidR="00C256B2">
        <w:t>N</w:t>
      </w:r>
      <w:r w:rsidRPr="00D462F0">
        <w:t xml:space="preserve">ational </w:t>
      </w:r>
      <w:r w:rsidR="00C256B2">
        <w:t>D</w:t>
      </w:r>
      <w:r w:rsidRPr="00D462F0">
        <w:t xml:space="preserve">river </w:t>
      </w:r>
      <w:r w:rsidR="00C256B2">
        <w:t>L</w:t>
      </w:r>
      <w:r w:rsidRPr="00D462F0">
        <w:t xml:space="preserve">icence </w:t>
      </w:r>
      <w:r w:rsidR="00C256B2">
        <w:t>F</w:t>
      </w:r>
      <w:r w:rsidRPr="00D462F0">
        <w:t xml:space="preserve">acial </w:t>
      </w:r>
      <w:r w:rsidR="00C256B2">
        <w:t>R</w:t>
      </w:r>
      <w:r w:rsidRPr="00D462F0">
        <w:t xml:space="preserve">ecognition </w:t>
      </w:r>
      <w:r w:rsidR="00C256B2">
        <w:t>S</w:t>
      </w:r>
      <w:r w:rsidRPr="00D462F0">
        <w:t>olution</w:t>
      </w:r>
      <w:r w:rsidR="00C256B2" w:rsidRPr="00C256B2">
        <w:t xml:space="preserve"> </w:t>
      </w:r>
      <w:r w:rsidR="00C256B2">
        <w:t>for law enforcement, national security and other purposes.</w:t>
      </w:r>
    </w:p>
    <w:p w:rsidR="00B66FA4" w:rsidRPr="00D462F0" w:rsidRDefault="00B66FA4" w:rsidP="00EB3975">
      <w:pPr>
        <w:pStyle w:val="Heading3"/>
      </w:pPr>
      <w:r>
        <w:t>Supporting agreements</w:t>
      </w:r>
    </w:p>
    <w:p w:rsidR="00FE64EF" w:rsidRPr="00B20DAD" w:rsidRDefault="00FE64EF" w:rsidP="00B20DAD">
      <w:pPr>
        <w:pStyle w:val="Heading4"/>
      </w:pPr>
      <w:r w:rsidRPr="00B20DAD">
        <w:t>Document Verification Service</w:t>
      </w:r>
    </w:p>
    <w:p w:rsidR="00FE64EF" w:rsidRDefault="00DB0C21" w:rsidP="00FE64EF">
      <w:pPr>
        <w:pStyle w:val="ListParagraph"/>
      </w:pPr>
      <w:r>
        <w:t xml:space="preserve">Cooperative arrangements between the Commonwealth and the states and territories to support the </w:t>
      </w:r>
      <w:r w:rsidR="00FE64EF">
        <w:t>DVS are contained in</w:t>
      </w:r>
      <w:r>
        <w:t>:</w:t>
      </w:r>
      <w:r w:rsidR="00FE64EF">
        <w:t xml:space="preserve"> </w:t>
      </w:r>
    </w:p>
    <w:p w:rsidR="00FE64EF" w:rsidRDefault="00DB0C21" w:rsidP="00FE64EF">
      <w:pPr>
        <w:pStyle w:val="ListParagraph"/>
        <w:numPr>
          <w:ilvl w:val="2"/>
          <w:numId w:val="6"/>
        </w:numPr>
      </w:pPr>
      <w:r>
        <w:t xml:space="preserve">an agreement between </w:t>
      </w:r>
      <w:r w:rsidR="00FE64EF">
        <w:t xml:space="preserve">the Commonwealth and </w:t>
      </w:r>
      <w:proofErr w:type="spellStart"/>
      <w:r w:rsidR="00FE64EF" w:rsidRPr="007616B3">
        <w:t>Austroads</w:t>
      </w:r>
      <w:proofErr w:type="spellEnd"/>
      <w:r w:rsidR="00FE64EF" w:rsidRPr="007616B3">
        <w:t xml:space="preserve"> Ltd</w:t>
      </w:r>
      <w:r w:rsidR="00FE64EF">
        <w:t xml:space="preserve">, as the host of the National Exchange of Vehicle and Driver Information System which </w:t>
      </w:r>
      <w:r w:rsidR="00035088">
        <w:t xml:space="preserve">holds </w:t>
      </w:r>
      <w:r w:rsidR="00FE64EF">
        <w:t>driver licence information used in the DVS, and</w:t>
      </w:r>
    </w:p>
    <w:p w:rsidR="00FE64EF" w:rsidRPr="00C256B2" w:rsidRDefault="00DB0C21" w:rsidP="00FE64EF">
      <w:pPr>
        <w:pStyle w:val="ListParagraph"/>
        <w:numPr>
          <w:ilvl w:val="2"/>
          <w:numId w:val="6"/>
        </w:numPr>
      </w:pPr>
      <w:proofErr w:type="gramStart"/>
      <w:r>
        <w:t>memoranda</w:t>
      </w:r>
      <w:proofErr w:type="gramEnd"/>
      <w:r>
        <w:t xml:space="preserve"> of understanding</w:t>
      </w:r>
      <w:r w:rsidR="007616B3">
        <w:t>s and contracts</w:t>
      </w:r>
      <w:r>
        <w:t xml:space="preserve"> between </w:t>
      </w:r>
      <w:r w:rsidR="00FE64EF">
        <w:t>Commonwealth</w:t>
      </w:r>
      <w:r w:rsidR="007616B3">
        <w:t xml:space="preserve"> Agencies</w:t>
      </w:r>
      <w:r w:rsidR="00FE64EF">
        <w:t xml:space="preserve"> and </w:t>
      </w:r>
      <w:r w:rsidR="007616B3">
        <w:t>s</w:t>
      </w:r>
      <w:r w:rsidR="00FE64EF">
        <w:t>tate and territor</w:t>
      </w:r>
      <w:r w:rsidR="007616B3">
        <w:t>y Agencies</w:t>
      </w:r>
      <w:r w:rsidR="00FE64EF">
        <w:t xml:space="preserve"> as providers of identity information used in the DVS.</w:t>
      </w:r>
    </w:p>
    <w:p w:rsidR="00FE64EF" w:rsidRPr="00B20DAD" w:rsidRDefault="00FE64EF" w:rsidP="00B20DAD">
      <w:pPr>
        <w:pStyle w:val="Heading4"/>
      </w:pPr>
      <w:r w:rsidRPr="00B20DAD">
        <w:t>Face Matching Services</w:t>
      </w:r>
    </w:p>
    <w:p w:rsidR="003A1428" w:rsidRDefault="003A1428" w:rsidP="00B66FA4">
      <w:pPr>
        <w:pStyle w:val="ListParagraph"/>
      </w:pPr>
      <w:r>
        <w:t xml:space="preserve">Commonwealth, state and territory Agencies will enter into a </w:t>
      </w:r>
      <w:r w:rsidR="007C4F4C">
        <w:t xml:space="preserve">common </w:t>
      </w:r>
      <w:r>
        <w:t>Participation Agreement to provide a legally binding framework within which they will share identity information via the Face Matching Services.</w:t>
      </w:r>
    </w:p>
    <w:p w:rsidR="00C256B2" w:rsidRPr="00C256B2" w:rsidRDefault="00C256B2" w:rsidP="00B66FA4">
      <w:pPr>
        <w:pStyle w:val="ListParagraph"/>
      </w:pPr>
      <w:r>
        <w:lastRenderedPageBreak/>
        <w:t xml:space="preserve">The </w:t>
      </w:r>
      <w:r w:rsidR="00B66FA4">
        <w:t xml:space="preserve">Participation Agreement </w:t>
      </w:r>
      <w:r w:rsidR="007C4F4C">
        <w:t xml:space="preserve">will </w:t>
      </w:r>
      <w:r w:rsidR="00496BD7">
        <w:t xml:space="preserve">set out </w:t>
      </w:r>
      <w:r>
        <w:rPr>
          <w:rFonts w:cstheme="minorHAnsi"/>
        </w:rPr>
        <w:t xml:space="preserve">the roles, rights and obligations of Data Holding Agencies, Requesting Agencies and the Commonwealth as the operator of the interoperability Hub and </w:t>
      </w:r>
      <w:r w:rsidR="003A1428">
        <w:rPr>
          <w:rFonts w:cstheme="minorHAnsi"/>
        </w:rPr>
        <w:t xml:space="preserve">Data Hosting Agency for the </w:t>
      </w:r>
      <w:r>
        <w:rPr>
          <w:rFonts w:cstheme="minorHAnsi"/>
        </w:rPr>
        <w:t>National Driver Licence Facial Recognition Solution.</w:t>
      </w:r>
    </w:p>
    <w:p w:rsidR="00B66FA4" w:rsidRDefault="00C256B2" w:rsidP="00B66FA4">
      <w:pPr>
        <w:pStyle w:val="ListParagraph"/>
      </w:pPr>
      <w:r>
        <w:t>Th</w:t>
      </w:r>
      <w:r w:rsidR="00E118AF">
        <w:t xml:space="preserve">e Participation Agreement </w:t>
      </w:r>
      <w:r w:rsidR="007C4F4C">
        <w:rPr>
          <w:rFonts w:cstheme="minorHAnsi"/>
        </w:rPr>
        <w:t xml:space="preserve">will </w:t>
      </w:r>
      <w:r>
        <w:rPr>
          <w:rFonts w:cstheme="minorHAnsi"/>
        </w:rPr>
        <w:t xml:space="preserve">provide </w:t>
      </w:r>
      <w:r w:rsidR="00BF1854">
        <w:rPr>
          <w:rFonts w:cstheme="minorHAnsi"/>
        </w:rPr>
        <w:t>the framework within which</w:t>
      </w:r>
      <w:r>
        <w:rPr>
          <w:rFonts w:cstheme="minorHAnsi"/>
        </w:rPr>
        <w:t xml:space="preserve"> Agencies </w:t>
      </w:r>
      <w:r w:rsidR="007C4F4C">
        <w:rPr>
          <w:rFonts w:cstheme="minorHAnsi"/>
        </w:rPr>
        <w:t xml:space="preserve">will </w:t>
      </w:r>
      <w:r>
        <w:rPr>
          <w:rFonts w:cstheme="minorHAnsi"/>
        </w:rPr>
        <w:t>negotiate details of data sharing arrangement</w:t>
      </w:r>
      <w:r w:rsidR="00E118AF">
        <w:rPr>
          <w:rFonts w:cstheme="minorHAnsi"/>
        </w:rPr>
        <w:t>s</w:t>
      </w:r>
      <w:r w:rsidR="007C4F4C">
        <w:rPr>
          <w:rFonts w:cstheme="minorHAnsi"/>
        </w:rPr>
        <w:t>, so that these arrangements meet minimum privacy and security safeguards</w:t>
      </w:r>
      <w:r w:rsidR="00AD1F52">
        <w:rPr>
          <w:rFonts w:cstheme="minorHAnsi"/>
        </w:rPr>
        <w:t xml:space="preserve"> in order to support information sharing across jurisdictions</w:t>
      </w:r>
      <w:r w:rsidR="00E118AF">
        <w:rPr>
          <w:rFonts w:cstheme="minorHAnsi"/>
        </w:rPr>
        <w:t xml:space="preserve">. </w:t>
      </w:r>
    </w:p>
    <w:p w:rsidR="00FF6D7A" w:rsidRDefault="00FF6D7A" w:rsidP="00FF6D7A">
      <w:pPr>
        <w:pStyle w:val="ListParagraph"/>
      </w:pPr>
      <w:r>
        <w:t xml:space="preserve">Arrangements for the operation of the </w:t>
      </w:r>
      <w:r w:rsidR="00BF1854">
        <w:t>N</w:t>
      </w:r>
      <w:r w:rsidRPr="00D462F0">
        <w:t xml:space="preserve">ational </w:t>
      </w:r>
      <w:r w:rsidR="00BF1854">
        <w:t>D</w:t>
      </w:r>
      <w:r w:rsidRPr="00D462F0">
        <w:t xml:space="preserve">river </w:t>
      </w:r>
      <w:r w:rsidR="00BF1854">
        <w:t>L</w:t>
      </w:r>
      <w:r w:rsidRPr="00D462F0">
        <w:t xml:space="preserve">icence </w:t>
      </w:r>
      <w:r w:rsidR="00BF1854">
        <w:t>F</w:t>
      </w:r>
      <w:r w:rsidRPr="00D462F0">
        <w:t xml:space="preserve">acial </w:t>
      </w:r>
      <w:r w:rsidR="00BF1854">
        <w:t>R</w:t>
      </w:r>
      <w:r w:rsidRPr="00D462F0">
        <w:t xml:space="preserve">ecognition </w:t>
      </w:r>
      <w:r w:rsidR="00BF1854">
        <w:t>S</w:t>
      </w:r>
      <w:r w:rsidRPr="00D462F0">
        <w:t xml:space="preserve">olution </w:t>
      </w:r>
      <w:r>
        <w:t>will be outlined in</w:t>
      </w:r>
      <w:r w:rsidR="00BF1854">
        <w:t xml:space="preserve"> </w:t>
      </w:r>
      <w:r w:rsidR="00B66FA4">
        <w:t xml:space="preserve">agreements </w:t>
      </w:r>
      <w:r>
        <w:t>between the Comm</w:t>
      </w:r>
      <w:r w:rsidRPr="00D462F0">
        <w:t>on</w:t>
      </w:r>
      <w:r>
        <w:t xml:space="preserve">wealth </w:t>
      </w:r>
      <w:r w:rsidR="00E118AF">
        <w:t>A</w:t>
      </w:r>
      <w:r>
        <w:t xml:space="preserve">gency hosting the </w:t>
      </w:r>
      <w:r w:rsidR="00BF1854">
        <w:t>Nation</w:t>
      </w:r>
      <w:r w:rsidR="001C111A">
        <w:t>al</w:t>
      </w:r>
      <w:r w:rsidR="00BF1854">
        <w:t xml:space="preserve"> Driver Licence Facial Recognition S</w:t>
      </w:r>
      <w:r>
        <w:t>olution and the state</w:t>
      </w:r>
      <w:r w:rsidRPr="00D462F0">
        <w:t xml:space="preserve"> and territor</w:t>
      </w:r>
      <w:r>
        <w:t xml:space="preserve">y </w:t>
      </w:r>
      <w:r w:rsidR="00E118AF">
        <w:t>R</w:t>
      </w:r>
      <w:r>
        <w:t xml:space="preserve">oad </w:t>
      </w:r>
      <w:r w:rsidR="00E118AF">
        <w:t>A</w:t>
      </w:r>
      <w:r>
        <w:t>gencies</w:t>
      </w:r>
      <w:r w:rsidRPr="00D462F0">
        <w:t>.</w:t>
      </w:r>
    </w:p>
    <w:p w:rsidR="00035088" w:rsidRDefault="00035088" w:rsidP="00FF6D7A">
      <w:pPr>
        <w:pStyle w:val="ListParagraph"/>
      </w:pPr>
      <w:r>
        <w:t>The</w:t>
      </w:r>
      <w:r w:rsidR="00496BD7">
        <w:t xml:space="preserve"> Participation Agreement and </w:t>
      </w:r>
      <w:r>
        <w:t xml:space="preserve">agreements </w:t>
      </w:r>
      <w:r w:rsidR="00496BD7">
        <w:t xml:space="preserve">for the National Driver Licence Facial Recognition Solution </w:t>
      </w:r>
      <w:r>
        <w:t>will be developed and maintained by the Coordination Group.</w:t>
      </w:r>
    </w:p>
    <w:p w:rsidR="00FD3CAA" w:rsidRPr="00D462F0" w:rsidRDefault="00FD3CAA" w:rsidP="00EB3975">
      <w:pPr>
        <w:pStyle w:val="Heading3"/>
      </w:pPr>
      <w:bookmarkStart w:id="7" w:name="_Ref427600156"/>
      <w:bookmarkStart w:id="8" w:name="_Ref427652376"/>
      <w:r w:rsidRPr="00D462F0">
        <w:t>Legislati</w:t>
      </w:r>
      <w:r w:rsidR="009206A3" w:rsidRPr="00D462F0">
        <w:t>ve framework</w:t>
      </w:r>
      <w:bookmarkEnd w:id="7"/>
      <w:bookmarkEnd w:id="8"/>
      <w:r w:rsidR="00734CE4" w:rsidRPr="00D462F0">
        <w:t xml:space="preserve"> </w:t>
      </w:r>
    </w:p>
    <w:p w:rsidR="00FE5661" w:rsidRPr="00D462F0" w:rsidRDefault="00FE5661" w:rsidP="00194880">
      <w:pPr>
        <w:pStyle w:val="ListParagraph"/>
      </w:pPr>
      <w:r>
        <w:t xml:space="preserve">The parties agree to </w:t>
      </w:r>
      <w:r w:rsidR="00A329A9">
        <w:t xml:space="preserve">use their best endeavours to </w:t>
      </w:r>
      <w:r>
        <w:t xml:space="preserve">preserve or </w:t>
      </w:r>
      <w:r w:rsidR="00A329A9">
        <w:t xml:space="preserve">introduce legislation in each </w:t>
      </w:r>
      <w:r w:rsidR="00AD30A1">
        <w:t>party’s respective jurisdiction</w:t>
      </w:r>
      <w:r w:rsidR="003B1D4D">
        <w:t xml:space="preserve"> that enable, with or without further action</w:t>
      </w:r>
      <w:r w:rsidR="00AD30A1">
        <w:t>,</w:t>
      </w:r>
      <w:r w:rsidR="003B1D4D">
        <w:t xml:space="preserve"> </w:t>
      </w:r>
      <w:r w:rsidR="00A329A9">
        <w:t xml:space="preserve">the exchange of identity information between Entities participating in the Identity Matching Services. </w:t>
      </w:r>
    </w:p>
    <w:p w:rsidR="000268DF" w:rsidRPr="00B20DAD" w:rsidRDefault="000268DF" w:rsidP="00B20DAD">
      <w:pPr>
        <w:pStyle w:val="Heading4"/>
      </w:pPr>
      <w:r w:rsidRPr="00B20DAD">
        <w:t>Legislation to support the DVS</w:t>
      </w:r>
    </w:p>
    <w:p w:rsidR="000268DF" w:rsidRPr="00D462F0" w:rsidRDefault="00754D4D" w:rsidP="00194880">
      <w:pPr>
        <w:pStyle w:val="ListParagraph"/>
      </w:pPr>
      <w:r w:rsidRPr="00D462F0">
        <w:t xml:space="preserve">Legislation </w:t>
      </w:r>
      <w:r w:rsidR="00432B84">
        <w:t xml:space="preserve">will be preserved or </w:t>
      </w:r>
      <w:r w:rsidR="00863A92">
        <w:t xml:space="preserve">introduced </w:t>
      </w:r>
      <w:r w:rsidR="00432B84" w:rsidRPr="00D462F0">
        <w:t xml:space="preserve">as appropriate </w:t>
      </w:r>
      <w:r w:rsidRPr="00D462F0">
        <w:t>to support the collection, use and disclosure of identity info</w:t>
      </w:r>
      <w:r w:rsidR="0082623B">
        <w:t>rmation for the purposes of an E</w:t>
      </w:r>
      <w:r w:rsidRPr="00D462F0">
        <w:t xml:space="preserve">ntity’s use of the DVS. </w:t>
      </w:r>
    </w:p>
    <w:p w:rsidR="00E05B7E" w:rsidRPr="00B20DAD" w:rsidRDefault="000268DF" w:rsidP="00B20DAD">
      <w:pPr>
        <w:pStyle w:val="Heading4"/>
      </w:pPr>
      <w:r w:rsidRPr="00B20DAD">
        <w:t xml:space="preserve">Legislation to support the </w:t>
      </w:r>
      <w:r w:rsidR="00F02A9A" w:rsidRPr="00B20DAD">
        <w:t>Face Matching Services</w:t>
      </w:r>
    </w:p>
    <w:p w:rsidR="004E58C3" w:rsidRDefault="00A32623" w:rsidP="004E58C3">
      <w:pPr>
        <w:pStyle w:val="ListParagraph"/>
      </w:pPr>
      <w:bookmarkStart w:id="9" w:name="_Ref426546686"/>
      <w:r w:rsidRPr="00D462F0">
        <w:t xml:space="preserve">Legislation </w:t>
      </w:r>
      <w:r w:rsidR="00432B84">
        <w:t>will</w:t>
      </w:r>
      <w:r w:rsidR="00432B84" w:rsidRPr="00D462F0">
        <w:t xml:space="preserve"> </w:t>
      </w:r>
      <w:r w:rsidRPr="00D462F0">
        <w:t xml:space="preserve">be preserved or </w:t>
      </w:r>
      <w:r w:rsidR="00863A92">
        <w:t xml:space="preserve">introduced </w:t>
      </w:r>
      <w:r w:rsidR="00F70DBA">
        <w:t xml:space="preserve">as appropriate </w:t>
      </w:r>
      <w:r w:rsidR="00A329A9">
        <w:t xml:space="preserve">to </w:t>
      </w:r>
      <w:r w:rsidR="00F42CBC">
        <w:t xml:space="preserve">the extent necessary </w:t>
      </w:r>
      <w:r w:rsidRPr="00D462F0">
        <w:t>to</w:t>
      </w:r>
      <w:r w:rsidR="00FC7076" w:rsidRPr="00D462F0">
        <w:t xml:space="preserve"> support the collection, use and disclosure of facial images </w:t>
      </w:r>
      <w:r w:rsidR="00F70DBA">
        <w:t xml:space="preserve">and related identity information between the parties via the Face Matching Services </w:t>
      </w:r>
      <w:r w:rsidR="00C668F0" w:rsidRPr="00D462F0">
        <w:t>for the following purposes:</w:t>
      </w:r>
      <w:bookmarkEnd w:id="9"/>
      <w:r w:rsidR="00F70DBA" w:rsidRPr="00D462F0" w:rsidDel="00F70DBA">
        <w:t xml:space="preserve"> </w:t>
      </w:r>
    </w:p>
    <w:p w:rsidR="00CB66FB" w:rsidRPr="00D462F0" w:rsidRDefault="00CB66FB" w:rsidP="0022504F">
      <w:pPr>
        <w:pStyle w:val="ListParagraph"/>
        <w:numPr>
          <w:ilvl w:val="2"/>
          <w:numId w:val="6"/>
        </w:numPr>
      </w:pPr>
      <w:r w:rsidRPr="004E58C3">
        <w:rPr>
          <w:i/>
        </w:rPr>
        <w:t xml:space="preserve">Preventing identity </w:t>
      </w:r>
      <w:r w:rsidRPr="0022504F">
        <w:t xml:space="preserve">crime </w:t>
      </w:r>
      <w:r w:rsidRPr="00D462F0">
        <w:t>—the prevention, detection, investigation</w:t>
      </w:r>
      <w:r>
        <w:t xml:space="preserve"> or</w:t>
      </w:r>
      <w:r w:rsidRPr="00D462F0">
        <w:t xml:space="preserve"> prosecution of identity</w:t>
      </w:r>
      <w:r>
        <w:t xml:space="preserve"> crime</w:t>
      </w:r>
      <w:r w:rsidRPr="00D462F0">
        <w:t>.</w:t>
      </w:r>
    </w:p>
    <w:p w:rsidR="00CB66FB" w:rsidRDefault="00CB66FB" w:rsidP="0022504F">
      <w:pPr>
        <w:pStyle w:val="ListParagraph"/>
        <w:numPr>
          <w:ilvl w:val="2"/>
          <w:numId w:val="6"/>
        </w:numPr>
      </w:pPr>
      <w:r w:rsidRPr="00AD4888">
        <w:rPr>
          <w:i/>
        </w:rPr>
        <w:t xml:space="preserve">General </w:t>
      </w:r>
      <w:proofErr w:type="gramStart"/>
      <w:r w:rsidRPr="00AD4888">
        <w:rPr>
          <w:i/>
        </w:rPr>
        <w:t>law</w:t>
      </w:r>
      <w:proofErr w:type="gramEnd"/>
      <w:r w:rsidRPr="00AD4888">
        <w:rPr>
          <w:i/>
        </w:rPr>
        <w:t xml:space="preserve"> enforcement</w:t>
      </w:r>
      <w:r w:rsidRPr="0022504F">
        <w:t xml:space="preserve"> </w:t>
      </w:r>
      <w:r w:rsidRPr="00840753">
        <w:t>—</w:t>
      </w:r>
      <w:r w:rsidRPr="0022504F">
        <w:t xml:space="preserve"> </w:t>
      </w:r>
      <w:r w:rsidRPr="00D462F0">
        <w:t>the prevention, detection, investigation</w:t>
      </w:r>
      <w:r>
        <w:t xml:space="preserve"> or</w:t>
      </w:r>
      <w:r w:rsidRPr="00D462F0">
        <w:t xml:space="preserve"> prosecution of an offence </w:t>
      </w:r>
      <w:r>
        <w:t>under Commonwealth</w:t>
      </w:r>
      <w:r w:rsidR="00A52CC0">
        <w:t xml:space="preserve">, </w:t>
      </w:r>
      <w:r>
        <w:t>or state and</w:t>
      </w:r>
      <w:r w:rsidR="00A52CC0">
        <w:t>/or</w:t>
      </w:r>
      <w:r>
        <w:t xml:space="preserve"> territory laws</w:t>
      </w:r>
      <w:r w:rsidR="00695FFF">
        <w:t>.</w:t>
      </w:r>
      <w:r w:rsidR="00303804">
        <w:t xml:space="preserve"> </w:t>
      </w:r>
    </w:p>
    <w:p w:rsidR="007413C7" w:rsidRDefault="00CB66FB" w:rsidP="0022504F">
      <w:pPr>
        <w:pStyle w:val="ListParagraph"/>
        <w:numPr>
          <w:ilvl w:val="2"/>
          <w:numId w:val="6"/>
        </w:numPr>
      </w:pPr>
      <w:r w:rsidRPr="00AD4888">
        <w:rPr>
          <w:i/>
        </w:rPr>
        <w:t>National security</w:t>
      </w:r>
      <w:r w:rsidRPr="0022504F">
        <w:t xml:space="preserve"> </w:t>
      </w:r>
      <w:r w:rsidRPr="00840753">
        <w:t xml:space="preserve">— </w:t>
      </w:r>
      <w:r w:rsidR="00930F30">
        <w:t xml:space="preserve">conducting </w:t>
      </w:r>
      <w:r>
        <w:t>investigations or</w:t>
      </w:r>
      <w:r w:rsidR="00695FFF">
        <w:t xml:space="preserve"> gathering</w:t>
      </w:r>
      <w:r>
        <w:t xml:space="preserve"> intelligence for purposes relating to </w:t>
      </w:r>
      <w:r w:rsidR="00695FFF">
        <w:t xml:space="preserve">Australia’s defence, </w:t>
      </w:r>
      <w:r>
        <w:t>security</w:t>
      </w:r>
      <w:r w:rsidR="00695FFF">
        <w:t xml:space="preserve">, international relations or law enforcement interests. </w:t>
      </w:r>
    </w:p>
    <w:p w:rsidR="00653953" w:rsidRPr="006104F9" w:rsidRDefault="00653953" w:rsidP="006104F9">
      <w:pPr>
        <w:ind w:left="1407"/>
        <w:rPr>
          <w:sz w:val="18"/>
        </w:rPr>
      </w:pPr>
      <w:r w:rsidRPr="006104F9">
        <w:rPr>
          <w:sz w:val="18"/>
        </w:rPr>
        <w:t>Note: Section 8 of the National Security Information (Criminal and Civil Proceedings) Act 2004 (</w:t>
      </w:r>
      <w:proofErr w:type="spellStart"/>
      <w:r w:rsidRPr="006104F9">
        <w:rPr>
          <w:sz w:val="18"/>
        </w:rPr>
        <w:t>Cth</w:t>
      </w:r>
      <w:proofErr w:type="spellEnd"/>
      <w:r w:rsidRPr="006104F9">
        <w:rPr>
          <w:sz w:val="18"/>
        </w:rPr>
        <w:t xml:space="preserve">) defines ‘national security’ as Australia’s defence, security, international relations or law enforcement interests’. </w:t>
      </w:r>
    </w:p>
    <w:p w:rsidR="00CB66FB" w:rsidRDefault="00AB1005" w:rsidP="0022504F">
      <w:pPr>
        <w:pStyle w:val="ListParagraph"/>
        <w:numPr>
          <w:ilvl w:val="2"/>
          <w:numId w:val="6"/>
        </w:numPr>
      </w:pPr>
      <w:r w:rsidRPr="00AD4888">
        <w:rPr>
          <w:i/>
        </w:rPr>
        <w:lastRenderedPageBreak/>
        <w:t>Protective</w:t>
      </w:r>
      <w:r w:rsidR="00CB66FB" w:rsidRPr="00AD4888">
        <w:rPr>
          <w:i/>
        </w:rPr>
        <w:t xml:space="preserve"> security</w:t>
      </w:r>
      <w:r w:rsidR="00CB66FB" w:rsidRPr="0022504F">
        <w:t xml:space="preserve"> </w:t>
      </w:r>
      <w:r w:rsidR="00CB66FB" w:rsidRPr="00702D91">
        <w:t>— activit</w:t>
      </w:r>
      <w:r w:rsidR="0082623B">
        <w:t>ies to promote the security of a</w:t>
      </w:r>
      <w:r w:rsidR="00CB66FB" w:rsidRPr="00702D91">
        <w:t>gency assets, facilities or personnel</w:t>
      </w:r>
      <w:r w:rsidR="000D737F">
        <w:t>, including</w:t>
      </w:r>
      <w:r w:rsidR="0022504F">
        <w:t>:</w:t>
      </w:r>
      <w:r w:rsidR="000D737F">
        <w:t xml:space="preserve"> </w:t>
      </w:r>
      <w:r w:rsidR="00CB66FB" w:rsidRPr="00702D91">
        <w:t xml:space="preserve"> </w:t>
      </w:r>
    </w:p>
    <w:p w:rsidR="000D737F" w:rsidRPr="000D737F" w:rsidRDefault="000D737F" w:rsidP="00730AB3">
      <w:pPr>
        <w:pStyle w:val="ListParagraph"/>
        <w:numPr>
          <w:ilvl w:val="0"/>
          <w:numId w:val="16"/>
        </w:numPr>
      </w:pPr>
      <w:r w:rsidRPr="000D737F">
        <w:t>the protection and management of legally assumed identities, and</w:t>
      </w:r>
    </w:p>
    <w:p w:rsidR="000D737F" w:rsidRPr="000D737F" w:rsidRDefault="000D737F" w:rsidP="00730AB3">
      <w:pPr>
        <w:pStyle w:val="ListParagraph"/>
        <w:numPr>
          <w:ilvl w:val="0"/>
          <w:numId w:val="16"/>
        </w:numPr>
      </w:pPr>
      <w:proofErr w:type="gramStart"/>
      <w:r w:rsidRPr="000D737F">
        <w:t>security</w:t>
      </w:r>
      <w:proofErr w:type="gramEnd"/>
      <w:r w:rsidRPr="000D737F">
        <w:t xml:space="preserve"> or criminal background checking.</w:t>
      </w:r>
    </w:p>
    <w:p w:rsidR="00F13E9A" w:rsidRDefault="00CB66FB" w:rsidP="000D737F">
      <w:pPr>
        <w:pStyle w:val="ListParagraph"/>
        <w:numPr>
          <w:ilvl w:val="2"/>
          <w:numId w:val="6"/>
        </w:numPr>
      </w:pPr>
      <w:r w:rsidRPr="000D737F">
        <w:rPr>
          <w:i/>
        </w:rPr>
        <w:t>Community safety —</w:t>
      </w:r>
      <w:r w:rsidRPr="00AC7383">
        <w:t xml:space="preserve"> </w:t>
      </w:r>
      <w:r w:rsidR="00D75CC1">
        <w:t>activities to identify</w:t>
      </w:r>
      <w:r w:rsidR="00DA7094">
        <w:t xml:space="preserve"> individual</w:t>
      </w:r>
      <w:r w:rsidR="00BE1119">
        <w:t xml:space="preserve">s </w:t>
      </w:r>
      <w:r w:rsidR="00D75CC1">
        <w:t>who are at risk of, or who have experienced, physical harm</w:t>
      </w:r>
      <w:r w:rsidR="00F13E9A">
        <w:t>, including</w:t>
      </w:r>
      <w:r w:rsidR="00C11130">
        <w:t>:</w:t>
      </w:r>
      <w:r w:rsidR="00F13E9A">
        <w:t xml:space="preserve"> </w:t>
      </w:r>
    </w:p>
    <w:p w:rsidR="00F13E9A" w:rsidRPr="00303804" w:rsidRDefault="00F13E9A" w:rsidP="00730AB3">
      <w:pPr>
        <w:pStyle w:val="ListParagraph"/>
        <w:numPr>
          <w:ilvl w:val="0"/>
          <w:numId w:val="17"/>
        </w:numPr>
      </w:pPr>
      <w:r w:rsidRPr="00303804">
        <w:t xml:space="preserve">investigating </w:t>
      </w:r>
      <w:r w:rsidR="00DA7094">
        <w:t>individuals</w:t>
      </w:r>
      <w:r w:rsidRPr="00303804">
        <w:t xml:space="preserve"> </w:t>
      </w:r>
      <w:r w:rsidR="000D790E">
        <w:t>who</w:t>
      </w:r>
      <w:r w:rsidR="000D790E" w:rsidRPr="00303804">
        <w:t xml:space="preserve"> </w:t>
      </w:r>
      <w:r w:rsidRPr="00303804">
        <w:t>are reported as missing</w:t>
      </w:r>
    </w:p>
    <w:p w:rsidR="00F13E9A" w:rsidRPr="00303804" w:rsidRDefault="00F13E9A" w:rsidP="00730AB3">
      <w:pPr>
        <w:pStyle w:val="ListParagraph"/>
        <w:numPr>
          <w:ilvl w:val="0"/>
          <w:numId w:val="17"/>
        </w:numPr>
      </w:pPr>
      <w:r w:rsidRPr="00303804">
        <w:t xml:space="preserve">identifying </w:t>
      </w:r>
      <w:r w:rsidR="00DA7094">
        <w:t>individuals</w:t>
      </w:r>
      <w:r w:rsidRPr="00303804">
        <w:t xml:space="preserve"> who are reported as dead, or unidentified human remains</w:t>
      </w:r>
    </w:p>
    <w:p w:rsidR="00F13E9A" w:rsidRPr="00303804" w:rsidRDefault="00F13E9A" w:rsidP="00730AB3">
      <w:pPr>
        <w:pStyle w:val="ListParagraph"/>
        <w:numPr>
          <w:ilvl w:val="0"/>
          <w:numId w:val="17"/>
        </w:numPr>
      </w:pPr>
      <w:r>
        <w:t xml:space="preserve">identifying </w:t>
      </w:r>
      <w:r w:rsidR="00DA7094">
        <w:t>individuals</w:t>
      </w:r>
      <w:r w:rsidR="00DC4DD4">
        <w:t xml:space="preserve"> when</w:t>
      </w:r>
      <w:r w:rsidRPr="00303804">
        <w:t xml:space="preserve"> addressing significant risks to public health or safety, or</w:t>
      </w:r>
    </w:p>
    <w:p w:rsidR="00CB66FB" w:rsidRDefault="00F13E9A" w:rsidP="00730AB3">
      <w:pPr>
        <w:pStyle w:val="ListParagraph"/>
        <w:numPr>
          <w:ilvl w:val="0"/>
          <w:numId w:val="17"/>
        </w:numPr>
      </w:pPr>
      <w:proofErr w:type="gramStart"/>
      <w:r>
        <w:t>identifying</w:t>
      </w:r>
      <w:proofErr w:type="gramEnd"/>
      <w:r>
        <w:t xml:space="preserve"> </w:t>
      </w:r>
      <w:r w:rsidR="00DA7094">
        <w:t>individuals</w:t>
      </w:r>
      <w:r>
        <w:t xml:space="preserve"> in relation to disaster events or major events</w:t>
      </w:r>
      <w:r w:rsidR="00C449D8">
        <w:t>.</w:t>
      </w:r>
    </w:p>
    <w:p w:rsidR="00CB66FB" w:rsidRDefault="00CB66FB" w:rsidP="0022504F">
      <w:pPr>
        <w:pStyle w:val="ListParagraph"/>
        <w:numPr>
          <w:ilvl w:val="2"/>
          <w:numId w:val="6"/>
        </w:numPr>
      </w:pPr>
      <w:r w:rsidRPr="005630EC">
        <w:rPr>
          <w:i/>
        </w:rPr>
        <w:t>Road safety</w:t>
      </w:r>
      <w:r w:rsidRPr="00D462F0">
        <w:t>—</w:t>
      </w:r>
      <w:r w:rsidR="00C449D8">
        <w:t xml:space="preserve"> </w:t>
      </w:r>
      <w:r w:rsidRPr="00D462F0">
        <w:t xml:space="preserve">the conduct of activities to improve road safety, </w:t>
      </w:r>
      <w:r>
        <w:t xml:space="preserve">including </w:t>
      </w:r>
      <w:r w:rsidRPr="00D462F0">
        <w:t>detection of unlicen</w:t>
      </w:r>
      <w:r>
        <w:t>s</w:t>
      </w:r>
      <w:r w:rsidRPr="00D462F0">
        <w:t>ed and disqualified drivers</w:t>
      </w:r>
      <w:r w:rsidR="00C35D2C" w:rsidRPr="00C35D2C">
        <w:t xml:space="preserve"> </w:t>
      </w:r>
      <w:r w:rsidR="00C35D2C">
        <w:t xml:space="preserve">and </w:t>
      </w:r>
      <w:r w:rsidR="00DA7094">
        <w:t>individuals</w:t>
      </w:r>
      <w:r w:rsidR="00C35D2C">
        <w:t xml:space="preserve"> who hold multiple licences</w:t>
      </w:r>
      <w:r w:rsidRPr="00D462F0">
        <w:t xml:space="preserve">. </w:t>
      </w:r>
    </w:p>
    <w:p w:rsidR="000762B0" w:rsidRPr="00AE333B" w:rsidRDefault="000762B0" w:rsidP="000762B0">
      <w:pPr>
        <w:pStyle w:val="ListParagraph"/>
        <w:numPr>
          <w:ilvl w:val="2"/>
          <w:numId w:val="6"/>
        </w:numPr>
      </w:pPr>
      <w:r w:rsidRPr="00AE333B">
        <w:rPr>
          <w:i/>
        </w:rPr>
        <w:t>Identity verification</w:t>
      </w:r>
      <w:r w:rsidRPr="00AE333B">
        <w:t xml:space="preserve"> —the verification of a</w:t>
      </w:r>
      <w:r w:rsidR="00DA7094">
        <w:t>n</w:t>
      </w:r>
      <w:r w:rsidRPr="00AE333B">
        <w:t xml:space="preserve"> </w:t>
      </w:r>
      <w:r w:rsidR="00DA7094">
        <w:t>individual’s</w:t>
      </w:r>
      <w:r w:rsidRPr="00AE333B">
        <w:t xml:space="preserve"> identity, where this is done with the consent of the </w:t>
      </w:r>
      <w:r w:rsidR="00DA7094">
        <w:t>individual</w:t>
      </w:r>
      <w:r w:rsidRPr="00AE333B">
        <w:t>, for example in the delivery of government services or for private sector organisations to meet regulatory identity verification requirements.</w:t>
      </w:r>
    </w:p>
    <w:p w:rsidR="00AC0742" w:rsidRPr="00D462F0" w:rsidRDefault="008C4DC4" w:rsidP="000D737F">
      <w:pPr>
        <w:pStyle w:val="ListParagraph"/>
      </w:pPr>
      <w:bookmarkStart w:id="10" w:name="_Ref426546217"/>
      <w:r w:rsidRPr="00D462F0">
        <w:t xml:space="preserve">Clause </w:t>
      </w:r>
      <w:r w:rsidRPr="00D462F0">
        <w:fldChar w:fldCharType="begin"/>
      </w:r>
      <w:r w:rsidRPr="00D462F0">
        <w:instrText xml:space="preserve"> REF _Ref426546686 \r \h </w:instrText>
      </w:r>
      <w:r w:rsidR="00D462F0">
        <w:instrText xml:space="preserve"> \* MERGEFORMAT </w:instrText>
      </w:r>
      <w:r w:rsidRPr="00D462F0">
        <w:fldChar w:fldCharType="separate"/>
      </w:r>
      <w:r w:rsidR="00BF388B">
        <w:t>8.3</w:t>
      </w:r>
      <w:r w:rsidRPr="00D462F0">
        <w:fldChar w:fldCharType="end"/>
      </w:r>
      <w:r w:rsidRPr="00D462F0">
        <w:t xml:space="preserve"> applies to</w:t>
      </w:r>
      <w:r w:rsidR="00AC0742" w:rsidRPr="00D462F0">
        <w:t xml:space="preserve"> </w:t>
      </w:r>
      <w:r w:rsidR="00F70DBA">
        <w:t xml:space="preserve">facial images and related identity information used in </w:t>
      </w:r>
      <w:r w:rsidR="00AC0742" w:rsidRPr="00D462F0">
        <w:t xml:space="preserve">the </w:t>
      </w:r>
      <w:r w:rsidRPr="00D462F0">
        <w:t>following identity documents:</w:t>
      </w:r>
    </w:p>
    <w:p w:rsidR="008C4DC4" w:rsidRPr="00D462F0" w:rsidRDefault="008C4DC4" w:rsidP="000D737F">
      <w:pPr>
        <w:pStyle w:val="ListParagraph"/>
        <w:numPr>
          <w:ilvl w:val="2"/>
          <w:numId w:val="6"/>
        </w:numPr>
      </w:pPr>
      <w:r w:rsidRPr="00D462F0">
        <w:t>an Australian passport</w:t>
      </w:r>
    </w:p>
    <w:p w:rsidR="008C4DC4" w:rsidRPr="00D462F0" w:rsidRDefault="008C4DC4" w:rsidP="000D737F">
      <w:pPr>
        <w:pStyle w:val="ListParagraph"/>
        <w:numPr>
          <w:ilvl w:val="2"/>
          <w:numId w:val="6"/>
        </w:numPr>
      </w:pPr>
      <w:r w:rsidRPr="00D462F0">
        <w:t xml:space="preserve">an </w:t>
      </w:r>
      <w:r w:rsidR="00AC0742" w:rsidRPr="00D462F0">
        <w:t>Australian dri</w:t>
      </w:r>
      <w:r w:rsidRPr="00D462F0">
        <w:t>ver licence</w:t>
      </w:r>
      <w:r w:rsidR="00AC0742" w:rsidRPr="00D462F0">
        <w:t xml:space="preserve"> </w:t>
      </w:r>
    </w:p>
    <w:p w:rsidR="00217C6A" w:rsidRPr="00D462F0" w:rsidRDefault="008C4DC4" w:rsidP="000D737F">
      <w:pPr>
        <w:pStyle w:val="ListParagraph"/>
        <w:numPr>
          <w:ilvl w:val="2"/>
          <w:numId w:val="6"/>
        </w:numPr>
      </w:pPr>
      <w:r w:rsidRPr="00D462F0">
        <w:t xml:space="preserve">an </w:t>
      </w:r>
      <w:proofErr w:type="spellStart"/>
      <w:r w:rsidR="00AC0742" w:rsidRPr="00D462F0">
        <w:t>ImmiCard</w:t>
      </w:r>
      <w:bookmarkEnd w:id="10"/>
      <w:proofErr w:type="spellEnd"/>
      <w:r w:rsidR="00217C6A" w:rsidRPr="00D462F0">
        <w:t xml:space="preserve"> or visa issued under the </w:t>
      </w:r>
      <w:r w:rsidR="00217C6A" w:rsidRPr="00D462F0">
        <w:rPr>
          <w:i/>
        </w:rPr>
        <w:t>Migration Act 1958</w:t>
      </w:r>
      <w:r w:rsidR="00217C6A" w:rsidRPr="00D462F0">
        <w:t xml:space="preserve">, </w:t>
      </w:r>
    </w:p>
    <w:p w:rsidR="000E03C8" w:rsidRDefault="00217C6A" w:rsidP="000D737F">
      <w:pPr>
        <w:pStyle w:val="ListParagraph"/>
        <w:numPr>
          <w:ilvl w:val="2"/>
          <w:numId w:val="6"/>
        </w:numPr>
      </w:pPr>
      <w:r w:rsidRPr="00D462F0">
        <w:t>a certificate of Australian c</w:t>
      </w:r>
      <w:r w:rsidR="008C4DC4" w:rsidRPr="00D462F0">
        <w:t>itizen</w:t>
      </w:r>
      <w:r w:rsidRPr="00D462F0">
        <w:t xml:space="preserve">ship issued under the </w:t>
      </w:r>
      <w:r w:rsidRPr="00D462F0">
        <w:rPr>
          <w:i/>
        </w:rPr>
        <w:t>Australian Citizenship Act 2007</w:t>
      </w:r>
      <w:r w:rsidR="00C449D8">
        <w:rPr>
          <w:i/>
        </w:rPr>
        <w:t xml:space="preserve"> </w:t>
      </w:r>
      <w:r w:rsidR="00C449D8" w:rsidRPr="00C449D8">
        <w:t>(</w:t>
      </w:r>
      <w:proofErr w:type="spellStart"/>
      <w:r w:rsidR="00C449D8" w:rsidRPr="00C449D8">
        <w:t>Cth</w:t>
      </w:r>
      <w:proofErr w:type="spellEnd"/>
      <w:r w:rsidR="00C449D8" w:rsidRPr="00C449D8">
        <w:t>)</w:t>
      </w:r>
      <w:r w:rsidR="000E03C8" w:rsidRPr="00C449D8">
        <w:t>,</w:t>
      </w:r>
      <w:r w:rsidR="000E03C8">
        <w:t xml:space="preserve"> and</w:t>
      </w:r>
    </w:p>
    <w:p w:rsidR="00AC0742" w:rsidRPr="00D462F0" w:rsidRDefault="000E03C8" w:rsidP="000D737F">
      <w:pPr>
        <w:pStyle w:val="ListParagraph"/>
        <w:numPr>
          <w:ilvl w:val="2"/>
          <w:numId w:val="6"/>
        </w:numPr>
      </w:pPr>
      <w:proofErr w:type="gramStart"/>
      <w:r>
        <w:t>any</w:t>
      </w:r>
      <w:proofErr w:type="gramEnd"/>
      <w:r>
        <w:t xml:space="preserve"> other </w:t>
      </w:r>
      <w:r w:rsidR="00570FAF">
        <w:t xml:space="preserve">type of </w:t>
      </w:r>
      <w:r>
        <w:t xml:space="preserve">identity document with a facial image </w:t>
      </w:r>
      <w:r w:rsidR="00234833">
        <w:t xml:space="preserve">that a state or </w:t>
      </w:r>
      <w:r w:rsidR="003E1744">
        <w:t>territory</w:t>
      </w:r>
      <w:r w:rsidR="00234833">
        <w:t xml:space="preserve"> wishes to include in the </w:t>
      </w:r>
      <w:r w:rsidR="00E118AF">
        <w:t>N</w:t>
      </w:r>
      <w:r w:rsidR="00234833">
        <w:t xml:space="preserve">ational </w:t>
      </w:r>
      <w:r w:rsidR="00E118AF">
        <w:t>D</w:t>
      </w:r>
      <w:r w:rsidR="00234833">
        <w:t xml:space="preserve">river </w:t>
      </w:r>
      <w:r w:rsidR="00E118AF">
        <w:t>L</w:t>
      </w:r>
      <w:r w:rsidR="00234833">
        <w:t xml:space="preserve">icence </w:t>
      </w:r>
      <w:r w:rsidR="00E118AF">
        <w:t>F</w:t>
      </w:r>
      <w:r w:rsidR="00234833">
        <w:t xml:space="preserve">acial </w:t>
      </w:r>
      <w:r w:rsidR="00E118AF">
        <w:t>R</w:t>
      </w:r>
      <w:r w:rsidR="003E1744">
        <w:t>ecognition</w:t>
      </w:r>
      <w:r w:rsidR="00234833">
        <w:t xml:space="preserve"> </w:t>
      </w:r>
      <w:r w:rsidR="00E118AF">
        <w:t>S</w:t>
      </w:r>
      <w:r w:rsidR="00234833">
        <w:t>olution</w:t>
      </w:r>
      <w:r w:rsidR="00F17AF3">
        <w:t xml:space="preserve">. </w:t>
      </w:r>
    </w:p>
    <w:p w:rsidR="00591DAF" w:rsidRDefault="00591DAF" w:rsidP="000D737F">
      <w:pPr>
        <w:pStyle w:val="ListParagraph"/>
        <w:rPr>
          <w:rFonts w:cstheme="minorHAnsi"/>
        </w:rPr>
      </w:pPr>
      <w:r>
        <w:rPr>
          <w:rFonts w:cstheme="minorHAnsi"/>
        </w:rPr>
        <w:t>The</w:t>
      </w:r>
      <w:r w:rsidR="00262EAF">
        <w:rPr>
          <w:rFonts w:cstheme="minorHAnsi"/>
        </w:rPr>
        <w:t xml:space="preserve"> legislation </w:t>
      </w:r>
      <w:r w:rsidR="00F17AF3" w:rsidRPr="00D462F0">
        <w:t>preserved or enacted</w:t>
      </w:r>
      <w:r w:rsidR="00F17AF3">
        <w:t xml:space="preserve"> in state and territory jurisdictions should:</w:t>
      </w:r>
    </w:p>
    <w:p w:rsidR="00591DAF" w:rsidRDefault="00F70DBA" w:rsidP="000D737F">
      <w:pPr>
        <w:pStyle w:val="ListParagraph"/>
        <w:numPr>
          <w:ilvl w:val="2"/>
          <w:numId w:val="6"/>
        </w:numPr>
        <w:rPr>
          <w:rFonts w:cstheme="minorHAnsi"/>
        </w:rPr>
      </w:pPr>
      <w:r>
        <w:rPr>
          <w:rFonts w:cstheme="minorHAnsi"/>
        </w:rPr>
        <w:t xml:space="preserve">authorise states and territories to </w:t>
      </w:r>
      <w:r w:rsidR="00591DAF">
        <w:rPr>
          <w:rFonts w:cstheme="minorHAnsi"/>
        </w:rPr>
        <w:t xml:space="preserve">provide </w:t>
      </w:r>
      <w:r w:rsidR="00E118AF">
        <w:rPr>
          <w:rFonts w:cstheme="minorHAnsi"/>
        </w:rPr>
        <w:t xml:space="preserve">facial </w:t>
      </w:r>
      <w:r w:rsidR="00591DAF">
        <w:rPr>
          <w:rFonts w:cstheme="minorHAnsi"/>
        </w:rPr>
        <w:t xml:space="preserve">images and </w:t>
      </w:r>
      <w:r w:rsidR="003E1744">
        <w:rPr>
          <w:rFonts w:cstheme="minorHAnsi"/>
        </w:rPr>
        <w:t xml:space="preserve">related identity </w:t>
      </w:r>
      <w:r w:rsidR="00591DAF">
        <w:rPr>
          <w:rFonts w:cstheme="minorHAnsi"/>
        </w:rPr>
        <w:t xml:space="preserve">information to the host of the </w:t>
      </w:r>
      <w:r w:rsidR="00E118AF">
        <w:rPr>
          <w:rFonts w:cstheme="minorHAnsi"/>
        </w:rPr>
        <w:t>N</w:t>
      </w:r>
      <w:r w:rsidR="003E1744" w:rsidRPr="00D462F0">
        <w:t xml:space="preserve">ational </w:t>
      </w:r>
      <w:r w:rsidR="00E118AF">
        <w:t>D</w:t>
      </w:r>
      <w:r w:rsidR="003E1744" w:rsidRPr="00D462F0">
        <w:t xml:space="preserve">river </w:t>
      </w:r>
      <w:r w:rsidR="00E118AF">
        <w:t>L</w:t>
      </w:r>
      <w:r w:rsidR="003E1744" w:rsidRPr="00D462F0">
        <w:t xml:space="preserve">icence </w:t>
      </w:r>
      <w:r w:rsidR="00E118AF">
        <w:t>F</w:t>
      </w:r>
      <w:r w:rsidR="003E1744" w:rsidRPr="00D462F0">
        <w:t xml:space="preserve">acial </w:t>
      </w:r>
      <w:r w:rsidR="00E118AF">
        <w:t>R</w:t>
      </w:r>
      <w:r w:rsidR="003E1744" w:rsidRPr="00D462F0">
        <w:t xml:space="preserve">ecognition </w:t>
      </w:r>
      <w:r w:rsidR="00E118AF">
        <w:t>S</w:t>
      </w:r>
      <w:r w:rsidR="003E1744" w:rsidRPr="00D462F0">
        <w:t xml:space="preserve">olution </w:t>
      </w:r>
    </w:p>
    <w:p w:rsidR="005870D7" w:rsidRPr="00E118AF" w:rsidRDefault="00262EAF" w:rsidP="00E118AF">
      <w:pPr>
        <w:pStyle w:val="ListParagraph"/>
        <w:numPr>
          <w:ilvl w:val="2"/>
          <w:numId w:val="6"/>
        </w:numPr>
        <w:rPr>
          <w:rFonts w:cstheme="minorHAnsi"/>
        </w:rPr>
      </w:pPr>
      <w:r>
        <w:rPr>
          <w:rFonts w:cstheme="minorHAnsi"/>
        </w:rPr>
        <w:lastRenderedPageBreak/>
        <w:t>not prohibit</w:t>
      </w:r>
      <w:r w:rsidR="00591DAF">
        <w:rPr>
          <w:rFonts w:cstheme="minorHAnsi"/>
        </w:rPr>
        <w:t xml:space="preserve"> the host of the </w:t>
      </w:r>
      <w:r w:rsidR="00E118AF">
        <w:t>N</w:t>
      </w:r>
      <w:r w:rsidR="003E1744" w:rsidRPr="00D462F0">
        <w:t xml:space="preserve">ational </w:t>
      </w:r>
      <w:r w:rsidR="00E118AF">
        <w:t>D</w:t>
      </w:r>
      <w:r w:rsidR="003E1744" w:rsidRPr="00D462F0">
        <w:t xml:space="preserve">river </w:t>
      </w:r>
      <w:r w:rsidR="00E118AF">
        <w:t>L</w:t>
      </w:r>
      <w:r w:rsidR="003E1744" w:rsidRPr="00D462F0">
        <w:t xml:space="preserve">icence </w:t>
      </w:r>
      <w:r w:rsidR="00E118AF">
        <w:t>F</w:t>
      </w:r>
      <w:r w:rsidR="003E1744" w:rsidRPr="00D462F0">
        <w:t xml:space="preserve">acial </w:t>
      </w:r>
      <w:r w:rsidR="00E118AF">
        <w:t>R</w:t>
      </w:r>
      <w:r w:rsidR="003E1744" w:rsidRPr="00D462F0">
        <w:t xml:space="preserve">ecognition </w:t>
      </w:r>
      <w:r w:rsidR="00E118AF">
        <w:t>S</w:t>
      </w:r>
      <w:r w:rsidR="003E1744" w:rsidRPr="00D462F0">
        <w:t xml:space="preserve">olution </w:t>
      </w:r>
      <w:r w:rsidRPr="00E118AF">
        <w:rPr>
          <w:rFonts w:cstheme="minorHAnsi"/>
        </w:rPr>
        <w:t>from</w:t>
      </w:r>
      <w:r w:rsidR="005870D7" w:rsidRPr="00E118AF">
        <w:rPr>
          <w:rFonts w:cstheme="minorHAnsi"/>
        </w:rPr>
        <w:t>:</w:t>
      </w:r>
    </w:p>
    <w:p w:rsidR="00591DAF" w:rsidRDefault="00591DAF" w:rsidP="00DD68EE">
      <w:pPr>
        <w:pStyle w:val="ListParagraph"/>
        <w:numPr>
          <w:ilvl w:val="0"/>
          <w:numId w:val="12"/>
        </w:numPr>
        <w:rPr>
          <w:rFonts w:cstheme="minorHAnsi"/>
        </w:rPr>
      </w:pPr>
      <w:r>
        <w:rPr>
          <w:rFonts w:cstheme="minorHAnsi"/>
        </w:rPr>
        <w:t>collect</w:t>
      </w:r>
      <w:r w:rsidR="00262EAF">
        <w:rPr>
          <w:rFonts w:cstheme="minorHAnsi"/>
        </w:rPr>
        <w:t>ing</w:t>
      </w:r>
      <w:r w:rsidR="00E118AF">
        <w:rPr>
          <w:rFonts w:cstheme="minorHAnsi"/>
        </w:rPr>
        <w:t xml:space="preserve"> facial</w:t>
      </w:r>
      <w:r>
        <w:rPr>
          <w:rFonts w:cstheme="minorHAnsi"/>
        </w:rPr>
        <w:t xml:space="preserve"> images and</w:t>
      </w:r>
      <w:r w:rsidR="003E1744">
        <w:rPr>
          <w:rFonts w:cstheme="minorHAnsi"/>
        </w:rPr>
        <w:t xml:space="preserve"> related identity </w:t>
      </w:r>
      <w:r>
        <w:rPr>
          <w:rFonts w:cstheme="minorHAnsi"/>
        </w:rPr>
        <w:t>information</w:t>
      </w:r>
    </w:p>
    <w:p w:rsidR="00591DAF" w:rsidRDefault="00262EAF" w:rsidP="00DD68EE">
      <w:pPr>
        <w:pStyle w:val="ListParagraph"/>
        <w:numPr>
          <w:ilvl w:val="0"/>
          <w:numId w:val="12"/>
        </w:numPr>
        <w:rPr>
          <w:rFonts w:cstheme="minorHAnsi"/>
        </w:rPr>
      </w:pPr>
      <w:r>
        <w:rPr>
          <w:rFonts w:cstheme="minorHAnsi"/>
        </w:rPr>
        <w:t>using</w:t>
      </w:r>
      <w:r w:rsidR="00591DAF">
        <w:rPr>
          <w:rFonts w:cstheme="minorHAnsi"/>
        </w:rPr>
        <w:t xml:space="preserve"> information to enrol facial images into biometric templates and perform biometric facial matching</w:t>
      </w:r>
      <w:r w:rsidR="00C449D8">
        <w:rPr>
          <w:rFonts w:cstheme="minorHAnsi"/>
        </w:rPr>
        <w:t>, and</w:t>
      </w:r>
    </w:p>
    <w:p w:rsidR="00591DAF" w:rsidRDefault="00262EAF" w:rsidP="00DD68EE">
      <w:pPr>
        <w:pStyle w:val="ListParagraph"/>
        <w:numPr>
          <w:ilvl w:val="0"/>
          <w:numId w:val="12"/>
        </w:numPr>
        <w:rPr>
          <w:rFonts w:cstheme="minorHAnsi"/>
        </w:rPr>
      </w:pPr>
      <w:proofErr w:type="gramStart"/>
      <w:r>
        <w:rPr>
          <w:rFonts w:cstheme="minorHAnsi"/>
        </w:rPr>
        <w:t>disclosing</w:t>
      </w:r>
      <w:proofErr w:type="gramEnd"/>
      <w:r w:rsidR="00591DAF">
        <w:rPr>
          <w:rFonts w:cstheme="minorHAnsi"/>
        </w:rPr>
        <w:t xml:space="preserve"> </w:t>
      </w:r>
      <w:r w:rsidR="00E118AF">
        <w:rPr>
          <w:rFonts w:cstheme="minorHAnsi"/>
        </w:rPr>
        <w:t xml:space="preserve">facial </w:t>
      </w:r>
      <w:r w:rsidR="00591DAF">
        <w:rPr>
          <w:rFonts w:cstheme="minorHAnsi"/>
        </w:rPr>
        <w:t>images</w:t>
      </w:r>
      <w:r w:rsidR="008B06BB">
        <w:rPr>
          <w:rFonts w:cstheme="minorHAnsi"/>
        </w:rPr>
        <w:t xml:space="preserve"> </w:t>
      </w:r>
      <w:r w:rsidR="003E1744">
        <w:rPr>
          <w:rFonts w:cstheme="minorHAnsi"/>
        </w:rPr>
        <w:t>and related identity information</w:t>
      </w:r>
      <w:r w:rsidR="00591DAF">
        <w:rPr>
          <w:rFonts w:cstheme="minorHAnsi"/>
        </w:rPr>
        <w:t xml:space="preserve"> to </w:t>
      </w:r>
      <w:r w:rsidR="00E118AF">
        <w:rPr>
          <w:rFonts w:cstheme="minorHAnsi"/>
        </w:rPr>
        <w:t>E</w:t>
      </w:r>
      <w:r w:rsidR="00591DAF">
        <w:rPr>
          <w:rFonts w:cstheme="minorHAnsi"/>
        </w:rPr>
        <w:t>ntities</w:t>
      </w:r>
      <w:r w:rsidR="00F70DBA">
        <w:rPr>
          <w:rFonts w:cstheme="minorHAnsi"/>
        </w:rPr>
        <w:t xml:space="preserve"> participating in the Face Matching Services</w:t>
      </w:r>
      <w:r w:rsidR="00A27EC5">
        <w:rPr>
          <w:rFonts w:cstheme="minorHAnsi"/>
        </w:rPr>
        <w:t>.</w:t>
      </w:r>
    </w:p>
    <w:p w:rsidR="00570FAF" w:rsidRDefault="00052546" w:rsidP="000D737F">
      <w:pPr>
        <w:pStyle w:val="ListParagraph"/>
        <w:numPr>
          <w:ilvl w:val="2"/>
          <w:numId w:val="6"/>
        </w:numPr>
        <w:rPr>
          <w:rFonts w:cstheme="minorHAnsi"/>
        </w:rPr>
      </w:pPr>
      <w:r>
        <w:rPr>
          <w:rFonts w:cstheme="minorHAnsi"/>
        </w:rPr>
        <w:t xml:space="preserve">authorise, or at the very least </w:t>
      </w:r>
      <w:r w:rsidR="00262EAF">
        <w:rPr>
          <w:rFonts w:cstheme="minorHAnsi"/>
        </w:rPr>
        <w:t>not prohibit</w:t>
      </w:r>
      <w:r w:rsidR="00570FAF">
        <w:rPr>
          <w:rFonts w:cstheme="minorHAnsi"/>
        </w:rPr>
        <w:t>:</w:t>
      </w:r>
    </w:p>
    <w:p w:rsidR="00591DAF" w:rsidRPr="00591DAF" w:rsidRDefault="00591DAF" w:rsidP="00730AB3">
      <w:pPr>
        <w:pStyle w:val="ListParagraph"/>
        <w:numPr>
          <w:ilvl w:val="0"/>
          <w:numId w:val="20"/>
        </w:numPr>
        <w:rPr>
          <w:rFonts w:cstheme="minorHAnsi"/>
        </w:rPr>
      </w:pPr>
      <w:r>
        <w:rPr>
          <w:rFonts w:cstheme="minorHAnsi"/>
        </w:rPr>
        <w:t>the exchange of</w:t>
      </w:r>
      <w:r w:rsidR="00E118AF">
        <w:rPr>
          <w:rFonts w:cstheme="minorHAnsi"/>
        </w:rPr>
        <w:t xml:space="preserve"> facial</w:t>
      </w:r>
      <w:r>
        <w:rPr>
          <w:rFonts w:cstheme="minorHAnsi"/>
        </w:rPr>
        <w:t xml:space="preserve"> images</w:t>
      </w:r>
      <w:r w:rsidRPr="00570FAF">
        <w:rPr>
          <w:rFonts w:cstheme="minorHAnsi"/>
        </w:rPr>
        <w:t xml:space="preserve">, information and match results via the </w:t>
      </w:r>
      <w:r w:rsidR="00A52CC0" w:rsidRPr="00570FAF">
        <w:rPr>
          <w:rFonts w:cstheme="minorHAnsi"/>
        </w:rPr>
        <w:t>i</w:t>
      </w:r>
      <w:r w:rsidRPr="00570FAF">
        <w:rPr>
          <w:rFonts w:cstheme="minorHAnsi"/>
        </w:rPr>
        <w:t>nteroperability Hub</w:t>
      </w:r>
    </w:p>
    <w:p w:rsidR="00591DAF" w:rsidRPr="00591DAF" w:rsidRDefault="00591DAF" w:rsidP="00730AB3">
      <w:pPr>
        <w:pStyle w:val="ListParagraph"/>
        <w:numPr>
          <w:ilvl w:val="0"/>
          <w:numId w:val="20"/>
        </w:numPr>
        <w:rPr>
          <w:rFonts w:cstheme="minorHAnsi"/>
        </w:rPr>
      </w:pPr>
      <w:r>
        <w:rPr>
          <w:rFonts w:cstheme="minorHAnsi"/>
        </w:rPr>
        <w:t xml:space="preserve">the </w:t>
      </w:r>
      <w:r w:rsidRPr="00570FAF">
        <w:rPr>
          <w:rFonts w:cstheme="minorHAnsi"/>
        </w:rPr>
        <w:t xml:space="preserve">collection of facial images or information from other </w:t>
      </w:r>
      <w:r w:rsidR="00E118AF" w:rsidRPr="00570FAF">
        <w:rPr>
          <w:rFonts w:cstheme="minorHAnsi"/>
        </w:rPr>
        <w:t>A</w:t>
      </w:r>
      <w:r w:rsidR="006B6794" w:rsidRPr="00570FAF">
        <w:rPr>
          <w:rFonts w:cstheme="minorHAnsi"/>
        </w:rPr>
        <w:t>gencies</w:t>
      </w:r>
      <w:r w:rsidR="000021F2" w:rsidRPr="00570FAF">
        <w:rPr>
          <w:rFonts w:cstheme="minorHAnsi"/>
        </w:rPr>
        <w:t xml:space="preserve"> </w:t>
      </w:r>
      <w:r w:rsidRPr="00570FAF">
        <w:rPr>
          <w:rFonts w:cstheme="minorHAnsi"/>
        </w:rPr>
        <w:t>via the</w:t>
      </w:r>
      <w:r w:rsidR="00E118AF" w:rsidRPr="00570FAF">
        <w:rPr>
          <w:rFonts w:cstheme="minorHAnsi"/>
        </w:rPr>
        <w:t xml:space="preserve"> interoperability</w:t>
      </w:r>
      <w:r w:rsidRPr="00570FAF">
        <w:rPr>
          <w:rFonts w:cstheme="minorHAnsi"/>
        </w:rPr>
        <w:t xml:space="preserve"> Hub, and</w:t>
      </w:r>
    </w:p>
    <w:p w:rsidR="00570FAF" w:rsidRPr="00570FAF" w:rsidRDefault="00591DAF" w:rsidP="00730AB3">
      <w:pPr>
        <w:pStyle w:val="ListParagraph"/>
        <w:numPr>
          <w:ilvl w:val="0"/>
          <w:numId w:val="20"/>
        </w:numPr>
        <w:rPr>
          <w:rFonts w:cstheme="minorHAnsi"/>
        </w:rPr>
      </w:pPr>
      <w:proofErr w:type="gramStart"/>
      <w:r w:rsidRPr="00570FAF">
        <w:rPr>
          <w:rFonts w:cstheme="minorHAnsi"/>
        </w:rPr>
        <w:t>the</w:t>
      </w:r>
      <w:proofErr w:type="gramEnd"/>
      <w:r w:rsidRPr="00570FAF">
        <w:rPr>
          <w:rFonts w:cstheme="minorHAnsi"/>
        </w:rPr>
        <w:t xml:space="preserve"> disclosure of facial images or information to the</w:t>
      </w:r>
      <w:r w:rsidR="00E118AF" w:rsidRPr="00570FAF">
        <w:rPr>
          <w:rFonts w:cstheme="minorHAnsi"/>
        </w:rPr>
        <w:t xml:space="preserve"> interoperability</w:t>
      </w:r>
      <w:r w:rsidRPr="00570FAF">
        <w:rPr>
          <w:rFonts w:cstheme="minorHAnsi"/>
        </w:rPr>
        <w:t xml:space="preserve"> Hub.</w:t>
      </w:r>
      <w:r w:rsidR="00DF45A8" w:rsidRPr="00570FAF" w:rsidDel="00234833">
        <w:rPr>
          <w:rFonts w:cstheme="minorHAnsi"/>
        </w:rPr>
        <w:t xml:space="preserve"> </w:t>
      </w:r>
    </w:p>
    <w:p w:rsidR="00A67A6B" w:rsidRPr="00A67A6B" w:rsidRDefault="005B1B39" w:rsidP="00E118AF">
      <w:pPr>
        <w:pStyle w:val="ListParagraph"/>
      </w:pPr>
      <w:r>
        <w:rPr>
          <w:rFonts w:cstheme="minorHAnsi"/>
        </w:rPr>
        <w:t xml:space="preserve">The </w:t>
      </w:r>
      <w:r w:rsidR="00A67A6B">
        <w:rPr>
          <w:rFonts w:cstheme="minorHAnsi"/>
        </w:rPr>
        <w:t xml:space="preserve">Commonwealth, as the host of the </w:t>
      </w:r>
      <w:r w:rsidR="00E118AF">
        <w:rPr>
          <w:rFonts w:cstheme="minorHAnsi"/>
        </w:rPr>
        <w:t>N</w:t>
      </w:r>
      <w:r w:rsidR="00A67A6B">
        <w:rPr>
          <w:rFonts w:cstheme="minorHAnsi"/>
        </w:rPr>
        <w:t xml:space="preserve">ational </w:t>
      </w:r>
      <w:r w:rsidR="00E118AF">
        <w:rPr>
          <w:rFonts w:cstheme="minorHAnsi"/>
        </w:rPr>
        <w:t>D</w:t>
      </w:r>
      <w:r w:rsidR="00A67A6B">
        <w:rPr>
          <w:rFonts w:cstheme="minorHAnsi"/>
        </w:rPr>
        <w:t xml:space="preserve">river </w:t>
      </w:r>
      <w:r w:rsidR="00E118AF">
        <w:rPr>
          <w:rFonts w:cstheme="minorHAnsi"/>
        </w:rPr>
        <w:t>L</w:t>
      </w:r>
      <w:r w:rsidR="00A67A6B">
        <w:rPr>
          <w:rFonts w:cstheme="minorHAnsi"/>
        </w:rPr>
        <w:t xml:space="preserve">icence </w:t>
      </w:r>
      <w:r w:rsidR="00E118AF">
        <w:rPr>
          <w:rFonts w:cstheme="minorHAnsi"/>
        </w:rPr>
        <w:t>F</w:t>
      </w:r>
      <w:r w:rsidR="00A67A6B">
        <w:rPr>
          <w:rFonts w:cstheme="minorHAnsi"/>
        </w:rPr>
        <w:t xml:space="preserve">acial </w:t>
      </w:r>
      <w:r w:rsidR="00E118AF">
        <w:rPr>
          <w:rFonts w:cstheme="minorHAnsi"/>
        </w:rPr>
        <w:t>R</w:t>
      </w:r>
      <w:r w:rsidR="00A67A6B" w:rsidRPr="00E118AF">
        <w:rPr>
          <w:rFonts w:cstheme="minorHAnsi"/>
        </w:rPr>
        <w:t xml:space="preserve">ecognition </w:t>
      </w:r>
      <w:r w:rsidR="00E118AF">
        <w:rPr>
          <w:rFonts w:cstheme="minorHAnsi"/>
        </w:rPr>
        <w:t>S</w:t>
      </w:r>
      <w:r w:rsidR="00A67A6B" w:rsidRPr="00E118AF">
        <w:rPr>
          <w:rFonts w:cstheme="minorHAnsi"/>
        </w:rPr>
        <w:t>olution</w:t>
      </w:r>
      <w:r w:rsidRPr="00E118AF">
        <w:rPr>
          <w:rFonts w:cstheme="minorHAnsi"/>
        </w:rPr>
        <w:t>, will ensure it</w:t>
      </w:r>
      <w:r w:rsidR="00A565FF" w:rsidRPr="00E118AF">
        <w:rPr>
          <w:rFonts w:cstheme="minorHAnsi"/>
        </w:rPr>
        <w:t xml:space="preserve"> has the necessary legislative </w:t>
      </w:r>
      <w:r w:rsidRPr="00E118AF">
        <w:rPr>
          <w:rFonts w:cstheme="minorHAnsi"/>
        </w:rPr>
        <w:t xml:space="preserve">authority to host and operate the system. </w:t>
      </w:r>
    </w:p>
    <w:p w:rsidR="00577B2A" w:rsidRPr="00577B2A" w:rsidRDefault="00C668F0" w:rsidP="00EB3975">
      <w:pPr>
        <w:pStyle w:val="Heading3"/>
      </w:pPr>
      <w:bookmarkStart w:id="11" w:name="_Ref427600202"/>
      <w:bookmarkStart w:id="12" w:name="_Ref427652411"/>
      <w:r w:rsidRPr="00D462F0">
        <w:t xml:space="preserve">Privacy and protection of </w:t>
      </w:r>
      <w:r w:rsidR="00266614" w:rsidRPr="00D462F0">
        <w:t xml:space="preserve">personal </w:t>
      </w:r>
      <w:r w:rsidRPr="00D462F0">
        <w:t>information</w:t>
      </w:r>
      <w:bookmarkEnd w:id="11"/>
      <w:bookmarkEnd w:id="12"/>
    </w:p>
    <w:p w:rsidR="00717B9D" w:rsidRDefault="00266614" w:rsidP="000D737F">
      <w:pPr>
        <w:pStyle w:val="ListParagraph"/>
      </w:pPr>
      <w:r w:rsidRPr="00D462F0">
        <w:t xml:space="preserve">The </w:t>
      </w:r>
      <w:r w:rsidR="00F949F0" w:rsidRPr="00D462F0">
        <w:t xml:space="preserve">parties recognise that the </w:t>
      </w:r>
      <w:r w:rsidRPr="00D462F0">
        <w:t xml:space="preserve">sharing of </w:t>
      </w:r>
      <w:r w:rsidR="00F70C21" w:rsidRPr="00D462F0">
        <w:t xml:space="preserve">identity information </w:t>
      </w:r>
      <w:r w:rsidRPr="00D462F0">
        <w:t>involve</w:t>
      </w:r>
      <w:r w:rsidR="00F70C21" w:rsidRPr="00D462F0">
        <w:t>s</w:t>
      </w:r>
      <w:r w:rsidRPr="00D462F0">
        <w:t xml:space="preserve"> the collection, use and disclosure of personal information</w:t>
      </w:r>
      <w:r w:rsidR="00F70C21" w:rsidRPr="00D462F0">
        <w:t>,</w:t>
      </w:r>
      <w:r w:rsidRPr="00D462F0">
        <w:t xml:space="preserve"> and </w:t>
      </w:r>
      <w:r w:rsidR="000C2348">
        <w:t xml:space="preserve">in the case of the Face Matching Services sensitive personal information, and </w:t>
      </w:r>
      <w:r w:rsidR="00F949F0" w:rsidRPr="00D462F0">
        <w:t xml:space="preserve">that </w:t>
      </w:r>
      <w:r w:rsidR="000C2348">
        <w:t xml:space="preserve">the operation </w:t>
      </w:r>
      <w:r w:rsidR="00F949F0" w:rsidRPr="00D462F0">
        <w:t xml:space="preserve">of </w:t>
      </w:r>
      <w:r w:rsidR="002F3FE3" w:rsidRPr="00D462F0">
        <w:t xml:space="preserve">the Identity </w:t>
      </w:r>
      <w:r w:rsidR="00F02A9A">
        <w:t xml:space="preserve">Matching </w:t>
      </w:r>
      <w:r w:rsidR="002F3FE3" w:rsidRPr="00D462F0">
        <w:t>Services</w:t>
      </w:r>
      <w:r w:rsidR="00B9133F" w:rsidRPr="00D462F0">
        <w:t xml:space="preserve"> </w:t>
      </w:r>
      <w:r w:rsidR="00F949F0" w:rsidRPr="00D462F0">
        <w:t>should be subject to robust privacy</w:t>
      </w:r>
      <w:r w:rsidR="006C1468">
        <w:t xml:space="preserve"> and security</w:t>
      </w:r>
      <w:r w:rsidR="00F949F0" w:rsidRPr="00D462F0">
        <w:t xml:space="preserve"> safeguards</w:t>
      </w:r>
      <w:r w:rsidRPr="00D462F0">
        <w:t xml:space="preserve">. </w:t>
      </w:r>
    </w:p>
    <w:p w:rsidR="00F36798" w:rsidRDefault="0094734A" w:rsidP="000D737F">
      <w:pPr>
        <w:pStyle w:val="ListParagraph"/>
      </w:pPr>
      <w:r>
        <w:t xml:space="preserve">The </w:t>
      </w:r>
      <w:r w:rsidR="00F36798">
        <w:t xml:space="preserve">Coordination Group </w:t>
      </w:r>
      <w:r w:rsidR="006C1468">
        <w:t xml:space="preserve">will oversee the development, implementation and ongoing operation of </w:t>
      </w:r>
      <w:r w:rsidR="00F36798">
        <w:t xml:space="preserve">multifaceted privacy and security safeguards. This </w:t>
      </w:r>
      <w:r w:rsidR="00422745">
        <w:t>includes</w:t>
      </w:r>
      <w:r w:rsidR="006C1468">
        <w:t xml:space="preserve"> </w:t>
      </w:r>
      <w:r w:rsidR="00A12BDB">
        <w:t xml:space="preserve">the Face Matching Services Participation Agreement and </w:t>
      </w:r>
      <w:r w:rsidR="006C1468">
        <w:t xml:space="preserve">Access Policies which set out the requirements that Agencies </w:t>
      </w:r>
      <w:r w:rsidR="00422745">
        <w:t xml:space="preserve">and Organisations </w:t>
      </w:r>
      <w:r w:rsidR="006C1468">
        <w:t xml:space="preserve">must meet in order to gain and maintain access to </w:t>
      </w:r>
      <w:r w:rsidR="003C01CD">
        <w:t>each Face</w:t>
      </w:r>
      <w:r w:rsidR="006C1468">
        <w:t xml:space="preserve"> Matching </w:t>
      </w:r>
      <w:r w:rsidR="00422745">
        <w:t>Service</w:t>
      </w:r>
      <w:r w:rsidR="006C1468">
        <w:t xml:space="preserve">. </w:t>
      </w:r>
    </w:p>
    <w:p w:rsidR="00F36798" w:rsidRPr="00B20DAD" w:rsidRDefault="00F36798" w:rsidP="00B20DAD">
      <w:pPr>
        <w:pStyle w:val="Heading4"/>
      </w:pPr>
      <w:r w:rsidRPr="00B20DAD">
        <w:t xml:space="preserve">Security </w:t>
      </w:r>
      <w:r w:rsidR="006C1468" w:rsidRPr="00B20DAD">
        <w:t>safeguards</w:t>
      </w:r>
      <w:r w:rsidRPr="00B20DAD">
        <w:t xml:space="preserve"> </w:t>
      </w:r>
    </w:p>
    <w:p w:rsidR="00F36798" w:rsidRDefault="00F36798" w:rsidP="000D737F">
      <w:pPr>
        <w:pStyle w:val="ListParagraph"/>
      </w:pPr>
      <w:r>
        <w:t>Entities participating in the Face Matching Services will adopt best practice security and access arrangements.</w:t>
      </w:r>
    </w:p>
    <w:p w:rsidR="00F36798" w:rsidRDefault="00F36798" w:rsidP="000D737F">
      <w:pPr>
        <w:pStyle w:val="ListParagraph"/>
      </w:pPr>
      <w:r>
        <w:t xml:space="preserve">The Commonwealth will ensure that the interoperability </w:t>
      </w:r>
      <w:r w:rsidR="00852D37">
        <w:t>H</w:t>
      </w:r>
      <w:r>
        <w:t xml:space="preserve">ub and the </w:t>
      </w:r>
      <w:r w:rsidR="00852D37">
        <w:t>N</w:t>
      </w:r>
      <w:r>
        <w:t xml:space="preserve">ational </w:t>
      </w:r>
      <w:r w:rsidR="00852D37">
        <w:t>D</w:t>
      </w:r>
      <w:r>
        <w:t xml:space="preserve">river </w:t>
      </w:r>
      <w:r w:rsidR="00852D37">
        <w:t>L</w:t>
      </w:r>
      <w:r>
        <w:t xml:space="preserve">icence </w:t>
      </w:r>
      <w:r w:rsidR="00852D37">
        <w:t>F</w:t>
      </w:r>
      <w:r>
        <w:t xml:space="preserve">acial </w:t>
      </w:r>
      <w:r w:rsidR="00852D37">
        <w:t>R</w:t>
      </w:r>
      <w:r>
        <w:t xml:space="preserve">ecognition </w:t>
      </w:r>
      <w:r w:rsidR="00852D37">
        <w:t>S</w:t>
      </w:r>
      <w:r>
        <w:t>olution are subject to independent penetration and vulnerability tests and security reviews.</w:t>
      </w:r>
    </w:p>
    <w:p w:rsidR="0094734A" w:rsidRDefault="0094734A" w:rsidP="000D737F">
      <w:pPr>
        <w:pStyle w:val="ListParagraph"/>
      </w:pPr>
      <w:r>
        <w:lastRenderedPageBreak/>
        <w:t>Access to the Face Identification Service will be restricted to Agencies with law enforcement or national security</w:t>
      </w:r>
      <w:r w:rsidR="00721643">
        <w:t xml:space="preserve"> related functions</w:t>
      </w:r>
      <w:r>
        <w:t xml:space="preserve"> that are approved by the Coordination Group</w:t>
      </w:r>
      <w:r w:rsidR="00C85435">
        <w:t xml:space="preserve"> in accordance with clause 4.19</w:t>
      </w:r>
      <w:r>
        <w:t>.</w:t>
      </w:r>
    </w:p>
    <w:p w:rsidR="0069530D" w:rsidRDefault="0094734A" w:rsidP="0069530D">
      <w:pPr>
        <w:pStyle w:val="ListParagraph"/>
      </w:pPr>
      <w:r>
        <w:t xml:space="preserve">Access to the </w:t>
      </w:r>
      <w:r w:rsidR="005630EC">
        <w:t xml:space="preserve">One Person One Licence Service </w:t>
      </w:r>
      <w:r>
        <w:t xml:space="preserve">will be limited to specialist fraud prevention </w:t>
      </w:r>
      <w:r w:rsidR="00A52CC0">
        <w:t xml:space="preserve">or </w:t>
      </w:r>
      <w:r w:rsidR="00E870CD">
        <w:t xml:space="preserve">other </w:t>
      </w:r>
      <w:r w:rsidR="00A52CC0">
        <w:t>authorised staff</w:t>
      </w:r>
      <w:r w:rsidR="00653031">
        <w:t xml:space="preserve"> </w:t>
      </w:r>
      <w:r>
        <w:t xml:space="preserve">within </w:t>
      </w:r>
      <w:r w:rsidR="00852D37">
        <w:t>R</w:t>
      </w:r>
      <w:r>
        <w:t xml:space="preserve">oad </w:t>
      </w:r>
      <w:r w:rsidR="00852D37">
        <w:t>A</w:t>
      </w:r>
      <w:r>
        <w:t>gencies</w:t>
      </w:r>
      <w:r w:rsidR="00A52CC0">
        <w:t xml:space="preserve"> </w:t>
      </w:r>
      <w:r w:rsidR="00E870CD">
        <w:t xml:space="preserve">or </w:t>
      </w:r>
      <w:r w:rsidR="00A52CC0">
        <w:t>other approved licencing authorities</w:t>
      </w:r>
      <w:r>
        <w:t xml:space="preserve">. </w:t>
      </w:r>
    </w:p>
    <w:p w:rsidR="00F36798" w:rsidRDefault="00852D37" w:rsidP="000D737F">
      <w:pPr>
        <w:pStyle w:val="ListParagraph"/>
      </w:pPr>
      <w:r>
        <w:t xml:space="preserve">The Participation Agreement </w:t>
      </w:r>
      <w:r w:rsidR="00F36798">
        <w:t xml:space="preserve">will stipulate any additional </w:t>
      </w:r>
      <w:r w:rsidR="0094734A">
        <w:t xml:space="preserve">security </w:t>
      </w:r>
      <w:r w:rsidR="00F36798">
        <w:t xml:space="preserve">measures required by Data Holding Agencies. Regular audits will help ensure these protections are functioning appropriately. </w:t>
      </w:r>
    </w:p>
    <w:p w:rsidR="00F36798" w:rsidRDefault="00F36798" w:rsidP="000D737F">
      <w:pPr>
        <w:pStyle w:val="ListParagraph"/>
      </w:pPr>
      <w:r w:rsidRPr="004E58C3">
        <w:t xml:space="preserve">The Identity Matching Services will be implemented in a manner </w:t>
      </w:r>
      <w:r w:rsidR="00B51864">
        <w:t xml:space="preserve">that ensures the protection of </w:t>
      </w:r>
      <w:r w:rsidR="00C85435">
        <w:t xml:space="preserve">legally </w:t>
      </w:r>
      <w:r w:rsidRPr="004E58C3">
        <w:t xml:space="preserve">assumed and other protected identities. The use of the Identity Matching Services will not contravene a law prohibiting the disclosure of an assumed or protected identity.  </w:t>
      </w:r>
    </w:p>
    <w:p w:rsidR="0071233F" w:rsidRDefault="0071233F" w:rsidP="0071233F">
      <w:pPr>
        <w:pStyle w:val="ListParagraph"/>
        <w:numPr>
          <w:ilvl w:val="2"/>
          <w:numId w:val="6"/>
        </w:numPr>
      </w:pPr>
      <w:r>
        <w:t xml:space="preserve">Any </w:t>
      </w:r>
      <w:r w:rsidR="00C14AC2">
        <w:t xml:space="preserve">face </w:t>
      </w:r>
      <w:r>
        <w:t xml:space="preserve">matching services </w:t>
      </w:r>
      <w:r w:rsidR="00183D04">
        <w:t xml:space="preserve">involving ‘one-to-many’ matching </w:t>
      </w:r>
      <w:r>
        <w:t xml:space="preserve">will not commence operation until all </w:t>
      </w:r>
      <w:r w:rsidR="00183D04">
        <w:t>p</w:t>
      </w:r>
      <w:r>
        <w:t xml:space="preserve">arties </w:t>
      </w:r>
      <w:r w:rsidR="00C14AC2">
        <w:t xml:space="preserve">have </w:t>
      </w:r>
      <w:r>
        <w:t>confirm</w:t>
      </w:r>
      <w:r w:rsidR="00C14AC2">
        <w:t>ed</w:t>
      </w:r>
      <w:r>
        <w:t xml:space="preserve"> that they are satisfied with the protections for legally assumed identities.</w:t>
      </w:r>
    </w:p>
    <w:p w:rsidR="00C875F2" w:rsidRPr="00B20DAD" w:rsidRDefault="00C875F2" w:rsidP="00B20DAD">
      <w:pPr>
        <w:pStyle w:val="Heading4"/>
      </w:pPr>
      <w:r w:rsidRPr="00B20DAD">
        <w:t>Privacy Safeguards</w:t>
      </w:r>
    </w:p>
    <w:p w:rsidR="00D504D0" w:rsidRDefault="00721643" w:rsidP="000D737F">
      <w:pPr>
        <w:pStyle w:val="ListParagraph"/>
      </w:pPr>
      <w:r>
        <w:t xml:space="preserve">The </w:t>
      </w:r>
      <w:r w:rsidR="00E870CD">
        <w:t xml:space="preserve">Participation Agreement and the </w:t>
      </w:r>
      <w:r>
        <w:t>Access Polic</w:t>
      </w:r>
      <w:r w:rsidR="006E37AD">
        <w:t>i</w:t>
      </w:r>
      <w:r>
        <w:t>es</w:t>
      </w:r>
      <w:r w:rsidR="003C01CD">
        <w:t xml:space="preserve"> for each Face</w:t>
      </w:r>
      <w:r>
        <w:t xml:space="preserve"> Matching Service will outline the privacy safeguards </w:t>
      </w:r>
      <w:r w:rsidR="006E37AD">
        <w:t>with which</w:t>
      </w:r>
      <w:r>
        <w:t xml:space="preserve"> </w:t>
      </w:r>
      <w:r w:rsidR="00616E25">
        <w:t xml:space="preserve">Requesting </w:t>
      </w:r>
      <w:r>
        <w:t xml:space="preserve">Agencies are </w:t>
      </w:r>
      <w:r w:rsidR="00577B2A">
        <w:t>required to</w:t>
      </w:r>
      <w:r>
        <w:t xml:space="preserve"> comply. These include</w:t>
      </w:r>
      <w:r w:rsidR="00D504D0">
        <w:t>:</w:t>
      </w:r>
    </w:p>
    <w:p w:rsidR="0047755D" w:rsidRDefault="0047755D" w:rsidP="000D737F">
      <w:pPr>
        <w:pStyle w:val="ListParagraph"/>
        <w:numPr>
          <w:ilvl w:val="2"/>
          <w:numId w:val="6"/>
        </w:numPr>
      </w:pPr>
      <w:r>
        <w:t xml:space="preserve">providing a </w:t>
      </w:r>
      <w:r w:rsidRPr="00D462F0">
        <w:t xml:space="preserve">statement of the legislative authority </w:t>
      </w:r>
      <w:r>
        <w:t>or basis on</w:t>
      </w:r>
      <w:r w:rsidRPr="00D462F0">
        <w:t xml:space="preserve"> which the </w:t>
      </w:r>
      <w:r>
        <w:t xml:space="preserve">Agency </w:t>
      </w:r>
      <w:r w:rsidRPr="00D462F0">
        <w:t xml:space="preserve">may </w:t>
      </w:r>
      <w:r w:rsidR="00616E25">
        <w:t xml:space="preserve">obtain </w:t>
      </w:r>
      <w:r w:rsidRPr="00D462F0">
        <w:t xml:space="preserve">identity information through the </w:t>
      </w:r>
      <w:r>
        <w:t xml:space="preserve">Face Matching Services </w:t>
      </w:r>
    </w:p>
    <w:p w:rsidR="00D504D0" w:rsidRDefault="00852D37" w:rsidP="000D737F">
      <w:pPr>
        <w:pStyle w:val="ListParagraph"/>
        <w:numPr>
          <w:ilvl w:val="2"/>
          <w:numId w:val="6"/>
        </w:numPr>
      </w:pPr>
      <w:r>
        <w:t>being subject to</w:t>
      </w:r>
      <w:r w:rsidR="00A124F9">
        <w:t xml:space="preserve"> </w:t>
      </w:r>
      <w:r w:rsidR="00577B2A">
        <w:t>a</w:t>
      </w:r>
      <w:r w:rsidR="00D504D0">
        <w:t xml:space="preserve"> privacy im</w:t>
      </w:r>
      <w:r w:rsidR="00577B2A">
        <w:t>pact assessment</w:t>
      </w:r>
      <w:r w:rsidR="00A124F9">
        <w:t xml:space="preserve"> </w:t>
      </w:r>
      <w:r>
        <w:t xml:space="preserve">which includes consideration </w:t>
      </w:r>
      <w:r w:rsidR="00A124F9">
        <w:t>of the Agenc</w:t>
      </w:r>
      <w:r w:rsidR="00986643">
        <w:t xml:space="preserve">y’s </w:t>
      </w:r>
      <w:r w:rsidR="00A124F9">
        <w:t>use of the Face Matching Services</w:t>
      </w:r>
      <w:r w:rsidR="00152FE9">
        <w:t xml:space="preserve">, </w:t>
      </w:r>
      <w:r w:rsidR="00A124F9">
        <w:t xml:space="preserve">except where </w:t>
      </w:r>
      <w:r w:rsidR="00152FE9">
        <w:t>the A</w:t>
      </w:r>
      <w:r w:rsidR="00D504D0">
        <w:t>gency</w:t>
      </w:r>
      <w:r w:rsidR="001E53AD">
        <w:t>’s use of the Face Matching Services</w:t>
      </w:r>
      <w:r w:rsidR="00D504D0">
        <w:t xml:space="preserve"> is </w:t>
      </w:r>
      <w:r w:rsidR="00B43E66">
        <w:t xml:space="preserve">expressly </w:t>
      </w:r>
      <w:r w:rsidR="00D504D0">
        <w:t>exempt from relevant Commonwealth, state and territory privacy</w:t>
      </w:r>
      <w:r w:rsidR="00C85435">
        <w:t xml:space="preserve"> legislation</w:t>
      </w:r>
    </w:p>
    <w:p w:rsidR="00D504D0" w:rsidRDefault="00D504D0" w:rsidP="000D737F">
      <w:pPr>
        <w:pStyle w:val="ListParagraph"/>
        <w:numPr>
          <w:ilvl w:val="2"/>
          <w:numId w:val="6"/>
        </w:numPr>
      </w:pPr>
      <w:r w:rsidRPr="00D462F0">
        <w:t>enter</w:t>
      </w:r>
      <w:r w:rsidR="00721643">
        <w:t>ing</w:t>
      </w:r>
      <w:r w:rsidRPr="00D462F0">
        <w:t xml:space="preserve"> into </w:t>
      </w:r>
      <w:r w:rsidR="00D90CFC">
        <w:t xml:space="preserve">arrangements </w:t>
      </w:r>
      <w:r w:rsidRPr="00D462F0">
        <w:t>for the shari</w:t>
      </w:r>
      <w:r>
        <w:t>ng of identity information with</w:t>
      </w:r>
      <w:r w:rsidRPr="00D462F0">
        <w:t xml:space="preserve"> </w:t>
      </w:r>
      <w:r>
        <w:t>each Data Holding Agency it wishes to receive information from</w:t>
      </w:r>
      <w:r w:rsidR="00E870CD">
        <w:t xml:space="preserve">, </w:t>
      </w:r>
      <w:r w:rsidR="00234108">
        <w:t>with</w:t>
      </w:r>
      <w:r w:rsidR="00E870CD">
        <w:t>in the framework of</w:t>
      </w:r>
      <w:r w:rsidR="00234108">
        <w:t xml:space="preserve"> the Participation Agreement</w:t>
      </w:r>
      <w:r>
        <w:t xml:space="preserve"> </w:t>
      </w:r>
    </w:p>
    <w:p w:rsidR="00986643" w:rsidRDefault="00986643" w:rsidP="000D737F">
      <w:pPr>
        <w:pStyle w:val="ListParagraph"/>
        <w:numPr>
          <w:ilvl w:val="2"/>
          <w:numId w:val="6"/>
        </w:numPr>
      </w:pPr>
      <w:r>
        <w:t xml:space="preserve">providing </w:t>
      </w:r>
      <w:r w:rsidRPr="00D462F0">
        <w:t>appropriate training to personnel involved in the use of th</w:t>
      </w:r>
      <w:r>
        <w:t>e Face Matching Services, and</w:t>
      </w:r>
    </w:p>
    <w:p w:rsidR="00D504D0" w:rsidRDefault="00577B2A" w:rsidP="000D737F">
      <w:pPr>
        <w:pStyle w:val="ListParagraph"/>
        <w:numPr>
          <w:ilvl w:val="2"/>
          <w:numId w:val="6"/>
        </w:numPr>
      </w:pPr>
      <w:proofErr w:type="gramStart"/>
      <w:r>
        <w:t>conduct</w:t>
      </w:r>
      <w:r w:rsidR="00721643">
        <w:t>ing</w:t>
      </w:r>
      <w:proofErr w:type="gramEnd"/>
      <w:r w:rsidR="000E70C1">
        <w:t xml:space="preserve"> </w:t>
      </w:r>
      <w:r w:rsidR="00D504D0" w:rsidRPr="00D462F0">
        <w:t>annual compliance audits</w:t>
      </w:r>
      <w:r w:rsidR="00D504D0">
        <w:t>, in a manner to be determined by the Coordination Group,</w:t>
      </w:r>
      <w:r w:rsidR="00D504D0" w:rsidRPr="00D462F0">
        <w:t xml:space="preserve"> in relation to use of the </w:t>
      </w:r>
      <w:r>
        <w:t>Face Matching Services</w:t>
      </w:r>
      <w:r w:rsidR="00C449D8">
        <w:t>.</w:t>
      </w:r>
    </w:p>
    <w:p w:rsidR="00577B2A" w:rsidRDefault="00577B2A" w:rsidP="000D737F">
      <w:pPr>
        <w:pStyle w:val="ListParagraph"/>
      </w:pPr>
      <w:r>
        <w:t xml:space="preserve">In relation to </w:t>
      </w:r>
      <w:r w:rsidR="00D90CFC">
        <w:t xml:space="preserve">the arrangements </w:t>
      </w:r>
      <w:r>
        <w:t>for the sharing of identity information</w:t>
      </w:r>
      <w:r w:rsidR="00B276D7">
        <w:t xml:space="preserve"> referred to in clause 9.9(c</w:t>
      </w:r>
      <w:r w:rsidR="00D90CFC">
        <w:t xml:space="preserve">), </w:t>
      </w:r>
      <w:r>
        <w:t>the Coordination Group will</w:t>
      </w:r>
      <w:r w:rsidR="00A124F9">
        <w:t xml:space="preserve"> also</w:t>
      </w:r>
      <w:r>
        <w:t xml:space="preserve">: </w:t>
      </w:r>
    </w:p>
    <w:p w:rsidR="00152FE9" w:rsidRDefault="00577B2A" w:rsidP="000D737F">
      <w:pPr>
        <w:pStyle w:val="ListParagraph"/>
        <w:numPr>
          <w:ilvl w:val="2"/>
          <w:numId w:val="6"/>
        </w:numPr>
      </w:pPr>
      <w:r>
        <w:t xml:space="preserve">maintain </w:t>
      </w:r>
      <w:r w:rsidR="00D504D0">
        <w:t xml:space="preserve">template </w:t>
      </w:r>
      <w:r w:rsidR="00D90CFC">
        <w:t>arrangements</w:t>
      </w:r>
      <w:r w:rsidR="00D504D0">
        <w:t xml:space="preserve"> that </w:t>
      </w:r>
      <w:r w:rsidR="0047755D">
        <w:t xml:space="preserve">Agencies </w:t>
      </w:r>
      <w:r w:rsidR="00D504D0">
        <w:t>may use</w:t>
      </w:r>
      <w:r>
        <w:t>, and</w:t>
      </w:r>
    </w:p>
    <w:p w:rsidR="00AD73A8" w:rsidRDefault="00577B2A" w:rsidP="000D737F">
      <w:pPr>
        <w:pStyle w:val="ListParagraph"/>
        <w:numPr>
          <w:ilvl w:val="2"/>
          <w:numId w:val="6"/>
        </w:numPr>
      </w:pPr>
      <w:proofErr w:type="gramStart"/>
      <w:r w:rsidRPr="00D462F0">
        <w:lastRenderedPageBreak/>
        <w:t>maintain</w:t>
      </w:r>
      <w:proofErr w:type="gramEnd"/>
      <w:r w:rsidRPr="00D462F0">
        <w:t xml:space="preserve"> a </w:t>
      </w:r>
      <w:r>
        <w:t xml:space="preserve">publicly available </w:t>
      </w:r>
      <w:r w:rsidRPr="00D462F0">
        <w:t xml:space="preserve">register of such </w:t>
      </w:r>
      <w:r w:rsidR="00D90CFC">
        <w:t>arrangement</w:t>
      </w:r>
      <w:r w:rsidR="00616E25">
        <w:t>s</w:t>
      </w:r>
      <w:r w:rsidR="00C449D8">
        <w:t>.</w:t>
      </w:r>
    </w:p>
    <w:p w:rsidR="0047755D" w:rsidRDefault="0047755D" w:rsidP="000D737F">
      <w:pPr>
        <w:pStyle w:val="ListParagraph"/>
      </w:pPr>
      <w:r>
        <w:t>The FVS Commercial Service Access Policy will contain the privacy safeguards that Organisations must comply with in order to gain and maintain access to the FV</w:t>
      </w:r>
      <w:r w:rsidR="005630EC">
        <w:t>S</w:t>
      </w:r>
      <w:r>
        <w:t xml:space="preserve"> commercial service. The FVS Commercial Service Access Policy will be developed by the Coordination Group. </w:t>
      </w:r>
    </w:p>
    <w:p w:rsidR="008D4E7B" w:rsidRDefault="008D4E7B" w:rsidP="000D737F">
      <w:pPr>
        <w:pStyle w:val="ListParagraph"/>
      </w:pPr>
      <w:r>
        <w:t xml:space="preserve">The Commonwealth will prepare an annual report on </w:t>
      </w:r>
      <w:r w:rsidR="00A501C9">
        <w:t xml:space="preserve">the </w:t>
      </w:r>
      <w:r>
        <w:t>use of the Identity Matching Services</w:t>
      </w:r>
      <w:r w:rsidR="00A501C9">
        <w:t>,</w:t>
      </w:r>
      <w:r>
        <w:t xml:space="preserve"> </w:t>
      </w:r>
      <w:r w:rsidR="00B43E66">
        <w:t>for the Coordination Group</w:t>
      </w:r>
      <w:r w:rsidR="00C85435">
        <w:t>,</w:t>
      </w:r>
      <w:r w:rsidR="00B43E66">
        <w:t xml:space="preserve"> </w:t>
      </w:r>
      <w:r>
        <w:t>which includes information such as:</w:t>
      </w:r>
    </w:p>
    <w:p w:rsidR="008D4E7B" w:rsidRDefault="008D4E7B" w:rsidP="000D737F">
      <w:pPr>
        <w:pStyle w:val="ListParagraph"/>
        <w:numPr>
          <w:ilvl w:val="2"/>
          <w:numId w:val="6"/>
        </w:numPr>
      </w:pPr>
      <w:r>
        <w:t xml:space="preserve">the name of </w:t>
      </w:r>
      <w:r w:rsidR="00852D37">
        <w:t>E</w:t>
      </w:r>
      <w:r>
        <w:t xml:space="preserve">ntities that have accessed, or received </w:t>
      </w:r>
      <w:r w:rsidR="00855037">
        <w:t>information</w:t>
      </w:r>
      <w:r w:rsidR="00511103">
        <w:t>, by using</w:t>
      </w:r>
      <w:r>
        <w:t xml:space="preserve"> any of the Identity Matching Services</w:t>
      </w:r>
      <w:r w:rsidR="00F13E9A">
        <w:t>, and</w:t>
      </w:r>
    </w:p>
    <w:p w:rsidR="008D4E7B" w:rsidRDefault="00855037" w:rsidP="000D737F">
      <w:pPr>
        <w:pStyle w:val="ListParagraph"/>
        <w:numPr>
          <w:ilvl w:val="2"/>
          <w:numId w:val="6"/>
        </w:numPr>
      </w:pPr>
      <w:proofErr w:type="gramStart"/>
      <w:r>
        <w:t>t</w:t>
      </w:r>
      <w:r w:rsidR="008D4E7B">
        <w:t>he</w:t>
      </w:r>
      <w:proofErr w:type="gramEnd"/>
      <w:r w:rsidR="008D4E7B">
        <w:t xml:space="preserve"> </w:t>
      </w:r>
      <w:r>
        <w:t>particular services that each</w:t>
      </w:r>
      <w:r w:rsidR="00852D37">
        <w:t xml:space="preserve"> E</w:t>
      </w:r>
      <w:r w:rsidR="008D4E7B">
        <w:t>ntity has used</w:t>
      </w:r>
      <w:r w:rsidR="00F13E9A">
        <w:t>.</w:t>
      </w:r>
    </w:p>
    <w:p w:rsidR="00DD5106" w:rsidRDefault="00DD5106" w:rsidP="000D737F">
      <w:pPr>
        <w:pStyle w:val="ListParagraph"/>
      </w:pPr>
      <w:r>
        <w:t>Agencies and Organisations will also be subject to oversight by the relevant privacy</w:t>
      </w:r>
      <w:r w:rsidR="00CC0490">
        <w:t xml:space="preserve"> </w:t>
      </w:r>
      <w:r w:rsidR="003C01CD">
        <w:t>regulator</w:t>
      </w:r>
      <w:r>
        <w:t xml:space="preserve"> </w:t>
      </w:r>
      <w:r w:rsidR="00CC0490">
        <w:t xml:space="preserve">or oversight body </w:t>
      </w:r>
      <w:r>
        <w:t xml:space="preserve">within their jurisdiction. This includes the Office of the </w:t>
      </w:r>
      <w:r w:rsidR="002E46B6">
        <w:t xml:space="preserve">Australian </w:t>
      </w:r>
      <w:r>
        <w:t xml:space="preserve">Information Commissioner for Organisations and Commonwealth Agencies subject </w:t>
      </w:r>
      <w:r w:rsidR="00605DB1">
        <w:t xml:space="preserve">to </w:t>
      </w:r>
      <w:r>
        <w:t xml:space="preserve">the </w:t>
      </w:r>
      <w:r w:rsidRPr="00CB3E8D">
        <w:rPr>
          <w:i/>
        </w:rPr>
        <w:t>Privacy Act 1988</w:t>
      </w:r>
      <w:r w:rsidR="00CB3E8D">
        <w:t xml:space="preserve"> </w:t>
      </w:r>
      <w:r w:rsidR="001B6FE5">
        <w:t>(</w:t>
      </w:r>
      <w:proofErr w:type="spellStart"/>
      <w:r w:rsidR="001B6FE5">
        <w:t>Cth</w:t>
      </w:r>
      <w:proofErr w:type="spellEnd"/>
      <w:r w:rsidR="001B6FE5">
        <w:t>)</w:t>
      </w:r>
      <w:r>
        <w:t xml:space="preserve">.  </w:t>
      </w:r>
    </w:p>
    <w:p w:rsidR="00D504D0" w:rsidRPr="00D462F0" w:rsidRDefault="00D504D0" w:rsidP="000D737F">
      <w:pPr>
        <w:pStyle w:val="ListParagraph"/>
      </w:pPr>
      <w:r>
        <w:t xml:space="preserve">In addition to complying with the privacy safeguards listed in </w:t>
      </w:r>
      <w:r w:rsidR="00152FE9">
        <w:t xml:space="preserve">clause </w:t>
      </w:r>
      <w:r w:rsidR="004F6E47">
        <w:t>9</w:t>
      </w:r>
      <w:r w:rsidR="00DA63F9">
        <w:t>.9</w:t>
      </w:r>
      <w:r>
        <w:t xml:space="preserve">, </w:t>
      </w:r>
      <w:r w:rsidR="002D69D4">
        <w:t>E</w:t>
      </w:r>
      <w:r>
        <w:t>ntities</w:t>
      </w:r>
      <w:r w:rsidRPr="00D462F0">
        <w:t xml:space="preserve"> must</w:t>
      </w:r>
      <w:r>
        <w:t xml:space="preserve"> also:</w:t>
      </w:r>
    </w:p>
    <w:p w:rsidR="00D504D0" w:rsidRPr="00D462F0" w:rsidRDefault="00D504D0" w:rsidP="000D737F">
      <w:pPr>
        <w:pStyle w:val="ListParagraph"/>
        <w:numPr>
          <w:ilvl w:val="2"/>
          <w:numId w:val="6"/>
        </w:numPr>
      </w:pPr>
      <w:r w:rsidRPr="00D462F0">
        <w:t xml:space="preserve">ensure that </w:t>
      </w:r>
      <w:r w:rsidR="00C06AC2">
        <w:t>their</w:t>
      </w:r>
      <w:r w:rsidRPr="00D462F0">
        <w:t xml:space="preserve"> collection, use or disclosure of personal information through the Identity </w:t>
      </w:r>
      <w:r>
        <w:t xml:space="preserve">Matching </w:t>
      </w:r>
      <w:r w:rsidRPr="00D462F0">
        <w:t xml:space="preserve">Services is reasonable, necessary and proportionate to </w:t>
      </w:r>
      <w:r w:rsidR="00C06AC2">
        <w:t>the</w:t>
      </w:r>
      <w:r w:rsidR="00A329A9">
        <w:t>i</w:t>
      </w:r>
      <w:r w:rsidR="00C06AC2">
        <w:t>r</w:t>
      </w:r>
      <w:r w:rsidRPr="00D462F0">
        <w:t xml:space="preserve"> functions or activities</w:t>
      </w:r>
    </w:p>
    <w:p w:rsidR="00D504D0" w:rsidRPr="00D462F0" w:rsidRDefault="00D504D0" w:rsidP="000D737F">
      <w:pPr>
        <w:pStyle w:val="ListParagraph"/>
        <w:numPr>
          <w:ilvl w:val="2"/>
          <w:numId w:val="6"/>
        </w:numPr>
      </w:pPr>
      <w:r w:rsidRPr="00D462F0">
        <w:t xml:space="preserve">only collect, use or disclose personal information through the Identity </w:t>
      </w:r>
      <w:r>
        <w:t xml:space="preserve">Matching </w:t>
      </w:r>
      <w:r w:rsidRPr="00D462F0">
        <w:t>Services as permitted or required by law, including privacy law</w:t>
      </w:r>
      <w:r w:rsidR="003C01CD">
        <w:t xml:space="preserve">, and </w:t>
      </w:r>
    </w:p>
    <w:p w:rsidR="00152FE9" w:rsidRPr="00D462F0" w:rsidRDefault="00D504D0" w:rsidP="000D737F">
      <w:pPr>
        <w:pStyle w:val="ListParagraph"/>
        <w:numPr>
          <w:ilvl w:val="2"/>
          <w:numId w:val="6"/>
        </w:numPr>
      </w:pPr>
      <w:proofErr w:type="gramStart"/>
      <w:r>
        <w:t>maintain</w:t>
      </w:r>
      <w:proofErr w:type="gramEnd"/>
      <w:r>
        <w:t xml:space="preserve"> accessible and effective mechanisms for responding to any pub</w:t>
      </w:r>
      <w:r w:rsidR="0082623B">
        <w:t xml:space="preserve">lic complaints relating to </w:t>
      </w:r>
      <w:r>
        <w:t>use of the Identity Matching Services</w:t>
      </w:r>
      <w:r w:rsidR="003C01CD">
        <w:t xml:space="preserve">. </w:t>
      </w:r>
      <w:r w:rsidR="00C875F2">
        <w:t xml:space="preserve"> </w:t>
      </w:r>
    </w:p>
    <w:p w:rsidR="00CD04DF" w:rsidRPr="00B20DAD" w:rsidRDefault="00C875F2" w:rsidP="00B20DAD">
      <w:pPr>
        <w:pStyle w:val="Heading4"/>
      </w:pPr>
      <w:r w:rsidRPr="00B20DAD">
        <w:t xml:space="preserve">Compliance </w:t>
      </w:r>
    </w:p>
    <w:p w:rsidR="009923EA" w:rsidRDefault="002D3524" w:rsidP="009923EA">
      <w:pPr>
        <w:pStyle w:val="ListParagraph"/>
      </w:pPr>
      <w:r>
        <w:t>I</w:t>
      </w:r>
      <w:r w:rsidR="009923EA">
        <w:t>f there are concerns about an Entity’s compliance with privacy and security safeguards:</w:t>
      </w:r>
    </w:p>
    <w:p w:rsidR="009923EA" w:rsidRDefault="009923EA" w:rsidP="009923EA">
      <w:pPr>
        <w:pStyle w:val="ListParagraph"/>
        <w:numPr>
          <w:ilvl w:val="2"/>
          <w:numId w:val="6"/>
        </w:numPr>
      </w:pPr>
      <w:r>
        <w:t xml:space="preserve">the Commonwealth, as the operator of the interoperability Hub, </w:t>
      </w:r>
      <w:r w:rsidR="00D061C8">
        <w:t>will comply with a direction from a state or territory</w:t>
      </w:r>
      <w:r w:rsidR="00843FB5">
        <w:t>:</w:t>
      </w:r>
      <w:r w:rsidR="00D061C8">
        <w:t xml:space="preserve"> </w:t>
      </w:r>
      <w:r w:rsidR="00843FB5">
        <w:t>to not facilitate;</w:t>
      </w:r>
      <w:r>
        <w:t xml:space="preserve"> </w:t>
      </w:r>
      <w:r w:rsidR="00843FB5">
        <w:t>to modify;</w:t>
      </w:r>
      <w:r>
        <w:t xml:space="preserve"> </w:t>
      </w:r>
      <w:r w:rsidR="00843FB5">
        <w:t xml:space="preserve">to </w:t>
      </w:r>
      <w:r>
        <w:t>suspend</w:t>
      </w:r>
      <w:r w:rsidR="00843FB5">
        <w:t>;</w:t>
      </w:r>
      <w:r>
        <w:t xml:space="preserve"> or </w:t>
      </w:r>
      <w:r w:rsidR="00843FB5">
        <w:t xml:space="preserve">to </w:t>
      </w:r>
      <w:r w:rsidR="00063C26">
        <w:t>terminate an</w:t>
      </w:r>
      <w:r>
        <w:t xml:space="preserve"> Entity’s access to the state or territory’s data via the Identity Matching Services</w:t>
      </w:r>
      <w:r w:rsidR="00D061C8">
        <w:t xml:space="preserve">, </w:t>
      </w:r>
      <w:r w:rsidR="00843FB5">
        <w:t>and</w:t>
      </w:r>
    </w:p>
    <w:p w:rsidR="00261A94" w:rsidRDefault="009923EA" w:rsidP="009923EA">
      <w:pPr>
        <w:pStyle w:val="ListParagraph"/>
        <w:numPr>
          <w:ilvl w:val="2"/>
          <w:numId w:val="6"/>
        </w:numPr>
      </w:pPr>
      <w:proofErr w:type="gramStart"/>
      <w:r>
        <w:t>t</w:t>
      </w:r>
      <w:r w:rsidRPr="00D462F0">
        <w:t>he</w:t>
      </w:r>
      <w:proofErr w:type="gramEnd"/>
      <w:r w:rsidRPr="00D462F0">
        <w:t xml:space="preserve"> Commonwealth </w:t>
      </w:r>
      <w:r>
        <w:t xml:space="preserve">may exercise its </w:t>
      </w:r>
      <w:r w:rsidRPr="00D462F0">
        <w:t>discretion</w:t>
      </w:r>
      <w:r w:rsidR="00843FB5">
        <w:t>: to not facilitate;</w:t>
      </w:r>
      <w:r>
        <w:t xml:space="preserve"> </w:t>
      </w:r>
      <w:r w:rsidR="00843FB5">
        <w:t>to modify;</w:t>
      </w:r>
      <w:r>
        <w:t xml:space="preserve"> </w:t>
      </w:r>
      <w:r w:rsidR="00843FB5">
        <w:t xml:space="preserve">to </w:t>
      </w:r>
      <w:r>
        <w:t>suspend</w:t>
      </w:r>
      <w:r w:rsidR="00843FB5">
        <w:t>;</w:t>
      </w:r>
      <w:r>
        <w:t xml:space="preserve"> or </w:t>
      </w:r>
      <w:r w:rsidR="00843FB5">
        <w:t xml:space="preserve">to </w:t>
      </w:r>
      <w:r>
        <w:t>terminate the sharing of information between Entities via the Identity Matching Services.</w:t>
      </w:r>
      <w:r w:rsidR="00B12839">
        <w:t xml:space="preserve"> </w:t>
      </w:r>
    </w:p>
    <w:p w:rsidR="009923EA" w:rsidRPr="00261A94" w:rsidRDefault="00B12839" w:rsidP="00730AB3">
      <w:pPr>
        <w:pStyle w:val="ListParagraph"/>
        <w:numPr>
          <w:ilvl w:val="0"/>
          <w:numId w:val="25"/>
        </w:numPr>
        <w:rPr>
          <w:rFonts w:cstheme="minorHAnsi"/>
        </w:rPr>
      </w:pPr>
      <w:r w:rsidRPr="00261A94">
        <w:rPr>
          <w:rFonts w:cstheme="minorHAnsi"/>
        </w:rPr>
        <w:lastRenderedPageBreak/>
        <w:t xml:space="preserve">This discretion should only be exercised after consultation with </w:t>
      </w:r>
      <w:r w:rsidR="00C14AC2" w:rsidRPr="00261A94">
        <w:rPr>
          <w:rFonts w:cstheme="minorHAnsi"/>
        </w:rPr>
        <w:t>a</w:t>
      </w:r>
      <w:r w:rsidRPr="00261A94">
        <w:rPr>
          <w:rFonts w:cstheme="minorHAnsi"/>
        </w:rPr>
        <w:t>ffected Entities</w:t>
      </w:r>
      <w:r w:rsidR="00C14AC2" w:rsidRPr="00261A94">
        <w:rPr>
          <w:rFonts w:cstheme="minorHAnsi"/>
        </w:rPr>
        <w:t xml:space="preserve"> </w:t>
      </w:r>
      <w:r w:rsidR="00261A94">
        <w:rPr>
          <w:rFonts w:cstheme="minorHAnsi"/>
        </w:rPr>
        <w:t xml:space="preserve">fails </w:t>
      </w:r>
      <w:r w:rsidR="00C14AC2" w:rsidRPr="00261A94">
        <w:rPr>
          <w:rFonts w:cstheme="minorHAnsi"/>
        </w:rPr>
        <w:t>to resolve any privacy or security concerns</w:t>
      </w:r>
      <w:r w:rsidRPr="00261A94">
        <w:rPr>
          <w:rFonts w:cstheme="minorHAnsi"/>
        </w:rPr>
        <w:t xml:space="preserve"> and </w:t>
      </w:r>
      <w:r w:rsidR="00C14AC2" w:rsidRPr="00261A94">
        <w:rPr>
          <w:rFonts w:cstheme="minorHAnsi"/>
        </w:rPr>
        <w:t xml:space="preserve">after </w:t>
      </w:r>
      <w:r w:rsidRPr="00261A94">
        <w:rPr>
          <w:rFonts w:cstheme="minorHAnsi"/>
        </w:rPr>
        <w:t xml:space="preserve">consideration </w:t>
      </w:r>
      <w:r w:rsidR="00261A94">
        <w:rPr>
          <w:rFonts w:cstheme="minorHAnsi"/>
        </w:rPr>
        <w:t xml:space="preserve">of the matter </w:t>
      </w:r>
      <w:r w:rsidRPr="00261A94">
        <w:rPr>
          <w:rFonts w:cstheme="minorHAnsi"/>
        </w:rPr>
        <w:t xml:space="preserve">by the Coordination Group. </w:t>
      </w:r>
    </w:p>
    <w:p w:rsidR="005E296A" w:rsidRPr="00653953" w:rsidRDefault="005E296A" w:rsidP="00653953">
      <w:pPr>
        <w:ind w:left="567"/>
        <w:rPr>
          <w:sz w:val="18"/>
          <w:szCs w:val="18"/>
        </w:rPr>
      </w:pPr>
      <w:r w:rsidRPr="00653953">
        <w:rPr>
          <w:sz w:val="18"/>
          <w:szCs w:val="18"/>
        </w:rPr>
        <w:t xml:space="preserve">Note: </w:t>
      </w:r>
      <w:r w:rsidR="0022504F" w:rsidRPr="00653953">
        <w:rPr>
          <w:sz w:val="18"/>
          <w:szCs w:val="18"/>
        </w:rPr>
        <w:t xml:space="preserve">this may occur, </w:t>
      </w:r>
      <w:r w:rsidRPr="00653953">
        <w:rPr>
          <w:sz w:val="18"/>
          <w:szCs w:val="18"/>
        </w:rPr>
        <w:t xml:space="preserve">for example, upon receipt of a complaint from a </w:t>
      </w:r>
      <w:r w:rsidR="0022504F" w:rsidRPr="00653953">
        <w:rPr>
          <w:sz w:val="18"/>
          <w:szCs w:val="18"/>
        </w:rPr>
        <w:t xml:space="preserve">privacy </w:t>
      </w:r>
      <w:r w:rsidRPr="00653953">
        <w:rPr>
          <w:sz w:val="18"/>
          <w:szCs w:val="18"/>
        </w:rPr>
        <w:t>regulator</w:t>
      </w:r>
      <w:r w:rsidR="0022504F" w:rsidRPr="00653953">
        <w:rPr>
          <w:sz w:val="18"/>
          <w:szCs w:val="18"/>
        </w:rPr>
        <w:t xml:space="preserve"> or other oversight body.</w:t>
      </w:r>
    </w:p>
    <w:p w:rsidR="007240D2" w:rsidRDefault="009923EA" w:rsidP="009923EA">
      <w:pPr>
        <w:pStyle w:val="ListParagraph"/>
      </w:pPr>
      <w:r>
        <w:t>Clause 9.15 is not intended to apply to the pr</w:t>
      </w:r>
      <w:r w:rsidR="00322500">
        <w:t>ovision of matching services</w:t>
      </w:r>
      <w:r w:rsidR="00261A94">
        <w:t>:</w:t>
      </w:r>
      <w:r>
        <w:t xml:space="preserve"> within the National Driver Licence Facial Recognition Solution to the Data Holding Agency which contributed that information</w:t>
      </w:r>
      <w:r w:rsidR="00261A94">
        <w:t>; or between Agencies within the same state or territory</w:t>
      </w:r>
      <w:r>
        <w:t>.</w:t>
      </w:r>
    </w:p>
    <w:p w:rsidR="006C60C8" w:rsidRDefault="006C60C8" w:rsidP="006B5461">
      <w:pPr>
        <w:pStyle w:val="ListParagraph"/>
      </w:pPr>
      <w:r>
        <w:t>The Commonwealth will notify any other affected party of any unauthorised disclosure of the party’s identity information via the interoperability Hub or the National Driver Licence Facial Recognition Solution.</w:t>
      </w:r>
    </w:p>
    <w:p w:rsidR="002D3524" w:rsidRDefault="002D3524" w:rsidP="006B5461">
      <w:pPr>
        <w:pStyle w:val="ListParagraph"/>
      </w:pPr>
      <w:r>
        <w:t>Any unauthorised disclosure of identity information via the interoperability Hub or the National Driver Licence Facial Recognition Solution may</w:t>
      </w:r>
      <w:r w:rsidR="006C60C8">
        <w:t xml:space="preserve"> also</w:t>
      </w:r>
      <w:r>
        <w:t>, depending on the circumstances of the disclosu</w:t>
      </w:r>
      <w:r w:rsidR="00F729B9">
        <w:t>r</w:t>
      </w:r>
      <w:r>
        <w:t xml:space="preserve">e, </w:t>
      </w:r>
      <w:r w:rsidR="00FA7638">
        <w:t xml:space="preserve">require notification in accordance with </w:t>
      </w:r>
      <w:r>
        <w:t xml:space="preserve">the Notifiable Data Breach Scheme established under the Commonwealth </w:t>
      </w:r>
      <w:r w:rsidRPr="00D061C8">
        <w:rPr>
          <w:i/>
        </w:rPr>
        <w:t>Privacy Act 1988</w:t>
      </w:r>
      <w:r w:rsidR="00C449D8">
        <w:rPr>
          <w:i/>
        </w:rPr>
        <w:t xml:space="preserve"> </w:t>
      </w:r>
      <w:r w:rsidR="00C449D8" w:rsidRPr="00C449D8">
        <w:t>(</w:t>
      </w:r>
      <w:proofErr w:type="spellStart"/>
      <w:r w:rsidR="00C449D8" w:rsidRPr="00C449D8">
        <w:t>Cth</w:t>
      </w:r>
      <w:proofErr w:type="spellEnd"/>
      <w:r w:rsidR="00C449D8" w:rsidRPr="00C449D8">
        <w:t>)</w:t>
      </w:r>
      <w:r w:rsidRPr="00C449D8">
        <w:t>.</w:t>
      </w:r>
    </w:p>
    <w:p w:rsidR="002D3524" w:rsidRDefault="00F729B9" w:rsidP="006B5461">
      <w:pPr>
        <w:pStyle w:val="ListParagraph"/>
      </w:pPr>
      <w:r>
        <w:t xml:space="preserve">Arrangements for managing any potential misuse of the Identity Matching Services will be detailed in a </w:t>
      </w:r>
      <w:r w:rsidR="00C77F78">
        <w:t xml:space="preserve">Compliance Policy </w:t>
      </w:r>
      <w:r w:rsidR="005E296A" w:rsidRPr="00D462F0">
        <w:t>developed and maintained by the Coordination Group.</w:t>
      </w:r>
      <w:r>
        <w:t xml:space="preserve"> </w:t>
      </w:r>
    </w:p>
    <w:p w:rsidR="007565A1" w:rsidRPr="00B20DAD" w:rsidRDefault="007565A1" w:rsidP="00B20DAD">
      <w:pPr>
        <w:pStyle w:val="Heading4"/>
      </w:pPr>
      <w:r w:rsidRPr="00B20DAD">
        <w:t>Training</w:t>
      </w:r>
    </w:p>
    <w:p w:rsidR="00234833" w:rsidRDefault="002E46B6" w:rsidP="000D737F">
      <w:pPr>
        <w:pStyle w:val="ListParagraph"/>
      </w:pPr>
      <w:r>
        <w:t xml:space="preserve">The </w:t>
      </w:r>
      <w:r w:rsidR="00936870">
        <w:t>p</w:t>
      </w:r>
      <w:r w:rsidR="00C875F2">
        <w:t>arties agree that t</w:t>
      </w:r>
      <w:r w:rsidR="00234833">
        <w:t>raining users in the a</w:t>
      </w:r>
      <w:r w:rsidR="001202B4">
        <w:t>ppropriate handling of personal</w:t>
      </w:r>
      <w:r w:rsidR="00234833">
        <w:t xml:space="preserve"> and sensitive information obtained via the </w:t>
      </w:r>
      <w:r w:rsidR="00B97348">
        <w:t>Face</w:t>
      </w:r>
      <w:r w:rsidR="00CF0214">
        <w:t xml:space="preserve"> </w:t>
      </w:r>
      <w:r w:rsidR="00225C1A">
        <w:t xml:space="preserve">Matching Services </w:t>
      </w:r>
      <w:r w:rsidR="00234833">
        <w:t xml:space="preserve">is an important privacy safeguard. </w:t>
      </w:r>
    </w:p>
    <w:p w:rsidR="00234833" w:rsidRPr="00D462F0" w:rsidRDefault="002E46B6" w:rsidP="000D737F">
      <w:pPr>
        <w:pStyle w:val="ListParagraph"/>
      </w:pPr>
      <w:r>
        <w:t>Agencies</w:t>
      </w:r>
      <w:r w:rsidRPr="00D462F0">
        <w:t xml:space="preserve"> </w:t>
      </w:r>
      <w:r w:rsidR="00234833" w:rsidRPr="00D462F0">
        <w:t xml:space="preserve">participating in the </w:t>
      </w:r>
      <w:r w:rsidR="006E37AD">
        <w:t>Face</w:t>
      </w:r>
      <w:r w:rsidR="00234833">
        <w:t xml:space="preserve"> </w:t>
      </w:r>
      <w:r w:rsidR="003F35E8">
        <w:t xml:space="preserve">Matching </w:t>
      </w:r>
      <w:r w:rsidR="006F532C">
        <w:t>Services</w:t>
      </w:r>
      <w:r w:rsidR="00234833">
        <w:t xml:space="preserve"> </w:t>
      </w:r>
      <w:r w:rsidR="00234833" w:rsidRPr="00D462F0">
        <w:t>will provide appropriate training to personnel involved in the use of these services. This should include:</w:t>
      </w:r>
    </w:p>
    <w:p w:rsidR="00234833" w:rsidRPr="00D462F0" w:rsidRDefault="00234833" w:rsidP="000D737F">
      <w:pPr>
        <w:pStyle w:val="ListParagraph"/>
        <w:numPr>
          <w:ilvl w:val="2"/>
          <w:numId w:val="6"/>
        </w:numPr>
      </w:pPr>
      <w:r w:rsidRPr="00D462F0">
        <w:t xml:space="preserve">training on how to use the interface and systems of the </w:t>
      </w:r>
      <w:r w:rsidR="00B97348">
        <w:t>Face Matching S</w:t>
      </w:r>
      <w:r w:rsidRPr="00D462F0">
        <w:t>ervices</w:t>
      </w:r>
    </w:p>
    <w:p w:rsidR="00234833" w:rsidRPr="00D462F0" w:rsidRDefault="00234833" w:rsidP="000D737F">
      <w:pPr>
        <w:pStyle w:val="ListParagraph"/>
        <w:numPr>
          <w:ilvl w:val="2"/>
          <w:numId w:val="6"/>
        </w:numPr>
      </w:pPr>
      <w:r w:rsidRPr="00D462F0">
        <w:t xml:space="preserve">privacy </w:t>
      </w:r>
      <w:r w:rsidR="003F35E8">
        <w:t xml:space="preserve">and secrecy </w:t>
      </w:r>
      <w:r w:rsidRPr="00D462F0">
        <w:t>obligations</w:t>
      </w:r>
      <w:r w:rsidR="00D67E9A">
        <w:t xml:space="preserve">, and </w:t>
      </w:r>
    </w:p>
    <w:p w:rsidR="00234833" w:rsidRPr="00D462F0" w:rsidRDefault="00234833" w:rsidP="000D737F">
      <w:pPr>
        <w:pStyle w:val="ListParagraph"/>
        <w:numPr>
          <w:ilvl w:val="2"/>
          <w:numId w:val="6"/>
        </w:numPr>
      </w:pPr>
      <w:proofErr w:type="gramStart"/>
      <w:r w:rsidRPr="00D462F0">
        <w:t>security</w:t>
      </w:r>
      <w:proofErr w:type="gramEnd"/>
      <w:r w:rsidRPr="00D462F0">
        <w:t xml:space="preserve"> awareness</w:t>
      </w:r>
      <w:r w:rsidR="003F35E8">
        <w:t>.</w:t>
      </w:r>
      <w:r>
        <w:t xml:space="preserve"> </w:t>
      </w:r>
    </w:p>
    <w:p w:rsidR="00234833" w:rsidRDefault="00234833" w:rsidP="000D737F">
      <w:pPr>
        <w:pStyle w:val="ListParagraph"/>
      </w:pPr>
      <w:r w:rsidRPr="001C2400">
        <w:t xml:space="preserve">Agencies using the FIS will promote best practice training standards and competencies in personnel undertaking facial recognition and related functions. </w:t>
      </w:r>
    </w:p>
    <w:p w:rsidR="00234833" w:rsidRDefault="00CC4DB1" w:rsidP="000D737F">
      <w:pPr>
        <w:pStyle w:val="ListParagraph"/>
      </w:pPr>
      <w:r>
        <w:t>Recognising the additional sensitivities associated with access to facial images, a</w:t>
      </w:r>
      <w:r w:rsidR="00234833">
        <w:t xml:space="preserve"> Training Policy for the </w:t>
      </w:r>
      <w:r w:rsidR="00AF0E22">
        <w:t xml:space="preserve">Face </w:t>
      </w:r>
      <w:r w:rsidR="00225C1A">
        <w:t xml:space="preserve">Matching Services </w:t>
      </w:r>
      <w:r w:rsidR="00234833">
        <w:t>will be developed by the Coordination Group</w:t>
      </w:r>
      <w:r>
        <w:t xml:space="preserve"> to outline </w:t>
      </w:r>
      <w:r w:rsidR="00790F2B">
        <w:t xml:space="preserve">suggested </w:t>
      </w:r>
      <w:r>
        <w:t>minimum</w:t>
      </w:r>
      <w:r w:rsidR="00D9591D">
        <w:t xml:space="preserve"> mandatory</w:t>
      </w:r>
      <w:r>
        <w:t xml:space="preserve"> training requirements for users of the</w:t>
      </w:r>
      <w:r w:rsidR="00790F2B">
        <w:t xml:space="preserve"> Face Matching Services</w:t>
      </w:r>
      <w:r w:rsidR="00234833">
        <w:t xml:space="preserve">. </w:t>
      </w:r>
    </w:p>
    <w:p w:rsidR="00424791" w:rsidRPr="00D462F0" w:rsidRDefault="00AD076E" w:rsidP="00EB3975">
      <w:pPr>
        <w:pStyle w:val="Heading3"/>
      </w:pPr>
      <w:bookmarkStart w:id="13" w:name="_Ref427600211"/>
      <w:r w:rsidRPr="00D462F0">
        <w:t>Financial</w:t>
      </w:r>
      <w:r w:rsidR="001E28F3" w:rsidRPr="00D462F0">
        <w:t xml:space="preserve"> arrangements</w:t>
      </w:r>
      <w:bookmarkEnd w:id="13"/>
    </w:p>
    <w:p w:rsidR="005C6494" w:rsidRPr="00B20DAD" w:rsidRDefault="00962A86" w:rsidP="00B20DAD">
      <w:pPr>
        <w:pStyle w:val="Heading4"/>
      </w:pPr>
      <w:r w:rsidRPr="00B20DAD">
        <w:t>DVS Hub</w:t>
      </w:r>
    </w:p>
    <w:p w:rsidR="005C6494" w:rsidRDefault="00962A86" w:rsidP="000D737F">
      <w:pPr>
        <w:pStyle w:val="ListParagraph"/>
      </w:pPr>
      <w:r w:rsidRPr="00D462F0">
        <w:lastRenderedPageBreak/>
        <w:t>The Commonwealth is responsible for the ongoing costs of managing and operating the DVS Hub.</w:t>
      </w:r>
    </w:p>
    <w:p w:rsidR="00CD5C94" w:rsidRPr="00CD5C94" w:rsidRDefault="00CD5C94" w:rsidP="000D737F">
      <w:pPr>
        <w:pStyle w:val="ListParagraph"/>
      </w:pPr>
      <w:r>
        <w:t xml:space="preserve">Each party is responsible for any other costs associated with the use by their respective </w:t>
      </w:r>
      <w:r w:rsidR="003608C4">
        <w:t xml:space="preserve">participating </w:t>
      </w:r>
      <w:r>
        <w:t xml:space="preserve">Agencies of the DVS Hub, including the ongoing costs of managing and operating </w:t>
      </w:r>
      <w:r w:rsidR="00B05FF1">
        <w:t xml:space="preserve">the </w:t>
      </w:r>
      <w:r w:rsidR="00B05FF1" w:rsidRPr="00B05FF1">
        <w:t xml:space="preserve">systems that conduct or support </w:t>
      </w:r>
      <w:r w:rsidR="00C06AC2">
        <w:t xml:space="preserve">the </w:t>
      </w:r>
      <w:r w:rsidR="00B05FF1" w:rsidRPr="00B05FF1">
        <w:t>DVS</w:t>
      </w:r>
      <w:r w:rsidR="00B05FF1">
        <w:t>.</w:t>
      </w:r>
      <w:r w:rsidR="00B05FF1" w:rsidRPr="00B05FF1" w:rsidDel="00B05FF1">
        <w:t xml:space="preserve"> </w:t>
      </w:r>
    </w:p>
    <w:p w:rsidR="0033317F" w:rsidRPr="00B20DAD" w:rsidRDefault="007849E1" w:rsidP="00B20DAD">
      <w:pPr>
        <w:pStyle w:val="Heading4"/>
      </w:pPr>
      <w:r w:rsidRPr="00B20DAD">
        <w:t>I</w:t>
      </w:r>
      <w:r w:rsidR="0074453F" w:rsidRPr="00B20DAD">
        <w:t xml:space="preserve">nteroperability </w:t>
      </w:r>
      <w:r w:rsidR="00C06AC2" w:rsidRPr="00B20DAD">
        <w:t>H</w:t>
      </w:r>
      <w:r w:rsidR="0074453F" w:rsidRPr="00B20DAD">
        <w:t>ub</w:t>
      </w:r>
    </w:p>
    <w:p w:rsidR="008A1633" w:rsidRPr="00D462F0" w:rsidRDefault="00D954DB" w:rsidP="000D737F">
      <w:pPr>
        <w:pStyle w:val="ListParagraph"/>
      </w:pPr>
      <w:r w:rsidRPr="00D462F0">
        <w:t xml:space="preserve">The Commonwealth is responsible for the </w:t>
      </w:r>
      <w:r w:rsidR="0015104C" w:rsidRPr="00D462F0">
        <w:t xml:space="preserve">ongoing costs of </w:t>
      </w:r>
      <w:r w:rsidR="00D60FEB" w:rsidRPr="00D462F0">
        <w:t>managing</w:t>
      </w:r>
      <w:r w:rsidR="00973DD4" w:rsidRPr="00D462F0">
        <w:t xml:space="preserve"> and operating</w:t>
      </w:r>
      <w:r w:rsidR="008F6D60" w:rsidRPr="00D462F0">
        <w:t xml:space="preserve"> </w:t>
      </w:r>
      <w:r w:rsidRPr="00D462F0">
        <w:t xml:space="preserve">the </w:t>
      </w:r>
      <w:r w:rsidR="0074453F" w:rsidRPr="00D462F0">
        <w:t xml:space="preserve">interoperability </w:t>
      </w:r>
      <w:r w:rsidR="00C06AC2">
        <w:t>H</w:t>
      </w:r>
      <w:r w:rsidR="0074453F" w:rsidRPr="00D462F0">
        <w:t>ub</w:t>
      </w:r>
      <w:r w:rsidR="00CD4533">
        <w:t>, including</w:t>
      </w:r>
      <w:r w:rsidR="00BA120E">
        <w:t xml:space="preserve"> a </w:t>
      </w:r>
      <w:r w:rsidR="00BA120E" w:rsidRPr="00D462F0">
        <w:t xml:space="preserve">generic </w:t>
      </w:r>
      <w:r w:rsidR="00BA120E">
        <w:t xml:space="preserve">web-based </w:t>
      </w:r>
      <w:r w:rsidR="00BA120E" w:rsidRPr="00D462F0">
        <w:t>user interface for Agencies</w:t>
      </w:r>
      <w:r w:rsidRPr="00D462F0">
        <w:t>.</w:t>
      </w:r>
      <w:r w:rsidR="00973DD4" w:rsidRPr="00D462F0">
        <w:t xml:space="preserve"> </w:t>
      </w:r>
    </w:p>
    <w:p w:rsidR="0086079E" w:rsidRPr="00D462F0" w:rsidRDefault="00653E30" w:rsidP="000D737F">
      <w:pPr>
        <w:pStyle w:val="ListParagraph"/>
        <w:rPr>
          <w:rFonts w:cstheme="minorHAnsi"/>
        </w:rPr>
      </w:pPr>
      <w:bookmarkStart w:id="14" w:name="_Ref426474152"/>
      <w:bookmarkStart w:id="15" w:name="_Ref423005267"/>
      <w:bookmarkStart w:id="16" w:name="_Ref422903431"/>
      <w:r w:rsidRPr="00D462F0">
        <w:t xml:space="preserve">Each </w:t>
      </w:r>
      <w:r w:rsidR="0033317F" w:rsidRPr="00D462F0">
        <w:t>part</w:t>
      </w:r>
      <w:r w:rsidRPr="00D462F0">
        <w:t>y</w:t>
      </w:r>
      <w:r w:rsidR="0033317F" w:rsidRPr="00D462F0">
        <w:t xml:space="preserve"> will be responsible for </w:t>
      </w:r>
      <w:r w:rsidR="00560C56" w:rsidRPr="00D462F0">
        <w:t xml:space="preserve">any </w:t>
      </w:r>
      <w:r w:rsidR="009C4557" w:rsidRPr="00D462F0">
        <w:t xml:space="preserve">other </w:t>
      </w:r>
      <w:r w:rsidR="0033317F" w:rsidRPr="00D462F0">
        <w:t xml:space="preserve">costs </w:t>
      </w:r>
      <w:r w:rsidR="00560C56" w:rsidRPr="00D462F0">
        <w:t xml:space="preserve">associated with </w:t>
      </w:r>
      <w:r w:rsidR="009C4557" w:rsidRPr="00D462F0">
        <w:t xml:space="preserve">the use </w:t>
      </w:r>
      <w:r w:rsidRPr="00D462F0">
        <w:t xml:space="preserve">by their respective Agencies </w:t>
      </w:r>
      <w:r w:rsidR="00AE3FB0">
        <w:t xml:space="preserve">(both </w:t>
      </w:r>
      <w:r w:rsidR="00C75ABD">
        <w:t>Requesting Agencies</w:t>
      </w:r>
      <w:r w:rsidR="005C711D">
        <w:t xml:space="preserve"> and Data Holding Agencies</w:t>
      </w:r>
      <w:r w:rsidR="00AE3FB0">
        <w:t xml:space="preserve">) </w:t>
      </w:r>
      <w:r w:rsidR="009C4557" w:rsidRPr="00D462F0">
        <w:t xml:space="preserve">of the </w:t>
      </w:r>
      <w:r w:rsidR="00CD1FBD">
        <w:t>I</w:t>
      </w:r>
      <w:r w:rsidR="009C4557" w:rsidRPr="00D462F0">
        <w:t xml:space="preserve">nteroperability </w:t>
      </w:r>
      <w:r w:rsidR="00C06AC2">
        <w:t>H</w:t>
      </w:r>
      <w:r w:rsidR="009C4557" w:rsidRPr="00D462F0">
        <w:t>ub, including</w:t>
      </w:r>
      <w:r w:rsidR="0086079E" w:rsidRPr="00D462F0">
        <w:t>:</w:t>
      </w:r>
      <w:bookmarkEnd w:id="14"/>
    </w:p>
    <w:p w:rsidR="0086079E" w:rsidRPr="00D462F0" w:rsidRDefault="009C4557" w:rsidP="000D737F">
      <w:pPr>
        <w:pStyle w:val="ListParagraph"/>
        <w:numPr>
          <w:ilvl w:val="2"/>
          <w:numId w:val="6"/>
        </w:numPr>
      </w:pPr>
      <w:r w:rsidRPr="00D462F0">
        <w:t xml:space="preserve">the </w:t>
      </w:r>
      <w:r w:rsidR="00BA120E">
        <w:t xml:space="preserve">operating </w:t>
      </w:r>
      <w:r w:rsidRPr="00D462F0">
        <w:t>costs of their Agencies’ internal systems</w:t>
      </w:r>
    </w:p>
    <w:p w:rsidR="0086079E" w:rsidRDefault="009159C2" w:rsidP="000D737F">
      <w:pPr>
        <w:pStyle w:val="ListParagraph"/>
        <w:numPr>
          <w:ilvl w:val="2"/>
          <w:numId w:val="6"/>
        </w:numPr>
      </w:pPr>
      <w:r>
        <w:t>costs associated with connecting to</w:t>
      </w:r>
      <w:r w:rsidR="009C4557" w:rsidRPr="00D462F0">
        <w:t xml:space="preserve"> the </w:t>
      </w:r>
      <w:r w:rsidR="00435CAE">
        <w:t>I</w:t>
      </w:r>
      <w:r w:rsidR="009C4557" w:rsidRPr="00D462F0">
        <w:t xml:space="preserve">nteroperability </w:t>
      </w:r>
      <w:r w:rsidR="00435CAE">
        <w:t>H</w:t>
      </w:r>
      <w:r w:rsidR="009C4557" w:rsidRPr="00D462F0">
        <w:t xml:space="preserve">ub </w:t>
      </w:r>
    </w:p>
    <w:p w:rsidR="00313EAE" w:rsidRDefault="00BA693A" w:rsidP="000D737F">
      <w:pPr>
        <w:pStyle w:val="ListParagraph"/>
        <w:numPr>
          <w:ilvl w:val="2"/>
          <w:numId w:val="6"/>
        </w:numPr>
      </w:pPr>
      <w:r>
        <w:t>costs associated with developing a system</w:t>
      </w:r>
      <w:r w:rsidR="00256491">
        <w:t>-to-system connection if request</w:t>
      </w:r>
      <w:r w:rsidR="00C950D7">
        <w:t xml:space="preserve">ed by an Agency </w:t>
      </w:r>
      <w:r w:rsidR="00244E9E">
        <w:t>of the party</w:t>
      </w:r>
      <w:r w:rsidR="0033048A">
        <w:t>, and</w:t>
      </w:r>
    </w:p>
    <w:p w:rsidR="009C4557" w:rsidRDefault="002D69D4" w:rsidP="000D737F">
      <w:pPr>
        <w:pStyle w:val="ListParagraph"/>
        <w:numPr>
          <w:ilvl w:val="2"/>
          <w:numId w:val="6"/>
        </w:numPr>
      </w:pPr>
      <w:r>
        <w:t>A</w:t>
      </w:r>
      <w:r w:rsidR="009C4557" w:rsidRPr="00D462F0">
        <w:t>gency-specific customisations of the user interface</w:t>
      </w:r>
      <w:bookmarkEnd w:id="15"/>
      <w:r w:rsidR="0033048A">
        <w:t>.</w:t>
      </w:r>
    </w:p>
    <w:bookmarkEnd w:id="16"/>
    <w:p w:rsidR="00A42EC5" w:rsidRPr="00B20DAD" w:rsidRDefault="0033317F" w:rsidP="00B20DAD">
      <w:pPr>
        <w:pStyle w:val="Heading4"/>
      </w:pPr>
      <w:r w:rsidRPr="00B20DAD">
        <w:t xml:space="preserve">National </w:t>
      </w:r>
      <w:r w:rsidR="00C06AC2" w:rsidRPr="00B20DAD">
        <w:t>D</w:t>
      </w:r>
      <w:r w:rsidRPr="00B20DAD">
        <w:t xml:space="preserve">river </w:t>
      </w:r>
      <w:r w:rsidR="00C06AC2" w:rsidRPr="00B20DAD">
        <w:t>L</w:t>
      </w:r>
      <w:r w:rsidRPr="00B20DAD">
        <w:t>icen</w:t>
      </w:r>
      <w:r w:rsidR="00560C56" w:rsidRPr="00B20DAD">
        <w:t>c</w:t>
      </w:r>
      <w:r w:rsidRPr="00B20DAD">
        <w:t xml:space="preserve">e </w:t>
      </w:r>
      <w:r w:rsidR="00C06AC2" w:rsidRPr="00B20DAD">
        <w:t>F</w:t>
      </w:r>
      <w:r w:rsidRPr="00B20DAD">
        <w:t xml:space="preserve">acial </w:t>
      </w:r>
      <w:r w:rsidR="00C06AC2" w:rsidRPr="00B20DAD">
        <w:t>R</w:t>
      </w:r>
      <w:r w:rsidRPr="00B20DAD">
        <w:t xml:space="preserve">ecognition </w:t>
      </w:r>
      <w:r w:rsidR="00C06AC2" w:rsidRPr="00B20DAD">
        <w:t>S</w:t>
      </w:r>
      <w:r w:rsidRPr="00B20DAD">
        <w:t>olution</w:t>
      </w:r>
    </w:p>
    <w:p w:rsidR="00E12985" w:rsidRPr="00E12985" w:rsidRDefault="00E12985" w:rsidP="000D737F">
      <w:pPr>
        <w:pStyle w:val="ListParagraph"/>
      </w:pPr>
      <w:r>
        <w:t xml:space="preserve">The estimated cost of establishing </w:t>
      </w:r>
      <w:r w:rsidR="0064037F">
        <w:t xml:space="preserve">and operating </w:t>
      </w:r>
      <w:r>
        <w:t>the</w:t>
      </w:r>
      <w:r w:rsidR="001D024E" w:rsidRPr="001D024E">
        <w:t xml:space="preserve"> </w:t>
      </w:r>
      <w:r w:rsidR="006E7F8E">
        <w:t xml:space="preserve">central technical infrastructure of the </w:t>
      </w:r>
      <w:r w:rsidR="00C06AC2">
        <w:t>N</w:t>
      </w:r>
      <w:r w:rsidR="001D024E" w:rsidRPr="00D462F0">
        <w:t xml:space="preserve">ational </w:t>
      </w:r>
      <w:r w:rsidR="00C06AC2">
        <w:t>D</w:t>
      </w:r>
      <w:r w:rsidR="001D024E" w:rsidRPr="00D462F0">
        <w:t xml:space="preserve">river </w:t>
      </w:r>
      <w:r w:rsidR="00C06AC2">
        <w:t>L</w:t>
      </w:r>
      <w:r w:rsidR="001D024E" w:rsidRPr="00D462F0">
        <w:t xml:space="preserve">icence </w:t>
      </w:r>
      <w:r w:rsidR="00C06AC2">
        <w:t>F</w:t>
      </w:r>
      <w:r w:rsidR="001D024E" w:rsidRPr="00D462F0">
        <w:t xml:space="preserve">acial </w:t>
      </w:r>
      <w:r w:rsidR="00C06AC2">
        <w:t>R</w:t>
      </w:r>
      <w:r w:rsidR="001D024E" w:rsidRPr="00D462F0">
        <w:t xml:space="preserve">ecognition </w:t>
      </w:r>
      <w:r w:rsidR="00C06AC2">
        <w:t>S</w:t>
      </w:r>
      <w:r w:rsidR="001D024E" w:rsidRPr="00D462F0">
        <w:t>olution</w:t>
      </w:r>
      <w:r>
        <w:t xml:space="preserve"> is </w:t>
      </w:r>
      <w:r w:rsidR="0064037F">
        <w:t>$2</w:t>
      </w:r>
      <w:r w:rsidR="00986643">
        <w:t>1</w:t>
      </w:r>
      <w:r w:rsidR="0064037F">
        <w:t xml:space="preserve"> million over four years from </w:t>
      </w:r>
      <w:r w:rsidR="002F1087">
        <w:t>20</w:t>
      </w:r>
      <w:r w:rsidR="0064037F">
        <w:t xml:space="preserve">16-17 to </w:t>
      </w:r>
      <w:r w:rsidR="002F1087">
        <w:t>20</w:t>
      </w:r>
      <w:r w:rsidR="006E7F8E">
        <w:t xml:space="preserve">19-20. This includes </w:t>
      </w:r>
      <w:r>
        <w:t>$1</w:t>
      </w:r>
      <w:r w:rsidR="00986643">
        <w:t>4</w:t>
      </w:r>
      <w:r w:rsidR="006E7F8E">
        <w:t> </w:t>
      </w:r>
      <w:r>
        <w:t xml:space="preserve">million </w:t>
      </w:r>
      <w:r w:rsidR="0064037F">
        <w:t xml:space="preserve">in </w:t>
      </w:r>
      <w:r w:rsidR="006E7F8E">
        <w:t xml:space="preserve">initial </w:t>
      </w:r>
      <w:r w:rsidR="0064037F">
        <w:t xml:space="preserve">establishment costs </w:t>
      </w:r>
      <w:r>
        <w:t>(</w:t>
      </w:r>
      <w:r w:rsidR="0064037F">
        <w:t>including the costs o</w:t>
      </w:r>
      <w:r>
        <w:t>f a technical solution for protecting legally assumed identities)</w:t>
      </w:r>
      <w:r w:rsidR="0064037F">
        <w:t xml:space="preserve">. </w:t>
      </w:r>
    </w:p>
    <w:p w:rsidR="00835226" w:rsidRDefault="006E7F8E" w:rsidP="000D737F">
      <w:pPr>
        <w:pStyle w:val="ListParagraph"/>
      </w:pPr>
      <w:r>
        <w:t>The Commonwealth will meet</w:t>
      </w:r>
      <w:r w:rsidR="00DF4AD7">
        <w:t xml:space="preserve"> </w:t>
      </w:r>
      <w:r>
        <w:t>the</w:t>
      </w:r>
      <w:r w:rsidR="00E12985">
        <w:t xml:space="preserve"> establishment costs</w:t>
      </w:r>
      <w:r w:rsidR="00326AF7">
        <w:t xml:space="preserve"> for </w:t>
      </w:r>
      <w:r>
        <w:t xml:space="preserve">central technical infrastructure of the </w:t>
      </w:r>
      <w:r w:rsidR="00C06AC2">
        <w:t>N</w:t>
      </w:r>
      <w:r w:rsidR="00326AF7">
        <w:t xml:space="preserve">ational </w:t>
      </w:r>
      <w:r w:rsidR="00C06AC2">
        <w:t>D</w:t>
      </w:r>
      <w:r w:rsidR="00326AF7">
        <w:t xml:space="preserve">river </w:t>
      </w:r>
      <w:r w:rsidR="00C06AC2">
        <w:t>L</w:t>
      </w:r>
      <w:r w:rsidR="00326AF7">
        <w:t xml:space="preserve">icence </w:t>
      </w:r>
      <w:r w:rsidR="00C06AC2">
        <w:t>F</w:t>
      </w:r>
      <w:r w:rsidR="00326AF7">
        <w:t xml:space="preserve">acial </w:t>
      </w:r>
      <w:r w:rsidR="00C06AC2">
        <w:t>R</w:t>
      </w:r>
      <w:r w:rsidR="00326AF7">
        <w:t xml:space="preserve">ecognition </w:t>
      </w:r>
      <w:r w:rsidR="00C06AC2">
        <w:t>S</w:t>
      </w:r>
      <w:r w:rsidR="000D737F">
        <w:t>olution</w:t>
      </w:r>
      <w:r w:rsidR="00835226">
        <w:t>.</w:t>
      </w:r>
    </w:p>
    <w:p w:rsidR="00DF4AD7" w:rsidRDefault="00E554A0" w:rsidP="000D737F">
      <w:pPr>
        <w:pStyle w:val="ListParagraph"/>
      </w:pPr>
      <w:r>
        <w:t>Annual o</w:t>
      </w:r>
      <w:r w:rsidR="00835226">
        <w:t>perating and maintenance costs</w:t>
      </w:r>
      <w:r>
        <w:t>, initially</w:t>
      </w:r>
      <w:r w:rsidR="00835226">
        <w:t xml:space="preserve"> of</w:t>
      </w:r>
      <w:r w:rsidR="000D737F">
        <w:t xml:space="preserve"> approximately</w:t>
      </w:r>
      <w:r w:rsidR="00835226">
        <w:t xml:space="preserve"> $2.3 million per year</w:t>
      </w:r>
      <w:r>
        <w:t>,</w:t>
      </w:r>
      <w:r w:rsidR="00835226">
        <w:t xml:space="preserve"> will be shared</w:t>
      </w:r>
      <w:r w:rsidR="009A5FBD">
        <w:t>.</w:t>
      </w:r>
      <w:r w:rsidR="00835226">
        <w:t xml:space="preserve"> </w:t>
      </w:r>
      <w:r w:rsidR="009A5FBD">
        <w:t>T</w:t>
      </w:r>
      <w:r w:rsidR="00835226">
        <w:t>he Commonwealth</w:t>
      </w:r>
      <w:r w:rsidR="009A5FBD">
        <w:t xml:space="preserve"> will fund 50 percent of these</w:t>
      </w:r>
      <w:r w:rsidR="00BE1119">
        <w:t xml:space="preserve"> costs</w:t>
      </w:r>
      <w:r w:rsidR="009A5FBD">
        <w:t>.</w:t>
      </w:r>
      <w:r w:rsidR="00835226">
        <w:t xml:space="preserve"> </w:t>
      </w:r>
      <w:r w:rsidR="009A5FBD">
        <w:t>T</w:t>
      </w:r>
      <w:r w:rsidR="00835226">
        <w:t xml:space="preserve">he </w:t>
      </w:r>
      <w:r w:rsidR="009A5FBD">
        <w:t xml:space="preserve">other 50 percent will be shared by the </w:t>
      </w:r>
      <w:r w:rsidR="00835226">
        <w:t>states and territories</w:t>
      </w:r>
      <w:r w:rsidR="009A5FBD">
        <w:t>, on a population basis</w:t>
      </w:r>
      <w:r w:rsidR="00835226">
        <w:t xml:space="preserve">. </w:t>
      </w:r>
      <w:r w:rsidR="00DF4AD7">
        <w:t xml:space="preserve">The funding contributions for each state and territory are outlined in Schedules to this Agreement.  </w:t>
      </w:r>
    </w:p>
    <w:p w:rsidR="008B1A3B" w:rsidRDefault="008B1A3B" w:rsidP="000D737F">
      <w:pPr>
        <w:pStyle w:val="ListParagraph"/>
      </w:pPr>
      <w:r>
        <w:t xml:space="preserve">These contributions will </w:t>
      </w:r>
      <w:r w:rsidR="00B7687C">
        <w:t>enable</w:t>
      </w:r>
      <w:r>
        <w:t xml:space="preserve"> the N</w:t>
      </w:r>
      <w:r w:rsidRPr="00D462F0">
        <w:t xml:space="preserve">ational </w:t>
      </w:r>
      <w:r>
        <w:t>D</w:t>
      </w:r>
      <w:r w:rsidRPr="00D462F0">
        <w:t xml:space="preserve">river </w:t>
      </w:r>
      <w:r>
        <w:t>L</w:t>
      </w:r>
      <w:r w:rsidRPr="00D462F0">
        <w:t xml:space="preserve">icence </w:t>
      </w:r>
      <w:r>
        <w:t>F</w:t>
      </w:r>
      <w:r w:rsidRPr="00D462F0">
        <w:t xml:space="preserve">acial </w:t>
      </w:r>
      <w:r>
        <w:t>R</w:t>
      </w:r>
      <w:r w:rsidRPr="00D462F0">
        <w:t xml:space="preserve">ecognition </w:t>
      </w:r>
      <w:r>
        <w:t>S</w:t>
      </w:r>
      <w:r w:rsidRPr="00D462F0">
        <w:t>olution</w:t>
      </w:r>
      <w:r>
        <w:t xml:space="preserve"> to hold the current driver licence images from all states and territories.</w:t>
      </w:r>
    </w:p>
    <w:p w:rsidR="008B1A3B" w:rsidRDefault="008B1A3B" w:rsidP="000D737F">
      <w:pPr>
        <w:pStyle w:val="ListParagraph"/>
      </w:pPr>
      <w:r>
        <w:t xml:space="preserve">The cost of including any additional images will be subject to negotiation </w:t>
      </w:r>
      <w:r w:rsidR="00DA0EA0">
        <w:t xml:space="preserve">between the Commonwealth and </w:t>
      </w:r>
      <w:r>
        <w:t>the relevant state or territory.</w:t>
      </w:r>
    </w:p>
    <w:p w:rsidR="008B1A3B" w:rsidRDefault="008B1A3B" w:rsidP="008B1A3B">
      <w:pPr>
        <w:pStyle w:val="ListParagraph"/>
        <w:numPr>
          <w:ilvl w:val="2"/>
          <w:numId w:val="6"/>
        </w:numPr>
      </w:pPr>
      <w:r>
        <w:lastRenderedPageBreak/>
        <w:t xml:space="preserve">Unless otherwise agreed by the Commonwealth, the costs associated with including these facial images will be met </w:t>
      </w:r>
      <w:r w:rsidRPr="00B55FF2">
        <w:t xml:space="preserve">by </w:t>
      </w:r>
      <w:r w:rsidR="00BC4C30">
        <w:t xml:space="preserve">the </w:t>
      </w:r>
      <w:r>
        <w:t>party</w:t>
      </w:r>
      <w:r w:rsidRPr="00B55FF2">
        <w:t xml:space="preserve"> requesting their inclusion in the system</w:t>
      </w:r>
      <w:r>
        <w:t>.</w:t>
      </w:r>
    </w:p>
    <w:p w:rsidR="004620B0" w:rsidRDefault="004620B0" w:rsidP="000D737F">
      <w:pPr>
        <w:pStyle w:val="ListParagraph"/>
      </w:pPr>
      <w:r>
        <w:t xml:space="preserve">The </w:t>
      </w:r>
      <w:r w:rsidR="008B1A3B">
        <w:t xml:space="preserve">annual </w:t>
      </w:r>
      <w:r>
        <w:t>funding contributions sought from each state and territory will not increase if one or more jurisdictions decide</w:t>
      </w:r>
      <w:r w:rsidR="00A370F8">
        <w:t xml:space="preserve"> </w:t>
      </w:r>
      <w:r>
        <w:t xml:space="preserve">not to participate in the </w:t>
      </w:r>
      <w:r w:rsidR="00C06AC2">
        <w:t>N</w:t>
      </w:r>
      <w:r w:rsidRPr="00D462F0">
        <w:t xml:space="preserve">ational </w:t>
      </w:r>
      <w:r w:rsidR="00C06AC2">
        <w:t>D</w:t>
      </w:r>
      <w:r w:rsidRPr="00D462F0">
        <w:t xml:space="preserve">river </w:t>
      </w:r>
      <w:r w:rsidR="00C06AC2">
        <w:t>L</w:t>
      </w:r>
      <w:r w:rsidRPr="00D462F0">
        <w:t xml:space="preserve">icence </w:t>
      </w:r>
      <w:r w:rsidR="00C06AC2">
        <w:t>F</w:t>
      </w:r>
      <w:r w:rsidRPr="00D462F0">
        <w:t xml:space="preserve">acial </w:t>
      </w:r>
      <w:r w:rsidR="00C06AC2">
        <w:t>R</w:t>
      </w:r>
      <w:r w:rsidRPr="00D462F0">
        <w:t xml:space="preserve">ecognition </w:t>
      </w:r>
      <w:r w:rsidR="00C06AC2">
        <w:t>S</w:t>
      </w:r>
      <w:r w:rsidRPr="00D462F0">
        <w:t>olution</w:t>
      </w:r>
      <w:r>
        <w:t>, or delays a decision to participate.</w:t>
      </w:r>
      <w:r w:rsidDel="00DF4AD7">
        <w:t xml:space="preserve"> </w:t>
      </w:r>
    </w:p>
    <w:p w:rsidR="00DF4AD7" w:rsidRPr="00B55FF2" w:rsidRDefault="00DF4AD7" w:rsidP="000D737F">
      <w:pPr>
        <w:pStyle w:val="ListParagraph"/>
      </w:pPr>
      <w:r w:rsidRPr="00B55FF2">
        <w:t xml:space="preserve">The contributions sought from each state and territory towards the operation and </w:t>
      </w:r>
      <w:r w:rsidR="004B7B58" w:rsidRPr="00B55FF2">
        <w:t>maintenance</w:t>
      </w:r>
      <w:r w:rsidRPr="00B55FF2">
        <w:t xml:space="preserve"> of the </w:t>
      </w:r>
      <w:r w:rsidR="00C06AC2">
        <w:t>N</w:t>
      </w:r>
      <w:r w:rsidR="0049231A" w:rsidRPr="00B55FF2">
        <w:t xml:space="preserve">ational </w:t>
      </w:r>
      <w:r w:rsidR="00C06AC2">
        <w:t>D</w:t>
      </w:r>
      <w:r w:rsidR="0049231A" w:rsidRPr="00B55FF2">
        <w:t xml:space="preserve">river </w:t>
      </w:r>
      <w:r w:rsidR="00C06AC2">
        <w:t>L</w:t>
      </w:r>
      <w:r w:rsidR="0049231A" w:rsidRPr="00B55FF2">
        <w:t xml:space="preserve">icence </w:t>
      </w:r>
      <w:r w:rsidR="00C06AC2">
        <w:t>F</w:t>
      </w:r>
      <w:r w:rsidR="0049231A" w:rsidRPr="00B55FF2">
        <w:t xml:space="preserve">acial </w:t>
      </w:r>
      <w:r w:rsidR="00C06AC2">
        <w:t>R</w:t>
      </w:r>
      <w:r w:rsidR="0049231A" w:rsidRPr="00B55FF2">
        <w:t xml:space="preserve">ecognition </w:t>
      </w:r>
      <w:r w:rsidR="00C06AC2">
        <w:t>S</w:t>
      </w:r>
      <w:r w:rsidR="0049231A" w:rsidRPr="00B55FF2">
        <w:t>olution will be re</w:t>
      </w:r>
      <w:r w:rsidR="00B7687C">
        <w:t xml:space="preserve">-assessed </w:t>
      </w:r>
      <w:r w:rsidRPr="00B55FF2">
        <w:t>annually</w:t>
      </w:r>
      <w:r w:rsidR="00F462A4">
        <w:t xml:space="preserve"> by the Coordination Group</w:t>
      </w:r>
      <w:r w:rsidRPr="00B55FF2">
        <w:t xml:space="preserve">. </w:t>
      </w:r>
    </w:p>
    <w:p w:rsidR="00EF6D79" w:rsidRPr="00B55FF2" w:rsidRDefault="00DF4AD7" w:rsidP="00EF6D79">
      <w:pPr>
        <w:pStyle w:val="ListParagraph"/>
      </w:pPr>
      <w:r w:rsidRPr="00B55FF2">
        <w:t>A b</w:t>
      </w:r>
      <w:r w:rsidR="004620B0" w:rsidRPr="00B55FF2">
        <w:t xml:space="preserve">roader </w:t>
      </w:r>
      <w:r w:rsidRPr="00B55FF2">
        <w:t xml:space="preserve">review of </w:t>
      </w:r>
      <w:r w:rsidR="00863A92">
        <w:t>financial</w:t>
      </w:r>
      <w:r w:rsidRPr="00B55FF2">
        <w:t xml:space="preserve"> arrangements will be conducted</w:t>
      </w:r>
      <w:r w:rsidR="00F462A4">
        <w:t xml:space="preserve"> by the Coordination Group</w:t>
      </w:r>
      <w:r w:rsidRPr="00B55FF2">
        <w:t>, on</w:t>
      </w:r>
      <w:r w:rsidR="000E6277">
        <w:t>e year after</w:t>
      </w:r>
      <w:r w:rsidRPr="00B55FF2">
        <w:t xml:space="preserve"> all jurisdictions </w:t>
      </w:r>
      <w:r w:rsidR="00A31116" w:rsidRPr="00B55FF2">
        <w:t xml:space="preserve">are participating </w:t>
      </w:r>
      <w:r w:rsidR="00A329A9">
        <w:t xml:space="preserve">in the </w:t>
      </w:r>
      <w:r w:rsidR="00BA4730">
        <w:t>Face</w:t>
      </w:r>
      <w:r w:rsidR="00A329A9">
        <w:t xml:space="preserve"> Matching Services</w:t>
      </w:r>
      <w:r w:rsidR="002D69D4">
        <w:t>,</w:t>
      </w:r>
      <w:r w:rsidR="00A329A9">
        <w:t xml:space="preserve"> </w:t>
      </w:r>
      <w:r w:rsidR="00B43E66">
        <w:t>or</w:t>
      </w:r>
      <w:r w:rsidR="00A329A9">
        <w:t xml:space="preserve"> within </w:t>
      </w:r>
      <w:r w:rsidR="002D69D4">
        <w:t>two</w:t>
      </w:r>
      <w:r w:rsidR="00A329A9">
        <w:t xml:space="preserve"> years of the </w:t>
      </w:r>
      <w:r w:rsidR="005C555E">
        <w:t>commencement</w:t>
      </w:r>
      <w:r w:rsidR="00A329A9">
        <w:t xml:space="preserve"> of this Agreement</w:t>
      </w:r>
      <w:r w:rsidR="00B43E66">
        <w:t>, whichever is sooner</w:t>
      </w:r>
      <w:r w:rsidRPr="00B55FF2">
        <w:t xml:space="preserve">. </w:t>
      </w:r>
    </w:p>
    <w:p w:rsidR="00612AAA" w:rsidRPr="00D462F0" w:rsidRDefault="00653E30" w:rsidP="000D737F">
      <w:pPr>
        <w:pStyle w:val="ListParagraph"/>
        <w:rPr>
          <w:rFonts w:cstheme="minorHAnsi"/>
        </w:rPr>
      </w:pPr>
      <w:bookmarkStart w:id="17" w:name="_Ref426474181"/>
      <w:bookmarkStart w:id="18" w:name="_Ref422413044"/>
      <w:r w:rsidRPr="00D462F0">
        <w:t xml:space="preserve">Each party will be responsible for any other costs associated with the </w:t>
      </w:r>
      <w:r w:rsidR="0023160C">
        <w:t>participation</w:t>
      </w:r>
      <w:r w:rsidR="0023160C" w:rsidRPr="00D462F0">
        <w:t xml:space="preserve"> </w:t>
      </w:r>
      <w:r w:rsidR="0023160C">
        <w:t xml:space="preserve">of </w:t>
      </w:r>
      <w:r w:rsidRPr="00D462F0">
        <w:t xml:space="preserve">their respective </w:t>
      </w:r>
      <w:r w:rsidR="002D69D4">
        <w:t>R</w:t>
      </w:r>
      <w:r w:rsidR="00B26C58" w:rsidRPr="00D462F0">
        <w:t xml:space="preserve">oad </w:t>
      </w:r>
      <w:r w:rsidR="002D69D4">
        <w:t>A</w:t>
      </w:r>
      <w:r w:rsidR="005722EC">
        <w:t xml:space="preserve">gencies </w:t>
      </w:r>
      <w:r w:rsidR="006764D4">
        <w:t>in</w:t>
      </w:r>
      <w:r w:rsidRPr="00D462F0">
        <w:t xml:space="preserve"> the </w:t>
      </w:r>
      <w:r w:rsidR="00C06AC2">
        <w:t>N</w:t>
      </w:r>
      <w:r w:rsidRPr="00D462F0">
        <w:t xml:space="preserve">ational </w:t>
      </w:r>
      <w:r w:rsidR="00C06AC2">
        <w:t>D</w:t>
      </w:r>
      <w:r w:rsidRPr="00D462F0">
        <w:t xml:space="preserve">river </w:t>
      </w:r>
      <w:r w:rsidR="00C06AC2">
        <w:t>L</w:t>
      </w:r>
      <w:r w:rsidRPr="00D462F0">
        <w:t xml:space="preserve">icence </w:t>
      </w:r>
      <w:r w:rsidR="00C06AC2">
        <w:t>F</w:t>
      </w:r>
      <w:r w:rsidRPr="00D462F0">
        <w:t xml:space="preserve">acial </w:t>
      </w:r>
      <w:r w:rsidR="00C06AC2">
        <w:t>R</w:t>
      </w:r>
      <w:r w:rsidRPr="00D462F0">
        <w:t xml:space="preserve">ecognition </w:t>
      </w:r>
      <w:r w:rsidR="00C06AC2">
        <w:t>S</w:t>
      </w:r>
      <w:r w:rsidRPr="00D462F0">
        <w:t>olution, including</w:t>
      </w:r>
      <w:r w:rsidR="00612AAA" w:rsidRPr="00D462F0">
        <w:t>:</w:t>
      </w:r>
      <w:bookmarkEnd w:id="17"/>
      <w:r w:rsidRPr="00D462F0">
        <w:t xml:space="preserve"> </w:t>
      </w:r>
    </w:p>
    <w:p w:rsidR="00612AAA" w:rsidRPr="00D462F0" w:rsidRDefault="00653E30" w:rsidP="000D737F">
      <w:pPr>
        <w:pStyle w:val="ListParagraph"/>
        <w:numPr>
          <w:ilvl w:val="2"/>
          <w:numId w:val="6"/>
        </w:numPr>
      </w:pPr>
      <w:r w:rsidRPr="00D462F0">
        <w:t xml:space="preserve">the costs </w:t>
      </w:r>
      <w:r w:rsidR="005722EC">
        <w:t xml:space="preserve">of their </w:t>
      </w:r>
      <w:r w:rsidR="00C06AC2">
        <w:t>R</w:t>
      </w:r>
      <w:r w:rsidR="005722EC">
        <w:t xml:space="preserve">oad </w:t>
      </w:r>
      <w:r w:rsidR="00C06AC2">
        <w:t>A</w:t>
      </w:r>
      <w:r w:rsidR="005722EC">
        <w:t>gencies’</w:t>
      </w:r>
      <w:r w:rsidRPr="00D462F0">
        <w:t xml:space="preserve"> internal system</w:t>
      </w:r>
      <w:r w:rsidR="00B26C58" w:rsidRPr="00D462F0">
        <w:t>s</w:t>
      </w:r>
    </w:p>
    <w:p w:rsidR="004B7B58" w:rsidRDefault="00653E30" w:rsidP="000D737F">
      <w:pPr>
        <w:pStyle w:val="ListParagraph"/>
        <w:numPr>
          <w:ilvl w:val="2"/>
          <w:numId w:val="6"/>
        </w:numPr>
      </w:pPr>
      <w:r w:rsidRPr="00D462F0">
        <w:t xml:space="preserve">upgrading </w:t>
      </w:r>
      <w:r w:rsidR="00B26C58" w:rsidRPr="00D462F0">
        <w:t xml:space="preserve">their </w:t>
      </w:r>
      <w:r w:rsidR="00C06AC2">
        <w:t>R</w:t>
      </w:r>
      <w:r w:rsidR="00B26C58" w:rsidRPr="00D462F0">
        <w:t xml:space="preserve">oad </w:t>
      </w:r>
      <w:r w:rsidR="00C06AC2">
        <w:t>A</w:t>
      </w:r>
      <w:r w:rsidR="005722EC">
        <w:t>gencies’</w:t>
      </w:r>
      <w:r w:rsidR="00B26C58" w:rsidRPr="00D462F0">
        <w:t xml:space="preserve"> systems</w:t>
      </w:r>
      <w:r w:rsidRPr="00D462F0">
        <w:t xml:space="preserve"> to enable connection with the </w:t>
      </w:r>
      <w:r w:rsidR="00C06AC2">
        <w:t>N</w:t>
      </w:r>
      <w:r w:rsidR="00B26C58" w:rsidRPr="00D462F0">
        <w:t xml:space="preserve">ational </w:t>
      </w:r>
      <w:r w:rsidR="00C06AC2">
        <w:t>D</w:t>
      </w:r>
      <w:r w:rsidR="00B26C58" w:rsidRPr="00D462F0">
        <w:t xml:space="preserve">river </w:t>
      </w:r>
      <w:r w:rsidR="00C06AC2">
        <w:t>L</w:t>
      </w:r>
      <w:r w:rsidR="00B26C58" w:rsidRPr="00D462F0">
        <w:t xml:space="preserve">icence </w:t>
      </w:r>
      <w:r w:rsidR="00C06AC2">
        <w:t>F</w:t>
      </w:r>
      <w:r w:rsidR="00B26C58" w:rsidRPr="00D462F0">
        <w:t xml:space="preserve">acial </w:t>
      </w:r>
      <w:r w:rsidR="00C06AC2">
        <w:t>R</w:t>
      </w:r>
      <w:r w:rsidR="00B26C58" w:rsidRPr="00D462F0">
        <w:t xml:space="preserve">ecognition </w:t>
      </w:r>
      <w:r w:rsidR="00C06AC2">
        <w:t>S</w:t>
      </w:r>
      <w:r w:rsidR="00B26C58" w:rsidRPr="00D462F0">
        <w:t>olution</w:t>
      </w:r>
      <w:r w:rsidR="004B7B58">
        <w:t xml:space="preserve"> to provide and receive information through the Face Matching Services</w:t>
      </w:r>
    </w:p>
    <w:p w:rsidR="00AD73A8" w:rsidRDefault="004B7B58" w:rsidP="000D737F">
      <w:pPr>
        <w:pStyle w:val="ListParagraph"/>
        <w:numPr>
          <w:ilvl w:val="2"/>
          <w:numId w:val="6"/>
        </w:numPr>
      </w:pPr>
      <w:r>
        <w:t xml:space="preserve">upgrading processes and procedures for maintaining high quality data, </w:t>
      </w:r>
      <w:r w:rsidR="000D737F">
        <w:t>including the capture of</w:t>
      </w:r>
      <w:r w:rsidR="00C06AC2">
        <w:t xml:space="preserve"> facial</w:t>
      </w:r>
      <w:r>
        <w:t xml:space="preserve"> images suitable for facial biometric matching, </w:t>
      </w:r>
      <w:r w:rsidR="00AD73A8">
        <w:t xml:space="preserve">and </w:t>
      </w:r>
    </w:p>
    <w:p w:rsidR="00612AAA" w:rsidRDefault="00AD73A8" w:rsidP="000D737F">
      <w:pPr>
        <w:pStyle w:val="ListParagraph"/>
        <w:numPr>
          <w:ilvl w:val="2"/>
          <w:numId w:val="6"/>
        </w:numPr>
      </w:pPr>
      <w:proofErr w:type="gramStart"/>
      <w:r>
        <w:t>upgrading</w:t>
      </w:r>
      <w:proofErr w:type="gramEnd"/>
      <w:r>
        <w:t xml:space="preserve"> police or other </w:t>
      </w:r>
      <w:r w:rsidR="00C06AC2">
        <w:t>A</w:t>
      </w:r>
      <w:r>
        <w:t xml:space="preserve">gency systems to use the </w:t>
      </w:r>
      <w:r w:rsidR="00C06AC2">
        <w:t>N</w:t>
      </w:r>
      <w:r>
        <w:t xml:space="preserve">ational </w:t>
      </w:r>
      <w:r w:rsidR="00C06AC2">
        <w:t>D</w:t>
      </w:r>
      <w:r>
        <w:t xml:space="preserve">river </w:t>
      </w:r>
      <w:r w:rsidR="00C06AC2">
        <w:t>L</w:t>
      </w:r>
      <w:r>
        <w:t xml:space="preserve">icence </w:t>
      </w:r>
      <w:r w:rsidR="00C06AC2">
        <w:t>F</w:t>
      </w:r>
      <w:r>
        <w:t xml:space="preserve">acial </w:t>
      </w:r>
      <w:r w:rsidR="00C06AC2">
        <w:t>R</w:t>
      </w:r>
      <w:r>
        <w:t xml:space="preserve">ecognition </w:t>
      </w:r>
      <w:r w:rsidR="00C06AC2">
        <w:t>S</w:t>
      </w:r>
      <w:r>
        <w:t>olution.</w:t>
      </w:r>
    </w:p>
    <w:bookmarkEnd w:id="18"/>
    <w:p w:rsidR="00043E5B" w:rsidRPr="00B20DAD" w:rsidRDefault="00043E5B" w:rsidP="00B20DAD">
      <w:pPr>
        <w:pStyle w:val="Heading4"/>
      </w:pPr>
      <w:r w:rsidRPr="00B20DAD">
        <w:t>Privacy oversight</w:t>
      </w:r>
    </w:p>
    <w:p w:rsidR="00043E5B" w:rsidRPr="00043E5B" w:rsidRDefault="00043E5B" w:rsidP="000D737F">
      <w:pPr>
        <w:pStyle w:val="ListParagraph"/>
        <w:rPr>
          <w:rFonts w:cstheme="minorHAnsi"/>
        </w:rPr>
      </w:pPr>
      <w:r>
        <w:t xml:space="preserve">Each party will be responsible for any additional resourcing of </w:t>
      </w:r>
      <w:r w:rsidRPr="00BE639F">
        <w:t xml:space="preserve">privacy regulators and other oversight bodies that may be required to ensure the compliance of their respective </w:t>
      </w:r>
      <w:r w:rsidR="006F7667">
        <w:t>A</w:t>
      </w:r>
      <w:r>
        <w:t>gencies</w:t>
      </w:r>
      <w:r w:rsidRPr="00BE639F">
        <w:t xml:space="preserve"> with</w:t>
      </w:r>
      <w:r>
        <w:t xml:space="preserve"> </w:t>
      </w:r>
      <w:r w:rsidRPr="00BE639F">
        <w:t>this Agreement</w:t>
      </w:r>
      <w:r>
        <w:t>.</w:t>
      </w:r>
    </w:p>
    <w:p w:rsidR="0033317F" w:rsidRPr="00B20DAD" w:rsidRDefault="0033317F" w:rsidP="00B20DAD">
      <w:pPr>
        <w:pStyle w:val="Heading4"/>
      </w:pPr>
      <w:r w:rsidRPr="00B20DAD">
        <w:t>General provisions on funding</w:t>
      </w:r>
      <w:r w:rsidR="008753EF" w:rsidRPr="00B20DAD">
        <w:tab/>
      </w:r>
    </w:p>
    <w:p w:rsidR="000021F2" w:rsidRPr="00E554A0" w:rsidRDefault="000021F2" w:rsidP="000D737F">
      <w:pPr>
        <w:pStyle w:val="ListParagraph"/>
        <w:rPr>
          <w:rFonts w:cstheme="minorHAnsi"/>
        </w:rPr>
      </w:pPr>
      <w:r>
        <w:t xml:space="preserve">There is nothing in this Agreement that prohibits </w:t>
      </w:r>
      <w:r w:rsidR="00EA1497">
        <w:t>a</w:t>
      </w:r>
      <w:r w:rsidR="00A010B5">
        <w:t>n</w:t>
      </w:r>
      <w:r w:rsidR="00E554A0">
        <w:t>y</w:t>
      </w:r>
      <w:r w:rsidR="00A010B5">
        <w:t xml:space="preserve"> </w:t>
      </w:r>
      <w:r w:rsidR="00E93E65">
        <w:t>p</w:t>
      </w:r>
      <w:r w:rsidR="00EA1497">
        <w:t>arty from</w:t>
      </w:r>
      <w:r>
        <w:t xml:space="preserve"> introduc</w:t>
      </w:r>
      <w:r w:rsidR="00EA1497">
        <w:t xml:space="preserve">ing </w:t>
      </w:r>
      <w:r w:rsidR="00C77D08">
        <w:t xml:space="preserve">fees or charges </w:t>
      </w:r>
      <w:r>
        <w:t>for the provision of the Identity Matching Services</w:t>
      </w:r>
      <w:r w:rsidR="008E31B0">
        <w:t xml:space="preserve"> </w:t>
      </w:r>
      <w:r w:rsidR="00340917">
        <w:t xml:space="preserve">between the parties, </w:t>
      </w:r>
      <w:r w:rsidR="000D7A4C">
        <w:t>or</w:t>
      </w:r>
      <w:r w:rsidR="001A670B">
        <w:t xml:space="preserve"> between the parties and Organisations, </w:t>
      </w:r>
      <w:r w:rsidR="00340917">
        <w:t>provided that any such fees or charges are developed and implemented in accordance with the Charging Policy to be developed and maintained by the Coordination Group</w:t>
      </w:r>
      <w:r>
        <w:t>.</w:t>
      </w:r>
    </w:p>
    <w:p w:rsidR="00A807D8" w:rsidRPr="00D462F0" w:rsidRDefault="00A807D8" w:rsidP="000D737F">
      <w:pPr>
        <w:pStyle w:val="ListParagraph"/>
        <w:rPr>
          <w:rFonts w:cstheme="minorHAnsi"/>
        </w:rPr>
      </w:pPr>
      <w:r w:rsidRPr="00D462F0">
        <w:t xml:space="preserve">Where a party is obliged to make a financial contribution or other payment under this </w:t>
      </w:r>
      <w:r w:rsidR="00D60FEB" w:rsidRPr="00D462F0">
        <w:t>Agreement</w:t>
      </w:r>
      <w:r w:rsidRPr="00D462F0">
        <w:t>, that contribution or payment must be made in a timely fashion and in accordance with procedures</w:t>
      </w:r>
      <w:r w:rsidR="00C06AC2">
        <w:t xml:space="preserve"> developed and agreed by the Coordination Group</w:t>
      </w:r>
      <w:r w:rsidRPr="00D462F0">
        <w:t xml:space="preserve">. </w:t>
      </w:r>
    </w:p>
    <w:p w:rsidR="00A807D8" w:rsidRPr="00D462F0" w:rsidRDefault="00A807D8" w:rsidP="000D737F">
      <w:pPr>
        <w:pStyle w:val="ListParagraph"/>
        <w:rPr>
          <w:rFonts w:cstheme="minorHAnsi"/>
        </w:rPr>
      </w:pPr>
      <w:r w:rsidRPr="00D462F0">
        <w:lastRenderedPageBreak/>
        <w:t xml:space="preserve">To </w:t>
      </w:r>
      <w:r w:rsidR="002D4EFA" w:rsidRPr="00D462F0">
        <w:t>clarify</w:t>
      </w:r>
      <w:r w:rsidRPr="00D462F0">
        <w:t>:</w:t>
      </w:r>
    </w:p>
    <w:p w:rsidR="00A807D8" w:rsidRPr="00D462F0" w:rsidRDefault="00A807D8" w:rsidP="000D737F">
      <w:pPr>
        <w:pStyle w:val="ListParagraph"/>
        <w:numPr>
          <w:ilvl w:val="2"/>
          <w:numId w:val="6"/>
        </w:numPr>
      </w:pPr>
      <w:r w:rsidRPr="00D462F0">
        <w:t>a party may enter into any other financial commitments with another party</w:t>
      </w:r>
      <w:r w:rsidR="00CF3D53">
        <w:t xml:space="preserve">, and </w:t>
      </w:r>
    </w:p>
    <w:p w:rsidR="00A807D8" w:rsidRDefault="00A807D8" w:rsidP="000D737F">
      <w:pPr>
        <w:pStyle w:val="ListParagraph"/>
        <w:numPr>
          <w:ilvl w:val="2"/>
          <w:numId w:val="6"/>
        </w:numPr>
      </w:pPr>
      <w:proofErr w:type="gramStart"/>
      <w:r w:rsidRPr="00D462F0">
        <w:t>nothing</w:t>
      </w:r>
      <w:proofErr w:type="gramEnd"/>
      <w:r w:rsidRPr="00D462F0">
        <w:t xml:space="preserve"> in this </w:t>
      </w:r>
      <w:r w:rsidR="00D60FEB" w:rsidRPr="00D462F0">
        <w:t>Agreement</w:t>
      </w:r>
      <w:r w:rsidRPr="00D462F0">
        <w:t xml:space="preserve"> is intended to qualify or affect the rights of any of the parties to make decisions about the expenditure or commitment of their own funding.</w:t>
      </w:r>
    </w:p>
    <w:p w:rsidR="00234833" w:rsidRPr="00D462F0" w:rsidRDefault="00234833" w:rsidP="00EB3975">
      <w:pPr>
        <w:pStyle w:val="Heading3"/>
      </w:pPr>
      <w:r w:rsidRPr="00D462F0">
        <w:t>Governance and accountability</w:t>
      </w:r>
    </w:p>
    <w:p w:rsidR="00234833" w:rsidRPr="00B20DAD" w:rsidRDefault="00234833" w:rsidP="00B20DAD">
      <w:pPr>
        <w:pStyle w:val="Heading4"/>
      </w:pPr>
      <w:r w:rsidRPr="00B20DAD">
        <w:t xml:space="preserve">Ministerial oversight </w:t>
      </w:r>
    </w:p>
    <w:p w:rsidR="00234833" w:rsidRPr="00D462F0" w:rsidRDefault="00234833" w:rsidP="000D737F">
      <w:pPr>
        <w:pStyle w:val="ListParagraph"/>
      </w:pPr>
      <w:r w:rsidRPr="00D462F0">
        <w:t>The</w:t>
      </w:r>
      <w:r w:rsidR="00765E2A">
        <w:t xml:space="preserve"> </w:t>
      </w:r>
      <w:r w:rsidR="00907945">
        <w:t xml:space="preserve">Ministerial Council for Police and Emergency Management (MCPEM) </w:t>
      </w:r>
      <w:r w:rsidRPr="00D462F0">
        <w:t xml:space="preserve">will exercise ministerial oversight of the Identity </w:t>
      </w:r>
      <w:r w:rsidR="003174FF">
        <w:t xml:space="preserve">Matching </w:t>
      </w:r>
      <w:r w:rsidRPr="00D462F0">
        <w:t xml:space="preserve">Services. </w:t>
      </w:r>
    </w:p>
    <w:p w:rsidR="00234833" w:rsidRPr="00D462F0" w:rsidRDefault="00234833" w:rsidP="000D737F">
      <w:pPr>
        <w:pStyle w:val="ListParagraph"/>
      </w:pPr>
      <w:r w:rsidRPr="00D462F0">
        <w:t xml:space="preserve">The </w:t>
      </w:r>
      <w:r w:rsidR="00907945">
        <w:t>MCPEM</w:t>
      </w:r>
      <w:r w:rsidRPr="00D462F0">
        <w:t xml:space="preserve"> will consult with the T</w:t>
      </w:r>
      <w:r w:rsidR="002321F8">
        <w:t xml:space="preserve">ransport and </w:t>
      </w:r>
      <w:r w:rsidRPr="00D462F0">
        <w:t>I</w:t>
      </w:r>
      <w:r w:rsidR="002321F8">
        <w:t xml:space="preserve">nfrastructure </w:t>
      </w:r>
      <w:r w:rsidRPr="00D462F0">
        <w:t>C</w:t>
      </w:r>
      <w:r w:rsidR="002321F8">
        <w:t>ouncil (TIC)</w:t>
      </w:r>
      <w:r w:rsidRPr="00D462F0">
        <w:t>, as required, on matters relating to the</w:t>
      </w:r>
      <w:r w:rsidR="00A565FF">
        <w:t xml:space="preserve"> participation of </w:t>
      </w:r>
      <w:r w:rsidR="009E56A9">
        <w:t>R</w:t>
      </w:r>
      <w:r w:rsidR="00A565FF">
        <w:t xml:space="preserve">oad </w:t>
      </w:r>
      <w:r w:rsidR="009E56A9">
        <w:t>A</w:t>
      </w:r>
      <w:r w:rsidR="00A565FF">
        <w:t>genci</w:t>
      </w:r>
      <w:r w:rsidRPr="00D462F0">
        <w:t xml:space="preserve">es in the Identity </w:t>
      </w:r>
      <w:r w:rsidR="003174FF">
        <w:t xml:space="preserve">Matching </w:t>
      </w:r>
      <w:r w:rsidRPr="00D462F0">
        <w:t xml:space="preserve">Services, including on the </w:t>
      </w:r>
      <w:r w:rsidR="009E56A9">
        <w:t>N</w:t>
      </w:r>
      <w:r w:rsidRPr="00D462F0">
        <w:t xml:space="preserve">ational </w:t>
      </w:r>
      <w:r w:rsidR="009E56A9">
        <w:t>D</w:t>
      </w:r>
      <w:r w:rsidRPr="00D462F0">
        <w:t xml:space="preserve">river </w:t>
      </w:r>
      <w:r w:rsidR="009E56A9">
        <w:t>L</w:t>
      </w:r>
      <w:r w:rsidRPr="00D462F0">
        <w:t xml:space="preserve">icence </w:t>
      </w:r>
      <w:r w:rsidR="009E56A9">
        <w:t>F</w:t>
      </w:r>
      <w:r w:rsidRPr="00D462F0">
        <w:t xml:space="preserve">acial </w:t>
      </w:r>
      <w:r w:rsidR="009E56A9">
        <w:t>R</w:t>
      </w:r>
      <w:r w:rsidRPr="00D462F0">
        <w:t xml:space="preserve">ecognition </w:t>
      </w:r>
      <w:r w:rsidR="009E56A9">
        <w:t>S</w:t>
      </w:r>
      <w:r w:rsidRPr="00D462F0">
        <w:t>olution.</w:t>
      </w:r>
    </w:p>
    <w:p w:rsidR="00234833" w:rsidRPr="00D462F0" w:rsidRDefault="00234833" w:rsidP="000D737F">
      <w:pPr>
        <w:pStyle w:val="ListParagraph"/>
      </w:pPr>
      <w:r w:rsidRPr="00D462F0">
        <w:t xml:space="preserve">The </w:t>
      </w:r>
      <w:r w:rsidR="00907945">
        <w:t>MCPEM</w:t>
      </w:r>
      <w:r w:rsidRPr="00D462F0">
        <w:t xml:space="preserve"> will have responsibility for considering significant new policy matters in relation to the Identity </w:t>
      </w:r>
      <w:r w:rsidR="003174FF">
        <w:t xml:space="preserve">Matching </w:t>
      </w:r>
      <w:r w:rsidRPr="00D462F0">
        <w:t>Services</w:t>
      </w:r>
      <w:r w:rsidR="004C5E4B">
        <w:t>.</w:t>
      </w:r>
      <w:r w:rsidRPr="00D462F0">
        <w:t xml:space="preserve"> </w:t>
      </w:r>
    </w:p>
    <w:p w:rsidR="00234833" w:rsidRPr="00D462F0" w:rsidRDefault="00234833" w:rsidP="000D737F">
      <w:pPr>
        <w:pStyle w:val="ListParagraph"/>
      </w:pPr>
      <w:r w:rsidRPr="00D462F0">
        <w:t>Any consideration of significant new policy matters</w:t>
      </w:r>
      <w:r w:rsidR="001C0A5E">
        <w:t xml:space="preserve"> should</w:t>
      </w:r>
      <w:r w:rsidRPr="00D462F0">
        <w:t xml:space="preserve"> include a consideration of its impact on privacy and the public interest.</w:t>
      </w:r>
    </w:p>
    <w:p w:rsidR="00234833" w:rsidRPr="00D462F0" w:rsidRDefault="00234833" w:rsidP="000D737F">
      <w:pPr>
        <w:pStyle w:val="ListParagraph"/>
      </w:pPr>
      <w:r w:rsidRPr="00D462F0">
        <w:t xml:space="preserve">The </w:t>
      </w:r>
      <w:r w:rsidR="00907945">
        <w:t>MCPEM</w:t>
      </w:r>
      <w:r w:rsidRPr="00D462F0">
        <w:t xml:space="preserve"> will also have responsibility for</w:t>
      </w:r>
      <w:r w:rsidRPr="00D462F0" w:rsidDel="00C64F43">
        <w:t xml:space="preserve"> </w:t>
      </w:r>
      <w:r w:rsidRPr="00D462F0">
        <w:t>approving the Terms of Reference for the Coordination Group</w:t>
      </w:r>
      <w:r w:rsidR="004C5E4B">
        <w:t xml:space="preserve">, as the body to be responsible to </w:t>
      </w:r>
      <w:r w:rsidR="00907945">
        <w:t>MCPEM</w:t>
      </w:r>
      <w:r w:rsidR="000128C2">
        <w:t xml:space="preserve"> </w:t>
      </w:r>
      <w:r w:rsidR="004C5E4B">
        <w:t>for the management of the Identity Matching Services</w:t>
      </w:r>
      <w:r w:rsidRPr="00D462F0">
        <w:t>.</w:t>
      </w:r>
    </w:p>
    <w:p w:rsidR="00234833" w:rsidRPr="00B20DAD" w:rsidRDefault="00234833" w:rsidP="00B20DAD">
      <w:pPr>
        <w:pStyle w:val="Heading4"/>
      </w:pPr>
      <w:r w:rsidRPr="00B20DAD">
        <w:t>National Identity Security Coordination Group (Coordination Group)</w:t>
      </w:r>
    </w:p>
    <w:p w:rsidR="00234833" w:rsidRPr="00D462F0" w:rsidRDefault="00234833" w:rsidP="000D737F">
      <w:pPr>
        <w:pStyle w:val="ListParagraph"/>
      </w:pPr>
      <w:r w:rsidRPr="00D462F0">
        <w:t xml:space="preserve">The Coordination Group is accountable to </w:t>
      </w:r>
      <w:r w:rsidR="00A010B5">
        <w:t xml:space="preserve">the </w:t>
      </w:r>
      <w:r w:rsidR="00907945">
        <w:t>MCPEM</w:t>
      </w:r>
      <w:r w:rsidR="000355E3">
        <w:t xml:space="preserve"> </w:t>
      </w:r>
      <w:r w:rsidRPr="00D462F0">
        <w:t xml:space="preserve">for the efficient and effective delivery and management of the Identity </w:t>
      </w:r>
      <w:r w:rsidR="00047355">
        <w:t xml:space="preserve">Matching </w:t>
      </w:r>
      <w:r w:rsidRPr="00D462F0">
        <w:t>Services.</w:t>
      </w:r>
    </w:p>
    <w:p w:rsidR="00234833" w:rsidRPr="00D462F0" w:rsidRDefault="00234833" w:rsidP="00234833">
      <w:pPr>
        <w:pStyle w:val="Notetext"/>
      </w:pPr>
      <w:r w:rsidRPr="00D462F0">
        <w:t xml:space="preserve">Note: The Coordination Group was first established under the Intergovernmental Agreement to a National Identity Security Strategy, agreed to by the Council of Australian Governments on 13 April 2007. </w:t>
      </w:r>
    </w:p>
    <w:p w:rsidR="00234833" w:rsidRDefault="00234833" w:rsidP="000D737F">
      <w:pPr>
        <w:pStyle w:val="ListParagraph"/>
      </w:pPr>
      <w:r w:rsidRPr="00D462F0">
        <w:t xml:space="preserve">The Coordination Group’s responsibilities and functions </w:t>
      </w:r>
      <w:r w:rsidR="00043E5B">
        <w:t xml:space="preserve">in relation to the management of the Identity Matching Services </w:t>
      </w:r>
      <w:r w:rsidRPr="00D462F0">
        <w:t xml:space="preserve">include: </w:t>
      </w:r>
    </w:p>
    <w:p w:rsidR="006445E3" w:rsidRPr="006445E3" w:rsidRDefault="006445E3" w:rsidP="00E93E65">
      <w:pPr>
        <w:pStyle w:val="ListParagraph"/>
        <w:numPr>
          <w:ilvl w:val="2"/>
          <w:numId w:val="6"/>
        </w:numPr>
      </w:pPr>
      <w:r w:rsidRPr="006445E3">
        <w:t>overseeing implementation of technical solutions to support the operation of the Identity Matching Services</w:t>
      </w:r>
    </w:p>
    <w:p w:rsidR="006445E3" w:rsidRPr="006445E3" w:rsidRDefault="006445E3" w:rsidP="00E93E65">
      <w:pPr>
        <w:pStyle w:val="ListParagraph"/>
        <w:numPr>
          <w:ilvl w:val="2"/>
          <w:numId w:val="6"/>
        </w:numPr>
      </w:pPr>
      <w:r w:rsidRPr="006445E3">
        <w:t xml:space="preserve">overseeing the development and implementation of robust data access controls, security and privacy regimes, including: </w:t>
      </w:r>
    </w:p>
    <w:p w:rsidR="006445E3" w:rsidRPr="00E93E65" w:rsidRDefault="006445E3" w:rsidP="00730AB3">
      <w:pPr>
        <w:pStyle w:val="ListParagraph"/>
        <w:numPr>
          <w:ilvl w:val="0"/>
          <w:numId w:val="22"/>
        </w:numPr>
        <w:rPr>
          <w:rFonts w:cstheme="minorHAnsi"/>
        </w:rPr>
      </w:pPr>
      <w:r w:rsidRPr="00E93E65">
        <w:rPr>
          <w:rFonts w:cstheme="minorHAnsi"/>
        </w:rPr>
        <w:t>policy and contractual terms for government and private sector users of the DVS</w:t>
      </w:r>
    </w:p>
    <w:p w:rsidR="006445E3" w:rsidRPr="00E93E65" w:rsidRDefault="006445E3" w:rsidP="00730AB3">
      <w:pPr>
        <w:pStyle w:val="ListParagraph"/>
        <w:numPr>
          <w:ilvl w:val="0"/>
          <w:numId w:val="22"/>
        </w:numPr>
        <w:rPr>
          <w:rFonts w:cstheme="minorHAnsi"/>
        </w:rPr>
      </w:pPr>
      <w:r w:rsidRPr="00E93E65">
        <w:rPr>
          <w:rFonts w:cstheme="minorHAnsi"/>
        </w:rPr>
        <w:lastRenderedPageBreak/>
        <w:t>policy and mod</w:t>
      </w:r>
      <w:r w:rsidR="006F7667" w:rsidRPr="00E93E65">
        <w:rPr>
          <w:rFonts w:cstheme="minorHAnsi"/>
        </w:rPr>
        <w:t>el data sharing agreements for A</w:t>
      </w:r>
      <w:r w:rsidRPr="00E93E65">
        <w:rPr>
          <w:rFonts w:cstheme="minorHAnsi"/>
        </w:rPr>
        <w:t>gencies participating in the face matching services</w:t>
      </w:r>
      <w:r w:rsidR="009E56A9" w:rsidRPr="00E93E65">
        <w:rPr>
          <w:rFonts w:cstheme="minorHAnsi"/>
        </w:rPr>
        <w:t xml:space="preserve">, and </w:t>
      </w:r>
    </w:p>
    <w:p w:rsidR="002A54F3" w:rsidRPr="00E93E65" w:rsidRDefault="002A54F3" w:rsidP="00730AB3">
      <w:pPr>
        <w:pStyle w:val="ListParagraph"/>
        <w:numPr>
          <w:ilvl w:val="0"/>
          <w:numId w:val="22"/>
        </w:numPr>
        <w:rPr>
          <w:rFonts w:cstheme="minorHAnsi"/>
        </w:rPr>
      </w:pPr>
      <w:r w:rsidRPr="00E93E65">
        <w:rPr>
          <w:rFonts w:cstheme="minorHAnsi"/>
        </w:rPr>
        <w:t>training materials to promote best practice use of the Identity Matc</w:t>
      </w:r>
      <w:r w:rsidR="0082623B" w:rsidRPr="00E93E65">
        <w:rPr>
          <w:rFonts w:cstheme="minorHAnsi"/>
        </w:rPr>
        <w:t>hing Services by participating Agencies and O</w:t>
      </w:r>
      <w:r w:rsidRPr="00E93E65">
        <w:rPr>
          <w:rFonts w:cstheme="minorHAnsi"/>
        </w:rPr>
        <w:t>rganisations</w:t>
      </w:r>
    </w:p>
    <w:p w:rsidR="006445E3" w:rsidRPr="006445E3" w:rsidRDefault="006445E3" w:rsidP="00E93E65">
      <w:pPr>
        <w:pStyle w:val="ListParagraph"/>
        <w:numPr>
          <w:ilvl w:val="2"/>
          <w:numId w:val="6"/>
        </w:numPr>
      </w:pPr>
      <w:r w:rsidRPr="006445E3">
        <w:t>overseeing the operation of audit, compliance and assurance activities to ensure the continued effectiveness of privacy and security safeguards, including:</w:t>
      </w:r>
    </w:p>
    <w:p w:rsidR="006445E3" w:rsidRPr="00E93E65" w:rsidRDefault="006445E3" w:rsidP="00730AB3">
      <w:pPr>
        <w:pStyle w:val="ListParagraph"/>
        <w:numPr>
          <w:ilvl w:val="0"/>
          <w:numId w:val="23"/>
        </w:numPr>
        <w:rPr>
          <w:rFonts w:cstheme="minorHAnsi"/>
        </w:rPr>
      </w:pPr>
      <w:r w:rsidRPr="00E93E65">
        <w:rPr>
          <w:rFonts w:cstheme="minorHAnsi"/>
        </w:rPr>
        <w:t>reviewing actions undertaken in response to audit and complia</w:t>
      </w:r>
      <w:r w:rsidR="006F7667" w:rsidRPr="00E93E65">
        <w:rPr>
          <w:rFonts w:cstheme="minorHAnsi"/>
        </w:rPr>
        <w:t>nce reports from participating A</w:t>
      </w:r>
      <w:r w:rsidRPr="00E93E65">
        <w:rPr>
          <w:rFonts w:cstheme="minorHAnsi"/>
        </w:rPr>
        <w:t>gencies, and</w:t>
      </w:r>
    </w:p>
    <w:p w:rsidR="006445E3" w:rsidRPr="00E93E65" w:rsidRDefault="006445E3" w:rsidP="00730AB3">
      <w:pPr>
        <w:pStyle w:val="ListParagraph"/>
        <w:numPr>
          <w:ilvl w:val="0"/>
          <w:numId w:val="23"/>
        </w:numPr>
        <w:rPr>
          <w:rFonts w:cstheme="minorHAnsi"/>
        </w:rPr>
      </w:pPr>
      <w:r w:rsidRPr="00E93E65">
        <w:rPr>
          <w:rFonts w:cstheme="minorHAnsi"/>
        </w:rPr>
        <w:t xml:space="preserve">considering matters referred to </w:t>
      </w:r>
      <w:r w:rsidR="009E56A9" w:rsidRPr="00E93E65">
        <w:rPr>
          <w:rFonts w:cstheme="minorHAnsi"/>
        </w:rPr>
        <w:t xml:space="preserve">the Coordination Group </w:t>
      </w:r>
      <w:r w:rsidRPr="00E93E65">
        <w:rPr>
          <w:rFonts w:cstheme="minorHAnsi"/>
        </w:rPr>
        <w:t>for decision, including recommendations for s</w:t>
      </w:r>
      <w:r w:rsidR="0082623B" w:rsidRPr="00E93E65">
        <w:rPr>
          <w:rFonts w:cstheme="minorHAnsi"/>
        </w:rPr>
        <w:t>uspension or termination of an O</w:t>
      </w:r>
      <w:r w:rsidRPr="00E93E65">
        <w:rPr>
          <w:rFonts w:cstheme="minorHAnsi"/>
        </w:rPr>
        <w:t>rganisation’s access to the Identity Matching Services</w:t>
      </w:r>
    </w:p>
    <w:p w:rsidR="006445E3" w:rsidRPr="006445E3" w:rsidRDefault="006445E3" w:rsidP="00E93E65">
      <w:pPr>
        <w:pStyle w:val="ListParagraph"/>
        <w:numPr>
          <w:ilvl w:val="2"/>
          <w:numId w:val="6"/>
        </w:numPr>
      </w:pPr>
      <w:r w:rsidRPr="006445E3">
        <w:t>managing risks associated with the operation of the Identity Matching Services</w:t>
      </w:r>
    </w:p>
    <w:p w:rsidR="006445E3" w:rsidRPr="006445E3" w:rsidRDefault="006445E3" w:rsidP="00E93E65">
      <w:pPr>
        <w:pStyle w:val="ListParagraph"/>
        <w:numPr>
          <w:ilvl w:val="2"/>
          <w:numId w:val="6"/>
        </w:numPr>
      </w:pPr>
      <w:r w:rsidRPr="006445E3">
        <w:t xml:space="preserve">considering proposals for: </w:t>
      </w:r>
    </w:p>
    <w:p w:rsidR="006445E3" w:rsidRPr="00E93E65" w:rsidRDefault="006445E3" w:rsidP="00730AB3">
      <w:pPr>
        <w:pStyle w:val="ListParagraph"/>
        <w:numPr>
          <w:ilvl w:val="0"/>
          <w:numId w:val="24"/>
        </w:numPr>
        <w:rPr>
          <w:rFonts w:cstheme="minorHAnsi"/>
        </w:rPr>
      </w:pPr>
      <w:r w:rsidRPr="00E93E65">
        <w:rPr>
          <w:rFonts w:cstheme="minorHAnsi"/>
        </w:rPr>
        <w:t xml:space="preserve">improving the national operation of the Identity Matching Services, or </w:t>
      </w:r>
    </w:p>
    <w:p w:rsidR="006445E3" w:rsidRPr="00E93E65" w:rsidRDefault="006445E3" w:rsidP="00730AB3">
      <w:pPr>
        <w:pStyle w:val="ListParagraph"/>
        <w:numPr>
          <w:ilvl w:val="0"/>
          <w:numId w:val="24"/>
        </w:numPr>
        <w:rPr>
          <w:rFonts w:cstheme="minorHAnsi"/>
        </w:rPr>
      </w:pPr>
      <w:r w:rsidRPr="00E93E65">
        <w:rPr>
          <w:rFonts w:cstheme="minorHAnsi"/>
        </w:rPr>
        <w:t xml:space="preserve">new national initiatives to enhance and expand the Identity Matching Services </w:t>
      </w:r>
    </w:p>
    <w:p w:rsidR="006445E3" w:rsidRPr="006445E3" w:rsidRDefault="006445E3" w:rsidP="002428A5">
      <w:pPr>
        <w:spacing w:after="120"/>
        <w:ind w:left="1276"/>
      </w:pPr>
      <w:proofErr w:type="gramStart"/>
      <w:r w:rsidRPr="006445E3">
        <w:t>and</w:t>
      </w:r>
      <w:proofErr w:type="gramEnd"/>
      <w:r w:rsidRPr="006445E3">
        <w:t>, where approved, coordinating their timely implementation across jurisdictions</w:t>
      </w:r>
    </w:p>
    <w:p w:rsidR="006445E3" w:rsidRPr="006445E3" w:rsidRDefault="006445E3" w:rsidP="00E93E65">
      <w:pPr>
        <w:pStyle w:val="ListParagraph"/>
        <w:numPr>
          <w:ilvl w:val="2"/>
          <w:numId w:val="6"/>
        </w:numPr>
      </w:pPr>
      <w:r w:rsidRPr="006445E3">
        <w:t xml:space="preserve">advising governments on the financial investments and arrangements needed to support the ongoing operation of the Identity Matching Services </w:t>
      </w:r>
    </w:p>
    <w:p w:rsidR="006445E3" w:rsidRPr="006445E3" w:rsidRDefault="006445E3" w:rsidP="00E93E65">
      <w:pPr>
        <w:pStyle w:val="ListParagraph"/>
        <w:numPr>
          <w:ilvl w:val="2"/>
          <w:numId w:val="6"/>
        </w:numPr>
      </w:pPr>
      <w:r w:rsidRPr="006445E3">
        <w:t xml:space="preserve">providing a central point of coordination for consultation with jurisdictional stakeholders </w:t>
      </w:r>
    </w:p>
    <w:p w:rsidR="00CC0490" w:rsidRDefault="006445E3" w:rsidP="00E93E65">
      <w:pPr>
        <w:pStyle w:val="ListParagraph"/>
        <w:numPr>
          <w:ilvl w:val="2"/>
          <w:numId w:val="6"/>
        </w:numPr>
        <w:ind w:right="-188"/>
      </w:pPr>
      <w:r w:rsidRPr="006445E3">
        <w:t xml:space="preserve">reporting annually to the </w:t>
      </w:r>
      <w:r w:rsidR="00907945">
        <w:t xml:space="preserve">MCPEM </w:t>
      </w:r>
      <w:r w:rsidRPr="006445E3">
        <w:t>on the operation of the Identity Matching Services</w:t>
      </w:r>
      <w:r w:rsidR="00CC0490">
        <w:t>, and</w:t>
      </w:r>
    </w:p>
    <w:p w:rsidR="00CC0490" w:rsidRPr="00D462F0" w:rsidRDefault="006445E3" w:rsidP="00E93E65">
      <w:pPr>
        <w:pStyle w:val="ListParagraph"/>
        <w:numPr>
          <w:ilvl w:val="2"/>
          <w:numId w:val="6"/>
        </w:numPr>
      </w:pPr>
      <w:proofErr w:type="gramStart"/>
      <w:r w:rsidRPr="006445E3">
        <w:t>coordinating</w:t>
      </w:r>
      <w:proofErr w:type="gramEnd"/>
      <w:r w:rsidRPr="006445E3">
        <w:t xml:space="preserve"> a review of the operation of the Identity Matching Services every </w:t>
      </w:r>
      <w:r w:rsidRPr="00E93E65">
        <w:t>three</w:t>
      </w:r>
      <w:r w:rsidRPr="006445E3">
        <w:t xml:space="preserve"> years.</w:t>
      </w:r>
    </w:p>
    <w:p w:rsidR="00234833" w:rsidRPr="00D462F0" w:rsidRDefault="00234833" w:rsidP="000D737F">
      <w:pPr>
        <w:pStyle w:val="ListParagraph"/>
      </w:pPr>
      <w:r w:rsidRPr="00D462F0">
        <w:t xml:space="preserve">The Coordination Group will have </w:t>
      </w:r>
      <w:r w:rsidR="00BB7281">
        <w:t xml:space="preserve">membership drawn </w:t>
      </w:r>
      <w:r w:rsidRPr="00D462F0">
        <w:t>from:</w:t>
      </w:r>
    </w:p>
    <w:p w:rsidR="00234833" w:rsidRPr="00D462F0" w:rsidRDefault="00234833" w:rsidP="000D737F">
      <w:pPr>
        <w:pStyle w:val="ListParagraph"/>
        <w:numPr>
          <w:ilvl w:val="2"/>
          <w:numId w:val="6"/>
        </w:numPr>
      </w:pPr>
      <w:r w:rsidRPr="00D462F0">
        <w:t>the Commonwealth Attorney-General’s Department</w:t>
      </w:r>
      <w:r w:rsidR="00A53C39">
        <w:t xml:space="preserve"> or</w:t>
      </w:r>
      <w:r w:rsidR="009D079E">
        <w:t xml:space="preserve"> other lead Commonwealth Agency</w:t>
      </w:r>
      <w:r w:rsidRPr="00D462F0">
        <w:t>, to ac</w:t>
      </w:r>
      <w:r w:rsidR="00554F12">
        <w:t>t as the chair, and</w:t>
      </w:r>
    </w:p>
    <w:p w:rsidR="00234833" w:rsidRPr="00D462F0" w:rsidRDefault="00234833" w:rsidP="000D737F">
      <w:pPr>
        <w:pStyle w:val="ListParagraph"/>
        <w:numPr>
          <w:ilvl w:val="2"/>
          <w:numId w:val="6"/>
        </w:numPr>
      </w:pPr>
      <w:proofErr w:type="gramStart"/>
      <w:r w:rsidRPr="00D462F0">
        <w:t>each</w:t>
      </w:r>
      <w:proofErr w:type="gramEnd"/>
      <w:r w:rsidRPr="00D462F0">
        <w:t xml:space="preserve"> state and territory first minister’s department</w:t>
      </w:r>
      <w:r w:rsidR="0073484B">
        <w:t xml:space="preserve">, or </w:t>
      </w:r>
      <w:r w:rsidR="00FB13D5">
        <w:t>other lead Agency</w:t>
      </w:r>
      <w:r w:rsidR="00C731F9">
        <w:t>.</w:t>
      </w:r>
      <w:r w:rsidR="0073484B">
        <w:t xml:space="preserve"> </w:t>
      </w:r>
    </w:p>
    <w:p w:rsidR="00BB7281" w:rsidRDefault="00234833" w:rsidP="000D737F">
      <w:pPr>
        <w:pStyle w:val="ListParagraph"/>
      </w:pPr>
      <w:r w:rsidRPr="00D462F0">
        <w:t xml:space="preserve">The Coordination Group will also include </w:t>
      </w:r>
      <w:r w:rsidRPr="00A4035C">
        <w:t>representation</w:t>
      </w:r>
      <w:r w:rsidR="00BB7281">
        <w:t>, as observers,</w:t>
      </w:r>
      <w:r w:rsidRPr="00A4035C">
        <w:t xml:space="preserve"> from</w:t>
      </w:r>
      <w:r w:rsidR="00BB7281">
        <w:t>:</w:t>
      </w:r>
      <w:r w:rsidRPr="00D462F0">
        <w:t xml:space="preserve"> </w:t>
      </w:r>
    </w:p>
    <w:p w:rsidR="00BB7281" w:rsidRDefault="00234833" w:rsidP="000D737F">
      <w:pPr>
        <w:pStyle w:val="ListParagraph"/>
        <w:numPr>
          <w:ilvl w:val="2"/>
          <w:numId w:val="6"/>
        </w:numPr>
      </w:pPr>
      <w:r w:rsidRPr="00D462F0">
        <w:t xml:space="preserve">the </w:t>
      </w:r>
      <w:r>
        <w:t>Office of the Australian Information Commissioner</w:t>
      </w:r>
    </w:p>
    <w:p w:rsidR="00BB7281" w:rsidRPr="00D462F0" w:rsidRDefault="00BB7281" w:rsidP="002428A5">
      <w:pPr>
        <w:pStyle w:val="ListParagraph"/>
        <w:numPr>
          <w:ilvl w:val="2"/>
          <w:numId w:val="6"/>
        </w:numPr>
        <w:ind w:right="-330"/>
      </w:pPr>
      <w:r>
        <w:lastRenderedPageBreak/>
        <w:t xml:space="preserve">the </w:t>
      </w:r>
      <w:r w:rsidR="00EA1497">
        <w:t xml:space="preserve">National Criminal Intelligence </w:t>
      </w:r>
      <w:r w:rsidR="0054462F">
        <w:t xml:space="preserve">Capability </w:t>
      </w:r>
      <w:r w:rsidR="00EA1497">
        <w:t xml:space="preserve">Committee </w:t>
      </w:r>
      <w:r w:rsidR="00A010B5">
        <w:t xml:space="preserve">of the </w:t>
      </w:r>
      <w:r>
        <w:t xml:space="preserve">Australian Criminal Intelligence Commission as a </w:t>
      </w:r>
      <w:r w:rsidR="00A010B5">
        <w:t xml:space="preserve">sworn police officer </w:t>
      </w:r>
      <w:r>
        <w:t>represent</w:t>
      </w:r>
      <w:r w:rsidR="00A010B5">
        <w:t xml:space="preserve">ing </w:t>
      </w:r>
      <w:r>
        <w:t xml:space="preserve">state and territory police </w:t>
      </w:r>
      <w:r w:rsidR="009E56A9">
        <w:t>A</w:t>
      </w:r>
      <w:r>
        <w:t xml:space="preserve">gencies, </w:t>
      </w:r>
      <w:r w:rsidRPr="00D462F0">
        <w:t>and</w:t>
      </w:r>
    </w:p>
    <w:p w:rsidR="00234833" w:rsidRPr="00D462F0" w:rsidRDefault="00BB7281" w:rsidP="000D737F">
      <w:pPr>
        <w:pStyle w:val="ListParagraph"/>
        <w:numPr>
          <w:ilvl w:val="2"/>
          <w:numId w:val="6"/>
        </w:numPr>
      </w:pPr>
      <w:proofErr w:type="spellStart"/>
      <w:r w:rsidRPr="00D462F0">
        <w:t>Austroads</w:t>
      </w:r>
      <w:proofErr w:type="spellEnd"/>
      <w:r>
        <w:t xml:space="preserve"> as a representative of </w:t>
      </w:r>
      <w:r w:rsidR="009E56A9">
        <w:t>R</w:t>
      </w:r>
      <w:r>
        <w:t xml:space="preserve">oad </w:t>
      </w:r>
      <w:r w:rsidR="009E56A9">
        <w:t>A</w:t>
      </w:r>
      <w:r>
        <w:t>gencies</w:t>
      </w:r>
      <w:r w:rsidR="00234833" w:rsidRPr="00D462F0">
        <w:t>.</w:t>
      </w:r>
    </w:p>
    <w:p w:rsidR="00393DEB" w:rsidRPr="00D462F0" w:rsidRDefault="00393DEB" w:rsidP="000D737F">
      <w:pPr>
        <w:pStyle w:val="ListParagraph"/>
      </w:pPr>
      <w:r>
        <w:t xml:space="preserve">The Coordination Group </w:t>
      </w:r>
      <w:r w:rsidR="0049231A">
        <w:t>may</w:t>
      </w:r>
      <w:r w:rsidR="002321F8">
        <w:t xml:space="preserve"> establish advisory committees and working groups as needed, including a steering c</w:t>
      </w:r>
      <w:r>
        <w:t xml:space="preserve">ommittee for the </w:t>
      </w:r>
      <w:r w:rsidR="00B83F4F">
        <w:t>N</w:t>
      </w:r>
      <w:r>
        <w:t xml:space="preserve">ational </w:t>
      </w:r>
      <w:r w:rsidR="00B83F4F">
        <w:t>D</w:t>
      </w:r>
      <w:r>
        <w:t xml:space="preserve">river </w:t>
      </w:r>
      <w:r w:rsidR="00B83F4F">
        <w:t>L</w:t>
      </w:r>
      <w:r>
        <w:t xml:space="preserve">icence </w:t>
      </w:r>
      <w:r w:rsidR="00B83F4F">
        <w:t>F</w:t>
      </w:r>
      <w:r>
        <w:t xml:space="preserve">acial </w:t>
      </w:r>
      <w:r w:rsidR="00B83F4F">
        <w:t>R</w:t>
      </w:r>
      <w:r>
        <w:t xml:space="preserve">ecognition </w:t>
      </w:r>
      <w:r w:rsidR="00B83F4F">
        <w:t>S</w:t>
      </w:r>
      <w:r>
        <w:t xml:space="preserve">olution. </w:t>
      </w:r>
    </w:p>
    <w:p w:rsidR="00116144" w:rsidRDefault="00234833" w:rsidP="000D737F">
      <w:pPr>
        <w:pStyle w:val="ListParagraph"/>
      </w:pPr>
      <w:r w:rsidRPr="00D462F0">
        <w:t xml:space="preserve">The clauses in this Agreement operate in addition to clause 10 (governance arrangements of the National Identity Security Coordination Group) of the </w:t>
      </w:r>
      <w:r w:rsidRPr="00D462F0">
        <w:rPr>
          <w:i/>
        </w:rPr>
        <w:t>Intergovernmental Agreement to a National Identity Security Strategy</w:t>
      </w:r>
      <w:r w:rsidRPr="00D462F0">
        <w:t xml:space="preserve">, agreed to by the Council of Australian Governments on 13 April 2007. The clauses in this Agreement prevail where there is any inconsistency between this Agreement and clause 10 of the 2007 Agreement. </w:t>
      </w:r>
    </w:p>
    <w:p w:rsidR="00C21A10" w:rsidRPr="00D462F0" w:rsidRDefault="00C21A10" w:rsidP="00EB3975">
      <w:pPr>
        <w:pStyle w:val="Heading3"/>
      </w:pPr>
      <w:bookmarkStart w:id="19" w:name="_Ref427600221"/>
      <w:r w:rsidRPr="00D462F0">
        <w:t>General</w:t>
      </w:r>
      <w:bookmarkEnd w:id="19"/>
    </w:p>
    <w:p w:rsidR="00082965" w:rsidRPr="00B20DAD" w:rsidRDefault="00082965" w:rsidP="00B20DAD">
      <w:pPr>
        <w:pStyle w:val="Heading4"/>
      </w:pPr>
      <w:r w:rsidRPr="00B20DAD">
        <w:t>Commencement</w:t>
      </w:r>
    </w:p>
    <w:p w:rsidR="00882CC8" w:rsidRDefault="00082965" w:rsidP="000D737F">
      <w:pPr>
        <w:pStyle w:val="ListParagraph"/>
      </w:pPr>
      <w:r w:rsidRPr="00D462F0">
        <w:t xml:space="preserve">This </w:t>
      </w:r>
      <w:r w:rsidR="00D60FEB" w:rsidRPr="00D462F0">
        <w:t>Agreement</w:t>
      </w:r>
      <w:r w:rsidRPr="00D462F0">
        <w:t xml:space="preserve"> </w:t>
      </w:r>
      <w:r w:rsidR="00947117" w:rsidRPr="00D462F0">
        <w:t>will commence</w:t>
      </w:r>
      <w:r w:rsidRPr="00D462F0">
        <w:t xml:space="preserve"> when</w:t>
      </w:r>
      <w:r w:rsidR="00882CC8">
        <w:t xml:space="preserve"> at least one</w:t>
      </w:r>
      <w:r w:rsidR="005A2310">
        <w:t xml:space="preserve"> </w:t>
      </w:r>
      <w:r w:rsidR="00882CC8">
        <w:t>Schedule to this Agreement has</w:t>
      </w:r>
      <w:r w:rsidRPr="00D462F0">
        <w:t xml:space="preserve"> been </w:t>
      </w:r>
      <w:r w:rsidR="00882CC8">
        <w:t>co-</w:t>
      </w:r>
      <w:r w:rsidRPr="00D462F0">
        <w:t xml:space="preserve">signed </w:t>
      </w:r>
      <w:r w:rsidR="00947117" w:rsidRPr="00D462F0">
        <w:t xml:space="preserve">by </w:t>
      </w:r>
      <w:r w:rsidR="00AC609B" w:rsidRPr="00D462F0">
        <w:t xml:space="preserve">the Commonwealth and </w:t>
      </w:r>
      <w:r w:rsidR="00882CC8">
        <w:t>the relevant state or territory.</w:t>
      </w:r>
    </w:p>
    <w:p w:rsidR="001E2A92" w:rsidRDefault="00882CC8" w:rsidP="000D737F">
      <w:pPr>
        <w:pStyle w:val="ListParagraph"/>
      </w:pPr>
      <w:r>
        <w:t xml:space="preserve">This Agreement </w:t>
      </w:r>
      <w:r w:rsidR="003B5307">
        <w:t xml:space="preserve">will </w:t>
      </w:r>
      <w:r w:rsidR="008C497E">
        <w:t>be effective between</w:t>
      </w:r>
      <w:r w:rsidR="003B5307">
        <w:t xml:space="preserve"> any</w:t>
      </w:r>
      <w:r>
        <w:t xml:space="preserve"> parties that have signed a Schedule to this Agreement</w:t>
      </w:r>
      <w:r w:rsidR="003B5307">
        <w:t xml:space="preserve"> from the date of </w:t>
      </w:r>
      <w:r w:rsidR="008C497E">
        <w:t>the parties’</w:t>
      </w:r>
      <w:r w:rsidR="003B5307">
        <w:t xml:space="preserve"> signature</w:t>
      </w:r>
      <w:r w:rsidR="005A2310">
        <w:t xml:space="preserve">. </w:t>
      </w:r>
    </w:p>
    <w:p w:rsidR="00F60C02" w:rsidRDefault="00BC369C" w:rsidP="000D737F">
      <w:pPr>
        <w:pStyle w:val="ListParagraph"/>
      </w:pPr>
      <w:r>
        <w:t>Upon signature of the relevant Schedule, a party agrees to</w:t>
      </w:r>
      <w:r w:rsidR="002A6CE1">
        <w:t xml:space="preserve"> both the content in</w:t>
      </w:r>
      <w:r>
        <w:t xml:space="preserve"> </w:t>
      </w:r>
      <w:r w:rsidR="002A6CE1">
        <w:t xml:space="preserve">this Agreement and </w:t>
      </w:r>
      <w:r>
        <w:t xml:space="preserve">the </w:t>
      </w:r>
      <w:r w:rsidR="002A6CE1">
        <w:t xml:space="preserve">relevant </w:t>
      </w:r>
      <w:r>
        <w:t>Schedule</w:t>
      </w:r>
      <w:r w:rsidR="002A6CE1">
        <w:t xml:space="preserve"> to this Agreement</w:t>
      </w:r>
      <w:r>
        <w:t xml:space="preserve">, subject to any variations to this Agreement as outlined in the relevant Schedule. </w:t>
      </w:r>
    </w:p>
    <w:p w:rsidR="00882CC8" w:rsidRPr="00D462F0" w:rsidDel="00046691" w:rsidRDefault="00882CC8" w:rsidP="000D737F">
      <w:pPr>
        <w:pStyle w:val="ListParagraph"/>
      </w:pPr>
      <w:r w:rsidDel="00046691">
        <w:t>Upon signature of the relevant Schedule, parties agree to share identity information</w:t>
      </w:r>
      <w:r w:rsidR="001A670B">
        <w:t>, subject to their jurisdictional legal framework,</w:t>
      </w:r>
      <w:r w:rsidR="00863572">
        <w:t xml:space="preserve"> through the Identity Matching Services</w:t>
      </w:r>
      <w:r w:rsidDel="00046691">
        <w:t xml:space="preserve"> </w:t>
      </w:r>
      <w:r w:rsidR="00300B34" w:rsidDel="00046691">
        <w:t xml:space="preserve">with </w:t>
      </w:r>
      <w:r w:rsidDel="00046691">
        <w:t>all other parties that sign a Schedule to this Agreement</w:t>
      </w:r>
      <w:r w:rsidR="002A0B44" w:rsidRPr="00B55FF2">
        <w:t xml:space="preserve">, noting that each Data Holding Agency retains discretion </w:t>
      </w:r>
      <w:r w:rsidR="004620B0" w:rsidRPr="00B55FF2">
        <w:t xml:space="preserve">over </w:t>
      </w:r>
      <w:r w:rsidR="002A0B44" w:rsidRPr="00B55FF2">
        <w:t xml:space="preserve">which </w:t>
      </w:r>
      <w:r w:rsidR="00263465">
        <w:t>A</w:t>
      </w:r>
      <w:r w:rsidR="002A0B44" w:rsidRPr="00B55FF2">
        <w:t>gencies it will share data</w:t>
      </w:r>
      <w:r w:rsidR="002D69D4">
        <w:t xml:space="preserve"> with</w:t>
      </w:r>
      <w:r w:rsidR="004620B0" w:rsidRPr="00B55FF2">
        <w:t>, to be exercised through</w:t>
      </w:r>
      <w:r w:rsidR="00263465">
        <w:t xml:space="preserve"> the Participation Agreement</w:t>
      </w:r>
      <w:r w:rsidR="002A0B44" w:rsidRPr="00A329A9">
        <w:t>.</w:t>
      </w:r>
      <w:r w:rsidR="002A0B44" w:rsidRPr="00C77D08">
        <w:rPr>
          <w:highlight w:val="green"/>
        </w:rPr>
        <w:t xml:space="preserve"> </w:t>
      </w:r>
    </w:p>
    <w:p w:rsidR="00947117" w:rsidRPr="00B20DAD" w:rsidRDefault="00F44BB7" w:rsidP="00B20DAD">
      <w:pPr>
        <w:pStyle w:val="Heading4"/>
      </w:pPr>
      <w:r>
        <w:t>Enforceability</w:t>
      </w:r>
    </w:p>
    <w:p w:rsidR="005722EC" w:rsidRDefault="005722EC" w:rsidP="000D737F">
      <w:pPr>
        <w:pStyle w:val="ListParagraph"/>
      </w:pPr>
      <w:bookmarkStart w:id="20" w:name="_Ref426469787"/>
      <w:r>
        <w:t>The Schedules to this Agreement form part of this Agreement once signed by the Commonwealth and relevant jurisdictions.</w:t>
      </w:r>
    </w:p>
    <w:p w:rsidR="00947117" w:rsidRDefault="00947117" w:rsidP="000D737F">
      <w:pPr>
        <w:pStyle w:val="ListParagraph"/>
      </w:pPr>
      <w:r w:rsidRPr="00D462F0">
        <w:t>The parties do not intend any of the provisions of this Agreement to be legally enforceable. However, that does not lessen the parties’ commitment to this Agreement.</w:t>
      </w:r>
      <w:bookmarkEnd w:id="20"/>
    </w:p>
    <w:p w:rsidR="00BB325B" w:rsidRPr="00D462F0" w:rsidRDefault="004E58C3" w:rsidP="000D737F">
      <w:pPr>
        <w:pStyle w:val="ListParagraph"/>
      </w:pPr>
      <w:r>
        <w:t xml:space="preserve">When </w:t>
      </w:r>
      <w:r w:rsidR="00BB325B">
        <w:t xml:space="preserve">signing this Agreement, states </w:t>
      </w:r>
      <w:r w:rsidR="00854F64">
        <w:t>and</w:t>
      </w:r>
      <w:r w:rsidR="00BB325B">
        <w:t xml:space="preserve"> </w:t>
      </w:r>
      <w:r w:rsidR="001A0BF8">
        <w:t xml:space="preserve">territories may specify that a variation </w:t>
      </w:r>
      <w:r w:rsidR="00BB325B">
        <w:t xml:space="preserve">be made to an existing provision, or new </w:t>
      </w:r>
      <w:r w:rsidR="00854F64">
        <w:t>a provision</w:t>
      </w:r>
      <w:r w:rsidR="00BB325B">
        <w:t xml:space="preserve"> be added to this Agreement, that relates solely to that jurisdiction and/or the Commonwealth’s interaction with that jurisdiction. </w:t>
      </w:r>
      <w:r w:rsidR="005A2310">
        <w:t xml:space="preserve">These will be contained in relevant Schedules to this Agreement. </w:t>
      </w:r>
    </w:p>
    <w:p w:rsidR="00D67816" w:rsidRPr="00B20DAD" w:rsidRDefault="00D67816" w:rsidP="00B20DAD">
      <w:pPr>
        <w:pStyle w:val="Heading4"/>
      </w:pPr>
      <w:r w:rsidRPr="00B20DAD">
        <w:lastRenderedPageBreak/>
        <w:t xml:space="preserve">Nothing to affect existing rights, obligations or </w:t>
      </w:r>
      <w:r w:rsidR="009E2C35" w:rsidRPr="00B20DAD">
        <w:t>a</w:t>
      </w:r>
      <w:r w:rsidR="00D60FEB" w:rsidRPr="00B20DAD">
        <w:t>greement</w:t>
      </w:r>
      <w:r w:rsidRPr="00B20DAD">
        <w:t>s</w:t>
      </w:r>
    </w:p>
    <w:p w:rsidR="00426EB2" w:rsidRDefault="00B45AC4" w:rsidP="000D737F">
      <w:pPr>
        <w:pStyle w:val="ListParagraph"/>
      </w:pPr>
      <w:r w:rsidRPr="00D462F0">
        <w:t xml:space="preserve">Nothing in this </w:t>
      </w:r>
      <w:r w:rsidR="00D60FEB" w:rsidRPr="00D462F0">
        <w:t>Agreement</w:t>
      </w:r>
      <w:r w:rsidRPr="00D462F0">
        <w:t xml:space="preserve"> affects or limits a party’s existing rights, obligations, laws or other </w:t>
      </w:r>
      <w:r w:rsidR="0050749D" w:rsidRPr="00D462F0">
        <w:t>a</w:t>
      </w:r>
      <w:r w:rsidR="00D60FEB" w:rsidRPr="00D462F0">
        <w:t>greement</w:t>
      </w:r>
      <w:r w:rsidRPr="00D462F0">
        <w:t>s</w:t>
      </w:r>
      <w:r w:rsidR="009E2C35">
        <w:t>, including</w:t>
      </w:r>
      <w:r w:rsidRPr="00D462F0">
        <w:t xml:space="preserve"> in relation to </w:t>
      </w:r>
      <w:r w:rsidR="004C3ACB" w:rsidRPr="00D462F0">
        <w:t xml:space="preserve">privacy </w:t>
      </w:r>
      <w:r w:rsidRPr="00D462F0">
        <w:t>or information sharing</w:t>
      </w:r>
      <w:r w:rsidR="004C3ACB" w:rsidRPr="00D462F0">
        <w:t>.</w:t>
      </w:r>
    </w:p>
    <w:p w:rsidR="009E2C35" w:rsidRPr="00D462F0" w:rsidRDefault="00C80EF2" w:rsidP="000D737F">
      <w:pPr>
        <w:pStyle w:val="ListParagraph"/>
      </w:pPr>
      <w:r>
        <w:t xml:space="preserve">This </w:t>
      </w:r>
      <w:r w:rsidR="009E2C35">
        <w:t xml:space="preserve">Agreement operates in parallel with, and does not override, the </w:t>
      </w:r>
      <w:r w:rsidR="009E2C35" w:rsidRPr="00D462F0">
        <w:rPr>
          <w:i/>
        </w:rPr>
        <w:t>Intergovernmental Agreement to a National Identity Security Strategy</w:t>
      </w:r>
      <w:r w:rsidR="009E2C35" w:rsidRPr="00D462F0">
        <w:t>, agreed to by the Council of Australian Governments on 13 April 2007</w:t>
      </w:r>
      <w:r w:rsidR="0057100B">
        <w:t>, except for clause 11.11</w:t>
      </w:r>
      <w:r w:rsidR="0057100B" w:rsidRPr="0057100B">
        <w:t xml:space="preserve"> </w:t>
      </w:r>
      <w:r w:rsidR="0057100B">
        <w:t xml:space="preserve">which specifies that </w:t>
      </w:r>
      <w:r w:rsidR="0057100B" w:rsidRPr="00D462F0">
        <w:t>this Agreement prevail</w:t>
      </w:r>
      <w:r w:rsidR="0057100B">
        <w:t>s</w:t>
      </w:r>
      <w:r w:rsidR="0057100B" w:rsidRPr="00D462F0">
        <w:t xml:space="preserve"> where there is any inconsistency</w:t>
      </w:r>
      <w:r w:rsidR="0057100B">
        <w:t>.</w:t>
      </w:r>
    </w:p>
    <w:p w:rsidR="0015104C" w:rsidRPr="00B20DAD" w:rsidRDefault="0015104C" w:rsidP="00B20DAD">
      <w:pPr>
        <w:pStyle w:val="Heading4"/>
      </w:pPr>
      <w:r w:rsidRPr="00B20DAD">
        <w:t>Dispute resolution</w:t>
      </w:r>
    </w:p>
    <w:p w:rsidR="0015104C" w:rsidRPr="00D462F0" w:rsidRDefault="0015104C" w:rsidP="000D737F">
      <w:pPr>
        <w:pStyle w:val="ListParagraph"/>
      </w:pPr>
      <w:r w:rsidRPr="00D462F0">
        <w:t xml:space="preserve">Any party may give </w:t>
      </w:r>
      <w:r w:rsidR="009C0B08">
        <w:t xml:space="preserve">written </w:t>
      </w:r>
      <w:r w:rsidRPr="00D462F0">
        <w:t>notice to other parties of a dispute under this Agreement.</w:t>
      </w:r>
    </w:p>
    <w:p w:rsidR="0015104C" w:rsidRPr="00D462F0" w:rsidRDefault="0015104C" w:rsidP="000D737F">
      <w:pPr>
        <w:pStyle w:val="ListParagraph"/>
      </w:pPr>
      <w:r w:rsidRPr="00D462F0">
        <w:t xml:space="preserve">Officials of relevant parties will attempt </w:t>
      </w:r>
      <w:r w:rsidR="00C511B0">
        <w:t xml:space="preserve">in good faith </w:t>
      </w:r>
      <w:r w:rsidRPr="00D462F0">
        <w:t>to resolve any dispute in the first instance.</w:t>
      </w:r>
    </w:p>
    <w:p w:rsidR="0015104C" w:rsidRPr="00D462F0" w:rsidRDefault="0015104C" w:rsidP="000D737F">
      <w:pPr>
        <w:pStyle w:val="ListParagraph"/>
      </w:pPr>
      <w:r w:rsidRPr="00D462F0">
        <w:t xml:space="preserve">If a dispute is unable to be resolved by officials, it may be escalated to the relevant Ministers and if necessary, </w:t>
      </w:r>
      <w:r w:rsidR="00907945">
        <w:t>MCPEM</w:t>
      </w:r>
      <w:r w:rsidRPr="00D462F0">
        <w:t>.</w:t>
      </w:r>
    </w:p>
    <w:p w:rsidR="004C3ACB" w:rsidRPr="00B20DAD" w:rsidRDefault="004C3ACB" w:rsidP="00B20DAD">
      <w:pPr>
        <w:pStyle w:val="Heading4"/>
      </w:pPr>
      <w:r w:rsidRPr="00B20DAD">
        <w:t>Variation</w:t>
      </w:r>
      <w:r w:rsidR="00193A25" w:rsidRPr="00B20DAD">
        <w:t xml:space="preserve">, withdrawal </w:t>
      </w:r>
      <w:r w:rsidRPr="00B20DAD">
        <w:t>and termination</w:t>
      </w:r>
    </w:p>
    <w:p w:rsidR="00B92888" w:rsidRDefault="00A501C9" w:rsidP="000D737F">
      <w:pPr>
        <w:pStyle w:val="ListParagraph"/>
      </w:pPr>
      <w:r>
        <w:t xml:space="preserve">The </w:t>
      </w:r>
      <w:r w:rsidR="00B92888">
        <w:t xml:space="preserve">Schedules to the </w:t>
      </w:r>
      <w:r w:rsidR="00421E25">
        <w:t>A</w:t>
      </w:r>
      <w:r w:rsidR="007D32E3">
        <w:t>g</w:t>
      </w:r>
      <w:r w:rsidR="00B92888">
        <w:t>reement provide the means fo</w:t>
      </w:r>
      <w:r w:rsidR="00421E25">
        <w:t>r</w:t>
      </w:r>
      <w:r w:rsidR="00B92888">
        <w:t xml:space="preserve"> jurisdictions to vary particular aspects of this Agreement.</w:t>
      </w:r>
    </w:p>
    <w:p w:rsidR="009A5FBD" w:rsidRDefault="002E0D82" w:rsidP="000D737F">
      <w:pPr>
        <w:pStyle w:val="ListParagraph"/>
      </w:pPr>
      <w:r>
        <w:t>The Schedules to this Agreement may be amended at any time by agreement in writing between</w:t>
      </w:r>
      <w:r w:rsidR="009A5FBD">
        <w:t xml:space="preserve"> the</w:t>
      </w:r>
      <w:r>
        <w:t xml:space="preserve"> </w:t>
      </w:r>
      <w:r w:rsidR="009A5FBD">
        <w:t xml:space="preserve">relevant </w:t>
      </w:r>
      <w:r>
        <w:t>Commonwealth</w:t>
      </w:r>
      <w:r w:rsidR="009A5FBD">
        <w:t xml:space="preserve"> and the relevant </w:t>
      </w:r>
      <w:r>
        <w:t>state or territory</w:t>
      </w:r>
      <w:r w:rsidR="009A5FBD">
        <w:t xml:space="preserve"> ministers</w:t>
      </w:r>
      <w:r>
        <w:t>. Notification of any su</w:t>
      </w:r>
      <w:r w:rsidR="009C0B08">
        <w:t xml:space="preserve">ggested </w:t>
      </w:r>
      <w:r>
        <w:t>changes will be provided to all other signatories to the Agreement.</w:t>
      </w:r>
    </w:p>
    <w:p w:rsidR="006B42E6" w:rsidRPr="00D462F0" w:rsidRDefault="009A5FBD" w:rsidP="000D737F">
      <w:pPr>
        <w:pStyle w:val="ListParagraph"/>
      </w:pPr>
      <w:r>
        <w:t>T</w:t>
      </w:r>
      <w:r w:rsidR="002E0D82">
        <w:t>his Agreement may be amended at any time by agreement in writing</w:t>
      </w:r>
      <w:r w:rsidR="00F44BB7">
        <w:t xml:space="preserve"> </w:t>
      </w:r>
      <w:r>
        <w:t>by MCPEM, except for the Schedules to the Agreement which may be amended in accordance with clause 12.14</w:t>
      </w:r>
      <w:r w:rsidR="006B42E6" w:rsidRPr="00D462F0">
        <w:t>.</w:t>
      </w:r>
    </w:p>
    <w:p w:rsidR="0015104C" w:rsidRDefault="003D74F9" w:rsidP="000D737F">
      <w:pPr>
        <w:pStyle w:val="ListParagraph"/>
      </w:pPr>
      <w:r>
        <w:t>A</w:t>
      </w:r>
      <w:r w:rsidR="0015104C" w:rsidRPr="00D462F0">
        <w:t xml:space="preserve"> party may withdraw from the Agreement at any time by notifying all other parties in writing and giving not less than </w:t>
      </w:r>
      <w:r w:rsidR="007D3357">
        <w:t>three</w:t>
      </w:r>
      <w:r w:rsidR="0015104C" w:rsidRPr="00D462F0">
        <w:t xml:space="preserve"> months’ notice.</w:t>
      </w:r>
    </w:p>
    <w:p w:rsidR="00514DB4" w:rsidRPr="00B55FF2" w:rsidRDefault="00514DB4" w:rsidP="000D737F">
      <w:pPr>
        <w:pStyle w:val="ListParagraph"/>
      </w:pPr>
      <w:r w:rsidRPr="00B55FF2">
        <w:t xml:space="preserve">If a </w:t>
      </w:r>
      <w:r w:rsidR="00464AF1">
        <w:t xml:space="preserve">state or territory </w:t>
      </w:r>
      <w:r w:rsidRPr="00B55FF2">
        <w:t>withdraws</w:t>
      </w:r>
      <w:r w:rsidR="00326AF7" w:rsidRPr="00B55FF2">
        <w:t xml:space="preserve"> from this</w:t>
      </w:r>
      <w:r w:rsidRPr="00B55FF2">
        <w:t xml:space="preserve"> Agreement</w:t>
      </w:r>
      <w:r w:rsidR="00464AF1">
        <w:t>,</w:t>
      </w:r>
      <w:r w:rsidR="002428A5">
        <w:t xml:space="preserve"> </w:t>
      </w:r>
      <w:r w:rsidR="0089573F">
        <w:t xml:space="preserve">the </w:t>
      </w:r>
      <w:r w:rsidR="00263465">
        <w:t xml:space="preserve">facial </w:t>
      </w:r>
      <w:r w:rsidRPr="00B55FF2">
        <w:t xml:space="preserve">images </w:t>
      </w:r>
      <w:r w:rsidR="0089573F">
        <w:t xml:space="preserve">and other </w:t>
      </w:r>
      <w:r w:rsidR="00464AF1">
        <w:t xml:space="preserve">identity information that its Agencies have contributed to the </w:t>
      </w:r>
      <w:r w:rsidR="00464AF1" w:rsidRPr="00B55FF2">
        <w:t>National Driver Licence Facial Recognition Solution</w:t>
      </w:r>
      <w:r w:rsidR="00464AF1">
        <w:t xml:space="preserve">, together with the </w:t>
      </w:r>
      <w:r w:rsidR="00E91339">
        <w:t>associated biometric templates</w:t>
      </w:r>
      <w:r w:rsidR="00464AF1">
        <w:t>,</w:t>
      </w:r>
      <w:r w:rsidR="000D552A">
        <w:t xml:space="preserve"> will</w:t>
      </w:r>
      <w:r w:rsidR="00E91339">
        <w:t xml:space="preserve"> </w:t>
      </w:r>
      <w:r w:rsidRPr="00B55FF2">
        <w:t xml:space="preserve">be removed </w:t>
      </w:r>
      <w:r w:rsidR="00F0689B">
        <w:t>as soon as practicable.</w:t>
      </w:r>
      <w:r w:rsidRPr="00B55FF2">
        <w:t xml:space="preserve">  </w:t>
      </w:r>
    </w:p>
    <w:p w:rsidR="009E2C35" w:rsidRDefault="009E2C35" w:rsidP="000D737F">
      <w:pPr>
        <w:pStyle w:val="ListParagraph"/>
      </w:pPr>
      <w:bookmarkStart w:id="21" w:name="_Ref427857134"/>
      <w:r>
        <w:t xml:space="preserve">A party may not withdraw from this Agreement if it has not met its </w:t>
      </w:r>
      <w:r w:rsidRPr="00D462F0">
        <w:t xml:space="preserve">financial commitments under </w:t>
      </w:r>
      <w:r w:rsidR="003D74F9" w:rsidRPr="004F6E47">
        <w:t xml:space="preserve">Part </w:t>
      </w:r>
      <w:r w:rsidR="004F6E47" w:rsidRPr="004F6E47">
        <w:t>10</w:t>
      </w:r>
      <w:r w:rsidR="003D74F9">
        <w:t xml:space="preserve"> </w:t>
      </w:r>
      <w:r w:rsidRPr="00D462F0">
        <w:t>(</w:t>
      </w:r>
      <w:r>
        <w:fldChar w:fldCharType="begin"/>
      </w:r>
      <w:r>
        <w:instrText xml:space="preserve"> REF _Ref427600211 \h </w:instrText>
      </w:r>
      <w:r>
        <w:fldChar w:fldCharType="separate"/>
      </w:r>
      <w:r w:rsidR="00BF388B" w:rsidRPr="00D462F0">
        <w:t>Financial arrangements</w:t>
      </w:r>
      <w:r>
        <w:fldChar w:fldCharType="end"/>
      </w:r>
      <w:r w:rsidRPr="00D462F0">
        <w:t>)</w:t>
      </w:r>
      <w:r>
        <w:t>,</w:t>
      </w:r>
      <w:r w:rsidRPr="00D462F0">
        <w:t xml:space="preserve"> unless </w:t>
      </w:r>
      <w:r>
        <w:t xml:space="preserve">that party’s withdrawal, and the terms of its withdrawal, is </w:t>
      </w:r>
      <w:r w:rsidRPr="00D462F0">
        <w:t xml:space="preserve">agreed </w:t>
      </w:r>
      <w:r>
        <w:t xml:space="preserve">to </w:t>
      </w:r>
      <w:r w:rsidRPr="00D462F0">
        <w:t>by all other parties</w:t>
      </w:r>
      <w:r>
        <w:t>.</w:t>
      </w:r>
    </w:p>
    <w:bookmarkEnd w:id="21"/>
    <w:p w:rsidR="009964E3" w:rsidRPr="00D462F0" w:rsidRDefault="009964E3" w:rsidP="000D737F">
      <w:pPr>
        <w:pStyle w:val="ListParagraph"/>
      </w:pPr>
      <w:r w:rsidRPr="00D462F0">
        <w:t xml:space="preserve">Upon a party’s withdrawal from this </w:t>
      </w:r>
      <w:r w:rsidR="00D60FEB" w:rsidRPr="00D462F0">
        <w:t>Agreement</w:t>
      </w:r>
      <w:r w:rsidRPr="00D462F0">
        <w:t xml:space="preserve">, that party will have no right to claim compensation or payment in respect of any assets, including intellectual property rights or </w:t>
      </w:r>
      <w:r w:rsidRPr="00D462F0">
        <w:lastRenderedPageBreak/>
        <w:t>monies which it has contributed</w:t>
      </w:r>
      <w:r w:rsidR="000D074F" w:rsidRPr="00D462F0">
        <w:t xml:space="preserve"> under this Agreement</w:t>
      </w:r>
      <w:r w:rsidRPr="00D462F0">
        <w:t xml:space="preserve">. </w:t>
      </w:r>
      <w:r w:rsidR="00F0498B" w:rsidRPr="00D462F0">
        <w:t xml:space="preserve">That party’s </w:t>
      </w:r>
      <w:r w:rsidR="003608C4">
        <w:t xml:space="preserve">participating </w:t>
      </w:r>
      <w:r w:rsidR="00F0498B" w:rsidRPr="00D462F0">
        <w:t xml:space="preserve">Agencies </w:t>
      </w:r>
      <w:r w:rsidR="00A52AC8" w:rsidRPr="00D462F0">
        <w:t xml:space="preserve">may </w:t>
      </w:r>
      <w:r w:rsidR="00F0498B" w:rsidRPr="00D462F0">
        <w:t xml:space="preserve">also lose </w:t>
      </w:r>
      <w:r w:rsidR="00826DF5" w:rsidRPr="00D462F0">
        <w:t>their</w:t>
      </w:r>
      <w:r w:rsidR="00F0498B" w:rsidRPr="00D462F0">
        <w:t xml:space="preserve"> </w:t>
      </w:r>
      <w:r w:rsidR="0025098F">
        <w:t xml:space="preserve">ability </w:t>
      </w:r>
      <w:r w:rsidR="00F0498B" w:rsidRPr="00D462F0">
        <w:t xml:space="preserve">to access </w:t>
      </w:r>
      <w:r w:rsidR="002F3FE3" w:rsidRPr="00D462F0">
        <w:t xml:space="preserve">the </w:t>
      </w:r>
      <w:r w:rsidR="000D074F" w:rsidRPr="00D462F0">
        <w:t xml:space="preserve">Identity </w:t>
      </w:r>
      <w:r w:rsidR="0025098F">
        <w:t xml:space="preserve">Matching </w:t>
      </w:r>
      <w:r w:rsidR="000D074F" w:rsidRPr="00D462F0">
        <w:t>Services</w:t>
      </w:r>
      <w:r w:rsidR="00F0498B" w:rsidRPr="00D462F0">
        <w:t xml:space="preserve">. </w:t>
      </w:r>
    </w:p>
    <w:p w:rsidR="009964E3" w:rsidRPr="00D462F0" w:rsidRDefault="009964E3" w:rsidP="000D737F">
      <w:pPr>
        <w:pStyle w:val="ListParagraph"/>
      </w:pPr>
      <w:r w:rsidRPr="00D462F0">
        <w:t xml:space="preserve">If a party withdraws from this </w:t>
      </w:r>
      <w:r w:rsidR="00D60FEB" w:rsidRPr="00D462F0">
        <w:t>Agreement</w:t>
      </w:r>
      <w:r w:rsidRPr="00D462F0">
        <w:t xml:space="preserve">, this </w:t>
      </w:r>
      <w:r w:rsidR="00D60FEB" w:rsidRPr="00D462F0">
        <w:t>Agreement</w:t>
      </w:r>
      <w:r w:rsidRPr="00D462F0">
        <w:t xml:space="preserve"> will remain in force in relation to the remaining parties. </w:t>
      </w:r>
    </w:p>
    <w:p w:rsidR="009964E3" w:rsidRPr="00D462F0" w:rsidRDefault="009964E3" w:rsidP="000D737F">
      <w:pPr>
        <w:pStyle w:val="ListParagraph"/>
      </w:pPr>
      <w:r w:rsidRPr="00D462F0">
        <w:t xml:space="preserve">This </w:t>
      </w:r>
      <w:r w:rsidR="00D60FEB" w:rsidRPr="00D462F0">
        <w:t>Agreement</w:t>
      </w:r>
      <w:r w:rsidRPr="00D462F0">
        <w:t xml:space="preserve"> may be terminated at any time by </w:t>
      </w:r>
      <w:r w:rsidR="006B42E6" w:rsidRPr="00D462F0">
        <w:t>a</w:t>
      </w:r>
      <w:r w:rsidR="00D60FEB" w:rsidRPr="00D462F0">
        <w:t>greement</w:t>
      </w:r>
      <w:r w:rsidR="006B42E6" w:rsidRPr="00D462F0">
        <w:t xml:space="preserve"> in writing by all</w:t>
      </w:r>
      <w:r w:rsidRPr="00D462F0">
        <w:t xml:space="preserve"> parties and under any terms and</w:t>
      </w:r>
      <w:r w:rsidR="006B42E6" w:rsidRPr="00D462F0">
        <w:t xml:space="preserve"> conditions as agreed by all</w:t>
      </w:r>
      <w:r w:rsidRPr="00D462F0">
        <w:t xml:space="preserve"> parties. </w:t>
      </w:r>
    </w:p>
    <w:p w:rsidR="009964E3" w:rsidRPr="009E7BB5" w:rsidRDefault="00044711" w:rsidP="00EB3975">
      <w:pPr>
        <w:pStyle w:val="Heading3"/>
      </w:pPr>
      <w:r w:rsidRPr="009E7BB5">
        <w:t>Review</w:t>
      </w:r>
    </w:p>
    <w:p w:rsidR="00E554A0" w:rsidRDefault="00E554A0" w:rsidP="000D737F">
      <w:pPr>
        <w:pStyle w:val="ListParagraph"/>
      </w:pPr>
      <w:bookmarkStart w:id="22" w:name="_Ref426475126"/>
      <w:r>
        <w:t>I</w:t>
      </w:r>
      <w:r w:rsidR="002428A5">
        <w:t xml:space="preserve">n accordance with clause </w:t>
      </w:r>
      <w:r w:rsidR="000128C2">
        <w:t>4.25</w:t>
      </w:r>
      <w:r w:rsidR="00B7687C">
        <w:t xml:space="preserve"> above</w:t>
      </w:r>
      <w:r w:rsidR="002428A5">
        <w:t xml:space="preserve">, </w:t>
      </w:r>
      <w:r w:rsidR="00B7687C">
        <w:t xml:space="preserve">the Coordination Group will </w:t>
      </w:r>
      <w:r w:rsidR="002428A5">
        <w:t xml:space="preserve">review the definition and operation of the general law enforcement purpose </w:t>
      </w:r>
      <w:r w:rsidR="00B7687C">
        <w:t xml:space="preserve">one year after the commencement of </w:t>
      </w:r>
      <w:r w:rsidR="0033048A">
        <w:t xml:space="preserve">the FIS </w:t>
      </w:r>
      <w:r w:rsidR="00B7687C">
        <w:t xml:space="preserve">and report the outcomes of the review to the </w:t>
      </w:r>
      <w:r w:rsidR="00907945">
        <w:t>MCPEM</w:t>
      </w:r>
      <w:r w:rsidR="00765E2A">
        <w:t>.</w:t>
      </w:r>
    </w:p>
    <w:p w:rsidR="00E554A0" w:rsidRDefault="00B7687C" w:rsidP="000D737F">
      <w:pPr>
        <w:pStyle w:val="ListParagraph"/>
      </w:pPr>
      <w:r>
        <w:t xml:space="preserve">In accordance with clause </w:t>
      </w:r>
      <w:r w:rsidR="00BB6E42">
        <w:t>10.12</w:t>
      </w:r>
      <w:r>
        <w:t xml:space="preserve"> above, the Coordination Group will conduct a review of financial</w:t>
      </w:r>
      <w:r w:rsidRPr="00B55FF2">
        <w:t xml:space="preserve"> arrangements </w:t>
      </w:r>
      <w:r>
        <w:t>for the Face Matching Services</w:t>
      </w:r>
      <w:r w:rsidRPr="00B55FF2">
        <w:t xml:space="preserve"> on</w:t>
      </w:r>
      <w:r>
        <w:t>e year after</w:t>
      </w:r>
      <w:r w:rsidRPr="00B55FF2">
        <w:t xml:space="preserve"> all jurisdictions are participating </w:t>
      </w:r>
      <w:r>
        <w:t xml:space="preserve">in </w:t>
      </w:r>
      <w:r w:rsidR="0033048A">
        <w:t xml:space="preserve">one or more of </w:t>
      </w:r>
      <w:r>
        <w:t>the Face Matching Services, or within two years of the commencement of this Agreement, whichever is sooner.</w:t>
      </w:r>
    </w:p>
    <w:p w:rsidR="00DD42B3" w:rsidRPr="00D462F0" w:rsidRDefault="00A52AC8" w:rsidP="000D737F">
      <w:pPr>
        <w:pStyle w:val="ListParagraph"/>
      </w:pPr>
      <w:r w:rsidRPr="00D462F0">
        <w:t>Th</w:t>
      </w:r>
      <w:r w:rsidR="00826DF5" w:rsidRPr="00D462F0">
        <w:t xml:space="preserve">e operation of </w:t>
      </w:r>
      <w:r w:rsidR="00DD2A89" w:rsidRPr="00D462F0">
        <w:t>the Identity</w:t>
      </w:r>
      <w:r w:rsidR="0049231A">
        <w:t xml:space="preserve"> Matching</w:t>
      </w:r>
      <w:r w:rsidR="00DD2A89" w:rsidRPr="00D462F0">
        <w:t xml:space="preserve"> Services</w:t>
      </w:r>
      <w:r w:rsidR="00826DF5" w:rsidRPr="00D462F0">
        <w:t xml:space="preserve"> </w:t>
      </w:r>
      <w:r w:rsidR="00E554A0">
        <w:t xml:space="preserve">more broadly </w:t>
      </w:r>
      <w:r w:rsidRPr="00D462F0">
        <w:t xml:space="preserve">will </w:t>
      </w:r>
      <w:r w:rsidR="009964E3" w:rsidRPr="00D462F0">
        <w:t>b</w:t>
      </w:r>
      <w:r w:rsidR="00E838E9" w:rsidRPr="00D462F0">
        <w:t xml:space="preserve">e reviewed </w:t>
      </w:r>
      <w:r w:rsidR="009964E3" w:rsidRPr="00790916">
        <w:t>three</w:t>
      </w:r>
      <w:r w:rsidR="009964E3" w:rsidRPr="00D462F0">
        <w:t xml:space="preserve"> </w:t>
      </w:r>
      <w:r w:rsidR="00E838E9" w:rsidRPr="00D462F0">
        <w:t xml:space="preserve">years from </w:t>
      </w:r>
      <w:r w:rsidR="00826DF5" w:rsidRPr="00D462F0">
        <w:t>the</w:t>
      </w:r>
      <w:r w:rsidRPr="00D462F0">
        <w:t xml:space="preserve"> </w:t>
      </w:r>
      <w:r w:rsidR="00E838E9" w:rsidRPr="00D462F0">
        <w:t xml:space="preserve">commencement </w:t>
      </w:r>
      <w:r w:rsidR="00826DF5" w:rsidRPr="00D462F0">
        <w:t xml:space="preserve">of this </w:t>
      </w:r>
      <w:r w:rsidR="00D60FEB" w:rsidRPr="00D462F0">
        <w:t>Agreement</w:t>
      </w:r>
      <w:r w:rsidR="00826DF5" w:rsidRPr="00D462F0">
        <w:t xml:space="preserve"> </w:t>
      </w:r>
      <w:r w:rsidR="00E838E9" w:rsidRPr="00D462F0">
        <w:t>to assess</w:t>
      </w:r>
      <w:r w:rsidR="009C0B08">
        <w:t xml:space="preserve"> matters including but not limited to</w:t>
      </w:r>
      <w:r w:rsidR="00DD42B3" w:rsidRPr="00D462F0">
        <w:t>:</w:t>
      </w:r>
      <w:bookmarkEnd w:id="22"/>
    </w:p>
    <w:p w:rsidR="00DD2A89" w:rsidRPr="00D462F0" w:rsidRDefault="00DD42B3" w:rsidP="000D737F">
      <w:pPr>
        <w:pStyle w:val="ListParagraph"/>
        <w:numPr>
          <w:ilvl w:val="2"/>
          <w:numId w:val="6"/>
        </w:numPr>
      </w:pPr>
      <w:r w:rsidRPr="00D462F0">
        <w:t xml:space="preserve">effectiveness in </w:t>
      </w:r>
      <w:r w:rsidR="00DD2A89" w:rsidRPr="00D462F0">
        <w:t xml:space="preserve">progressing the objective of this Agreement </w:t>
      </w:r>
    </w:p>
    <w:p w:rsidR="00426EB2" w:rsidRPr="00B55FF2" w:rsidRDefault="00DD2A89" w:rsidP="000D737F">
      <w:pPr>
        <w:pStyle w:val="ListParagraph"/>
        <w:numPr>
          <w:ilvl w:val="2"/>
          <w:numId w:val="6"/>
        </w:numPr>
      </w:pPr>
      <w:r w:rsidRPr="00B55FF2">
        <w:t xml:space="preserve">effectiveness of governance arrangements, </w:t>
      </w:r>
      <w:r w:rsidR="00DD42B3" w:rsidRPr="00B55FF2">
        <w:t>and</w:t>
      </w:r>
    </w:p>
    <w:p w:rsidR="00DD42B3" w:rsidRPr="00D462F0" w:rsidRDefault="00DD2A89" w:rsidP="000D737F">
      <w:pPr>
        <w:pStyle w:val="ListParagraph"/>
        <w:numPr>
          <w:ilvl w:val="2"/>
          <w:numId w:val="6"/>
        </w:numPr>
      </w:pPr>
      <w:proofErr w:type="gramStart"/>
      <w:r w:rsidRPr="00D462F0">
        <w:t>privacy</w:t>
      </w:r>
      <w:proofErr w:type="gramEnd"/>
      <w:r w:rsidRPr="00D462F0">
        <w:t xml:space="preserve"> impact and </w:t>
      </w:r>
      <w:r w:rsidR="00DD42B3" w:rsidRPr="00D462F0">
        <w:t xml:space="preserve">effectiveness of privacy safeguards in protecting the personal information of individuals. </w:t>
      </w:r>
    </w:p>
    <w:p w:rsidR="00B55FF2" w:rsidRDefault="00600BD1" w:rsidP="00B55FF2">
      <w:pPr>
        <w:pStyle w:val="ListParagraph"/>
      </w:pPr>
      <w:r w:rsidRPr="00B55FF2">
        <w:t xml:space="preserve">The review will be provided to the </w:t>
      </w:r>
      <w:r w:rsidR="00907945">
        <w:t xml:space="preserve">MCPEM </w:t>
      </w:r>
      <w:r w:rsidRPr="00B55FF2">
        <w:t>as the ministerial level governing body for the Identity Matching Services.</w:t>
      </w:r>
    </w:p>
    <w:p w:rsidR="00600BD1" w:rsidRPr="00B55FF2" w:rsidRDefault="00600BD1" w:rsidP="00B55FF2">
      <w:pPr>
        <w:pStyle w:val="ListParagraph"/>
      </w:pPr>
      <w:r w:rsidRPr="00B55FF2">
        <w:t>The terms of reference for the review will be determined by the Coordination Group</w:t>
      </w:r>
      <w:r w:rsidR="00AE03AA">
        <w:t>.</w:t>
      </w:r>
    </w:p>
    <w:p w:rsidR="00DD42B3" w:rsidRDefault="00DD42B3" w:rsidP="000D737F">
      <w:pPr>
        <w:pStyle w:val="ListParagraph"/>
      </w:pPr>
      <w:r w:rsidRPr="00D462F0">
        <w:t xml:space="preserve">The review </w:t>
      </w:r>
      <w:r w:rsidR="00526813" w:rsidRPr="00D462F0">
        <w:t>will</w:t>
      </w:r>
      <w:r w:rsidRPr="00D462F0">
        <w:t xml:space="preserve"> be published</w:t>
      </w:r>
      <w:r w:rsidR="00B7530B">
        <w:t xml:space="preserve"> online</w:t>
      </w:r>
      <w:r w:rsidR="009C0B08">
        <w:t xml:space="preserve"> by the Commonwealth</w:t>
      </w:r>
      <w:r w:rsidRPr="00D462F0">
        <w:t>.</w:t>
      </w:r>
    </w:p>
    <w:p w:rsidR="00975B27" w:rsidRDefault="00975B27" w:rsidP="00975B27"/>
    <w:p w:rsidR="00EB3975" w:rsidRPr="00EB3975" w:rsidRDefault="00EB3975" w:rsidP="00EB3975">
      <w:r>
        <w:br w:type="page"/>
      </w:r>
    </w:p>
    <w:p w:rsidR="00DA040A" w:rsidRPr="008257F8" w:rsidRDefault="00DA040A" w:rsidP="0025602B">
      <w:pPr>
        <w:spacing w:after="300" w:line="240" w:lineRule="auto"/>
        <w:outlineLvl w:val="1"/>
        <w:rPr>
          <w:rFonts w:eastAsiaTheme="majorEastAsia" w:cstheme="majorBidi"/>
          <w:caps/>
          <w:spacing w:val="5"/>
          <w:kern w:val="28"/>
          <w:sz w:val="52"/>
          <w:szCs w:val="52"/>
        </w:rPr>
      </w:pPr>
      <w:r w:rsidRPr="008257F8">
        <w:rPr>
          <w:rFonts w:eastAsiaTheme="majorEastAsia" w:cstheme="majorBidi"/>
          <w:caps/>
          <w:spacing w:val="5"/>
          <w:kern w:val="28"/>
          <w:sz w:val="52"/>
          <w:szCs w:val="52"/>
        </w:rPr>
        <w:lastRenderedPageBreak/>
        <w:t>SCHEDULE A – New South Wales</w:t>
      </w:r>
    </w:p>
    <w:p w:rsidR="00DA040A" w:rsidRPr="008257F8" w:rsidRDefault="00DA040A" w:rsidP="009C0B08">
      <w:pPr>
        <w:tabs>
          <w:tab w:val="left" w:pos="0"/>
        </w:tabs>
      </w:pPr>
      <w:r w:rsidRPr="008257F8">
        <w:t>This Schedule sets out</w:t>
      </w:r>
      <w:r w:rsidR="00653953">
        <w:t xml:space="preserve"> </w:t>
      </w:r>
      <w:r w:rsidRPr="008257F8">
        <w:t>New South Wales’ financial contributions towards the National Driver Licence Facial Recognition Solution</w:t>
      </w:r>
      <w:r w:rsidR="009C0B08">
        <w:t>.</w:t>
      </w:r>
    </w:p>
    <w:p w:rsidR="00DA040A" w:rsidRPr="005945E8" w:rsidRDefault="00DA040A" w:rsidP="0025602B">
      <w:pPr>
        <w:keepNext/>
        <w:widowControl w:val="0"/>
        <w:spacing w:before="480" w:after="240"/>
        <w:outlineLvl w:val="2"/>
        <w:rPr>
          <w:rFonts w:eastAsiaTheme="majorEastAsia" w:cstheme="majorBidi"/>
          <w:b/>
          <w:bCs/>
          <w:i/>
          <w:sz w:val="28"/>
          <w:szCs w:val="28"/>
        </w:rPr>
      </w:pPr>
      <w:r w:rsidRPr="005945E8">
        <w:rPr>
          <w:rFonts w:eastAsiaTheme="majorEastAsia" w:cstheme="majorBidi"/>
          <w:b/>
          <w:bCs/>
          <w:i/>
          <w:sz w:val="28"/>
          <w:szCs w:val="28"/>
        </w:rPr>
        <w:t xml:space="preserve">New South Wales’ financial contribution to the National Driver Licence Facial Recognition Solution </w:t>
      </w:r>
    </w:p>
    <w:p w:rsidR="00DA040A" w:rsidRPr="008257F8" w:rsidRDefault="00DA040A" w:rsidP="00730AB3">
      <w:pPr>
        <w:numPr>
          <w:ilvl w:val="0"/>
          <w:numId w:val="26"/>
        </w:numPr>
        <w:spacing w:after="240"/>
      </w:pPr>
      <w:r w:rsidRPr="008257F8">
        <w:t xml:space="preserve">In accordance with the funding arrangements set out in clauses 10.5 – 10.13 of the Agreement, New South Wales will provide the Commonwealth with $364,000 per year from 2018-19 towards the ongoing operating and maintenance costs of the National Driver Licence Facial Recognition Solution. </w:t>
      </w:r>
    </w:p>
    <w:p w:rsidR="00DA040A" w:rsidRPr="008257F8" w:rsidRDefault="00DA040A" w:rsidP="00730AB3">
      <w:pPr>
        <w:numPr>
          <w:ilvl w:val="0"/>
          <w:numId w:val="26"/>
        </w:numPr>
        <w:spacing w:after="240"/>
      </w:pPr>
      <w:r w:rsidRPr="008257F8">
        <w:t>This contribution will help support ongoing access to identity information within the National Driver Licence Facial Recognition Solution, via the Face Matching Services, for the following agencies:</w:t>
      </w:r>
    </w:p>
    <w:p w:rsidR="00DA040A" w:rsidRPr="008257F8" w:rsidRDefault="00DA040A" w:rsidP="00730AB3">
      <w:pPr>
        <w:pStyle w:val="ListParagraph"/>
        <w:numPr>
          <w:ilvl w:val="0"/>
          <w:numId w:val="27"/>
        </w:numPr>
        <w:tabs>
          <w:tab w:val="left" w:pos="0"/>
        </w:tabs>
      </w:pPr>
      <w:r w:rsidRPr="008257F8">
        <w:t xml:space="preserve">Roads and Maritime Service, New South Wales </w:t>
      </w:r>
    </w:p>
    <w:p w:rsidR="00DA040A" w:rsidRPr="008257F8" w:rsidRDefault="00DA040A" w:rsidP="00730AB3">
      <w:pPr>
        <w:pStyle w:val="ListParagraph"/>
        <w:numPr>
          <w:ilvl w:val="0"/>
          <w:numId w:val="27"/>
        </w:numPr>
        <w:tabs>
          <w:tab w:val="left" w:pos="0"/>
        </w:tabs>
      </w:pPr>
      <w:r w:rsidRPr="008257F8">
        <w:t xml:space="preserve">New South Wales Police Force </w:t>
      </w:r>
    </w:p>
    <w:p w:rsidR="00DA040A" w:rsidRPr="008257F8" w:rsidRDefault="00DA040A" w:rsidP="00730AB3">
      <w:pPr>
        <w:pStyle w:val="ListParagraph"/>
        <w:numPr>
          <w:ilvl w:val="0"/>
          <w:numId w:val="27"/>
        </w:numPr>
        <w:tabs>
          <w:tab w:val="left" w:pos="0"/>
        </w:tabs>
      </w:pPr>
      <w:r w:rsidRPr="008257F8">
        <w:t xml:space="preserve">New South Wales Crime Commission </w:t>
      </w:r>
    </w:p>
    <w:p w:rsidR="00DA040A" w:rsidRPr="008257F8" w:rsidRDefault="00DA040A" w:rsidP="00730AB3">
      <w:pPr>
        <w:pStyle w:val="ListParagraph"/>
        <w:numPr>
          <w:ilvl w:val="0"/>
          <w:numId w:val="27"/>
        </w:numPr>
        <w:tabs>
          <w:tab w:val="left" w:pos="0"/>
        </w:tabs>
      </w:pPr>
      <w:r w:rsidRPr="008257F8">
        <w:t>New South Wales Independent Commission Against Corruption (ICAC), and</w:t>
      </w:r>
    </w:p>
    <w:p w:rsidR="00DA040A" w:rsidRPr="008257F8" w:rsidRDefault="00DA040A" w:rsidP="00730AB3">
      <w:pPr>
        <w:pStyle w:val="ListParagraph"/>
        <w:numPr>
          <w:ilvl w:val="0"/>
          <w:numId w:val="27"/>
        </w:numPr>
        <w:tabs>
          <w:tab w:val="left" w:pos="0"/>
        </w:tabs>
      </w:pPr>
      <w:r w:rsidRPr="008257F8">
        <w:t>New South Wales Law Enforcement Conduct Commission.</w:t>
      </w:r>
    </w:p>
    <w:p w:rsidR="00DA040A" w:rsidRPr="008257F8" w:rsidRDefault="00DA040A" w:rsidP="00730AB3">
      <w:pPr>
        <w:numPr>
          <w:ilvl w:val="0"/>
          <w:numId w:val="26"/>
        </w:numPr>
        <w:spacing w:after="240"/>
      </w:pPr>
      <w:r w:rsidRPr="008257F8">
        <w:t>The provision of access to additional New South Wales Government agencies may be subject to further costs.</w:t>
      </w:r>
    </w:p>
    <w:p w:rsidR="00DA040A" w:rsidRPr="008257F8" w:rsidRDefault="00DA040A" w:rsidP="00730AB3">
      <w:pPr>
        <w:numPr>
          <w:ilvl w:val="0"/>
          <w:numId w:val="26"/>
        </w:numPr>
        <w:spacing w:after="240"/>
      </w:pPr>
      <w:r w:rsidRPr="008257F8">
        <w:t>This contribution may be varied via an agreement between the Commonwealth Attorney</w:t>
      </w:r>
      <w:r w:rsidRPr="008257F8">
        <w:noBreakHyphen/>
        <w:t xml:space="preserve">General’s Department and participating New South Wales Government agencies, following a review of funding arrangements for the National Driver Licence Facial Recognition Solution. </w:t>
      </w:r>
    </w:p>
    <w:p w:rsidR="005D1CA6" w:rsidRDefault="00DA040A" w:rsidP="005D1CA6">
      <w:pPr>
        <w:numPr>
          <w:ilvl w:val="0"/>
          <w:numId w:val="26"/>
        </w:numPr>
        <w:spacing w:after="240"/>
        <w:rPr>
          <w:rFonts w:eastAsia="Times New Roman" w:cs="Times New Roman"/>
          <w:color w:val="111111"/>
          <w:lang w:eastAsia="en-AU"/>
        </w:rPr>
      </w:pPr>
      <w:r w:rsidRPr="008257F8">
        <w:rPr>
          <w:rFonts w:eastAsia="Times New Roman" w:cs="Times New Roman"/>
          <w:color w:val="111111"/>
          <w:lang w:eastAsia="en-AU"/>
        </w:rPr>
        <w:t xml:space="preserve">Any costs associated with integrating the systems of the </w:t>
      </w:r>
      <w:r w:rsidRPr="008257F8">
        <w:t xml:space="preserve">New South Wales </w:t>
      </w:r>
      <w:r w:rsidRPr="008257F8">
        <w:rPr>
          <w:rFonts w:eastAsia="Times New Roman" w:cs="Times New Roman"/>
          <w:color w:val="111111"/>
          <w:lang w:eastAsia="en-AU"/>
        </w:rPr>
        <w:t xml:space="preserve">road agency with the </w:t>
      </w:r>
      <w:r w:rsidRPr="008257F8">
        <w:t>National Driver Licence Facial Recognition Solution</w:t>
      </w:r>
      <w:r w:rsidRPr="008257F8">
        <w:rPr>
          <w:rFonts w:eastAsia="Times New Roman" w:cs="Times New Roman"/>
          <w:color w:val="111111"/>
          <w:lang w:eastAsia="en-AU"/>
        </w:rPr>
        <w:t xml:space="preserve"> are the responsibility of </w:t>
      </w:r>
      <w:r w:rsidRPr="008257F8">
        <w:t>New South Wales.</w:t>
      </w:r>
    </w:p>
    <w:p w:rsidR="005D1CA6" w:rsidRDefault="005D1CA6">
      <w:pPr>
        <w:rPr>
          <w:rFonts w:eastAsia="Times New Roman" w:cs="Times New Roman"/>
          <w:color w:val="111111"/>
          <w:lang w:eastAsia="en-AU"/>
        </w:rPr>
      </w:pPr>
      <w:r>
        <w:rPr>
          <w:rFonts w:eastAsia="Times New Roman" w:cs="Times New Roman"/>
          <w:color w:val="111111"/>
          <w:lang w:eastAsia="en-AU"/>
        </w:rPr>
        <w:br w:type="page"/>
      </w:r>
    </w:p>
    <w:p w:rsidR="00DA040A" w:rsidRPr="008257F8" w:rsidRDefault="00DA040A" w:rsidP="005D1CA6">
      <w:pPr>
        <w:rPr>
          <w:b/>
        </w:rPr>
      </w:pPr>
      <w:r w:rsidRPr="008257F8">
        <w:rPr>
          <w:b/>
        </w:rPr>
        <w:lastRenderedPageBreak/>
        <w:t>New South Wales confirms their commitment to this Agreement:</w:t>
      </w:r>
    </w:p>
    <w:p w:rsidR="00DA040A" w:rsidRPr="008257F8" w:rsidRDefault="00DA040A" w:rsidP="00DA040A">
      <w:pPr>
        <w:spacing w:after="120" w:line="240" w:lineRule="auto"/>
        <w:rPr>
          <w:rFonts w:ascii="Calibri" w:eastAsia="Times New Roman" w:hAnsi="Calibri" w:cs="Book Antiqua"/>
          <w:iCs/>
          <w:lang w:eastAsia="en-AU"/>
        </w:rPr>
      </w:pPr>
      <w:r w:rsidRPr="008257F8">
        <w:rPr>
          <w:rFonts w:ascii="Calibri" w:eastAsia="Times New Roman" w:hAnsi="Calibri" w:cs="Times New Roman"/>
          <w:b/>
          <w:bCs/>
          <w:lang w:eastAsia="en-AU"/>
        </w:rPr>
        <w:t>Signed</w:t>
      </w:r>
      <w:r w:rsidRPr="008257F8">
        <w:rPr>
          <w:rFonts w:ascii="Calibri" w:eastAsia="Times New Roman" w:hAnsi="Calibri" w:cs="Book Antiqua"/>
          <w:iCs/>
          <w:lang w:eastAsia="en-AU"/>
        </w:rPr>
        <w:t xml:space="preserve"> for and on behalf of New South Wales by</w:t>
      </w:r>
    </w:p>
    <w:p w:rsidR="00DA040A" w:rsidRPr="008257F8"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8257F8"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8257F8">
        <w:rPr>
          <w:rFonts w:ascii="Calibri" w:eastAsia="Times New Roman" w:hAnsi="Calibri" w:cs="Book Antiqua"/>
          <w:sz w:val="23"/>
          <w:szCs w:val="23"/>
          <w:lang w:val="en-GB" w:eastAsia="en-AU"/>
        </w:rPr>
        <w:tab/>
      </w:r>
    </w:p>
    <w:p w:rsidR="00DA040A" w:rsidRPr="008257F8" w:rsidRDefault="00DA040A" w:rsidP="00DA040A">
      <w:pPr>
        <w:spacing w:after="0" w:line="260" w:lineRule="exact"/>
        <w:rPr>
          <w:rFonts w:ascii="Calibri" w:eastAsia="Times New Roman" w:hAnsi="Calibri" w:cs="Times New Roman"/>
          <w:b/>
          <w:bCs/>
          <w:sz w:val="23"/>
          <w:szCs w:val="23"/>
          <w:lang w:eastAsia="en-AU"/>
        </w:rPr>
      </w:pPr>
      <w:r>
        <w:rPr>
          <w:rFonts w:ascii="Calibri" w:eastAsia="Times New Roman" w:hAnsi="Calibri" w:cs="Times New Roman"/>
          <w:b/>
          <w:bCs/>
          <w:sz w:val="23"/>
          <w:szCs w:val="23"/>
          <w:lang w:eastAsia="en-AU"/>
        </w:rPr>
        <w:t xml:space="preserve">The Hon Gladys </w:t>
      </w:r>
      <w:proofErr w:type="spellStart"/>
      <w:r>
        <w:rPr>
          <w:rFonts w:ascii="Calibri" w:eastAsia="Times New Roman" w:hAnsi="Calibri" w:cs="Times New Roman"/>
          <w:b/>
          <w:bCs/>
          <w:sz w:val="23"/>
          <w:szCs w:val="23"/>
          <w:lang w:eastAsia="en-AU"/>
        </w:rPr>
        <w:t>Berejiklian</w:t>
      </w:r>
      <w:proofErr w:type="spellEnd"/>
      <w:r w:rsidRPr="008257F8">
        <w:rPr>
          <w:rFonts w:ascii="Calibri" w:eastAsia="Times New Roman" w:hAnsi="Calibri" w:cs="Times New Roman"/>
          <w:b/>
          <w:bCs/>
          <w:sz w:val="23"/>
          <w:szCs w:val="23"/>
          <w:lang w:eastAsia="en-AU"/>
        </w:rPr>
        <w:t xml:space="preserve"> MP </w:t>
      </w:r>
    </w:p>
    <w:p w:rsidR="00DA040A" w:rsidRPr="008257F8" w:rsidRDefault="00DA040A" w:rsidP="00DA040A">
      <w:pPr>
        <w:spacing w:after="120" w:line="260" w:lineRule="exact"/>
        <w:rPr>
          <w:rFonts w:ascii="Calibri" w:eastAsia="Times New Roman" w:hAnsi="Calibri" w:cs="Corbel"/>
          <w:sz w:val="20"/>
          <w:szCs w:val="20"/>
          <w:lang w:val="en-GB" w:eastAsia="en-AU"/>
        </w:rPr>
      </w:pPr>
      <w:r w:rsidRPr="008257F8">
        <w:rPr>
          <w:rFonts w:ascii="Calibri" w:eastAsia="Times New Roman" w:hAnsi="Calibri" w:cs="Corbel"/>
          <w:sz w:val="20"/>
          <w:szCs w:val="20"/>
          <w:lang w:val="en-GB" w:eastAsia="en-AU"/>
        </w:rPr>
        <w:t>Premier of New South Wales</w:t>
      </w:r>
    </w:p>
    <w:p w:rsidR="00DA040A" w:rsidRPr="008257F8" w:rsidRDefault="00DA040A" w:rsidP="00DA040A">
      <w:pPr>
        <w:rPr>
          <w:rFonts w:ascii="Calibri" w:hAnsi="Calibri"/>
          <w:lang w:val="en-GB"/>
        </w:rPr>
      </w:pPr>
      <w:r w:rsidRPr="008257F8">
        <w:rPr>
          <w:rFonts w:ascii="Calibri" w:hAnsi="Calibri"/>
          <w:lang w:val="en-GB"/>
        </w:rPr>
        <w:t>Date</w:t>
      </w:r>
    </w:p>
    <w:p w:rsidR="00DA040A" w:rsidRPr="008257F8" w:rsidRDefault="00DA040A" w:rsidP="00DA040A"/>
    <w:p w:rsidR="00DA040A" w:rsidRPr="008257F8" w:rsidRDefault="00DA040A" w:rsidP="00DA040A"/>
    <w:p w:rsidR="00DA040A" w:rsidRPr="008257F8" w:rsidRDefault="00DA040A" w:rsidP="00DA040A">
      <w:pPr>
        <w:rPr>
          <w:b/>
        </w:rPr>
      </w:pPr>
      <w:r w:rsidRPr="008257F8">
        <w:rPr>
          <w:b/>
        </w:rPr>
        <w:t xml:space="preserve">The Commonwealth confirms their commitment to this Agreement: </w:t>
      </w:r>
    </w:p>
    <w:p w:rsidR="00DA040A" w:rsidRPr="008257F8" w:rsidRDefault="00DA040A" w:rsidP="00DA040A">
      <w:pPr>
        <w:spacing w:after="120" w:line="240" w:lineRule="auto"/>
        <w:rPr>
          <w:rFonts w:ascii="Calibri" w:eastAsia="Times New Roman" w:hAnsi="Calibri" w:cs="Book Antiqua"/>
          <w:iCs/>
          <w:lang w:eastAsia="en-AU"/>
        </w:rPr>
      </w:pPr>
      <w:r w:rsidRPr="008257F8">
        <w:rPr>
          <w:rFonts w:ascii="Calibri" w:eastAsia="Times New Roman" w:hAnsi="Calibri" w:cs="Times New Roman"/>
          <w:b/>
          <w:bCs/>
          <w:lang w:eastAsia="en-AU"/>
        </w:rPr>
        <w:t>Signed</w:t>
      </w:r>
      <w:r w:rsidRPr="008257F8">
        <w:rPr>
          <w:rFonts w:ascii="Calibri" w:eastAsia="Times New Roman" w:hAnsi="Calibri" w:cs="Book Antiqua"/>
          <w:iCs/>
          <w:lang w:eastAsia="en-AU"/>
        </w:rPr>
        <w:t xml:space="preserve"> for and on behalf of the Commonwealth by</w:t>
      </w:r>
    </w:p>
    <w:p w:rsidR="00DA040A" w:rsidRPr="008257F8"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8257F8"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8257F8">
        <w:rPr>
          <w:rFonts w:ascii="Calibri" w:eastAsia="Times New Roman" w:hAnsi="Calibri" w:cs="Book Antiqua"/>
          <w:sz w:val="23"/>
          <w:szCs w:val="23"/>
          <w:lang w:val="en-GB" w:eastAsia="en-AU"/>
        </w:rPr>
        <w:tab/>
      </w:r>
    </w:p>
    <w:p w:rsidR="00DA040A" w:rsidRPr="008257F8" w:rsidRDefault="00DA040A" w:rsidP="00DA040A">
      <w:pPr>
        <w:spacing w:after="0" w:line="260" w:lineRule="exact"/>
        <w:rPr>
          <w:rFonts w:ascii="Calibri" w:eastAsia="Times New Roman" w:hAnsi="Calibri" w:cs="Times New Roman"/>
          <w:b/>
          <w:bCs/>
          <w:sz w:val="23"/>
          <w:szCs w:val="23"/>
          <w:lang w:eastAsia="en-AU"/>
        </w:rPr>
      </w:pPr>
      <w:r>
        <w:rPr>
          <w:rFonts w:ascii="Calibri" w:eastAsia="Times New Roman" w:hAnsi="Calibri" w:cs="Times New Roman"/>
          <w:b/>
          <w:bCs/>
          <w:sz w:val="23"/>
          <w:szCs w:val="23"/>
          <w:lang w:eastAsia="en-AU"/>
        </w:rPr>
        <w:t>The Hon</w:t>
      </w:r>
      <w:r w:rsidRPr="008257F8">
        <w:rPr>
          <w:rFonts w:ascii="Calibri" w:eastAsia="Times New Roman" w:hAnsi="Calibri" w:cs="Times New Roman"/>
          <w:b/>
          <w:bCs/>
          <w:sz w:val="23"/>
          <w:szCs w:val="23"/>
          <w:lang w:eastAsia="en-AU"/>
        </w:rPr>
        <w:t xml:space="preserve"> Malcolm </w:t>
      </w:r>
      <w:r>
        <w:rPr>
          <w:rFonts w:ascii="Calibri" w:eastAsia="Times New Roman" w:hAnsi="Calibri" w:cs="Times New Roman"/>
          <w:b/>
          <w:bCs/>
          <w:sz w:val="23"/>
          <w:szCs w:val="23"/>
          <w:lang w:eastAsia="en-AU"/>
        </w:rPr>
        <w:t>Turnbull</w:t>
      </w:r>
      <w:r w:rsidRPr="008257F8">
        <w:rPr>
          <w:rFonts w:ascii="Calibri" w:eastAsia="Times New Roman" w:hAnsi="Calibri" w:cs="Times New Roman"/>
          <w:b/>
          <w:bCs/>
          <w:sz w:val="23"/>
          <w:szCs w:val="23"/>
          <w:lang w:eastAsia="en-AU"/>
        </w:rPr>
        <w:t xml:space="preserve"> MP </w:t>
      </w:r>
    </w:p>
    <w:p w:rsidR="00DA040A" w:rsidRPr="008257F8" w:rsidRDefault="00DA040A" w:rsidP="00DA040A">
      <w:pPr>
        <w:spacing w:after="120" w:line="260" w:lineRule="exact"/>
        <w:rPr>
          <w:rFonts w:ascii="Calibri" w:eastAsia="Times New Roman" w:hAnsi="Calibri" w:cs="Corbel"/>
          <w:sz w:val="20"/>
          <w:szCs w:val="20"/>
          <w:lang w:val="en-GB" w:eastAsia="en-AU"/>
        </w:rPr>
      </w:pPr>
      <w:r w:rsidRPr="008257F8">
        <w:rPr>
          <w:rFonts w:ascii="Calibri" w:eastAsia="Times New Roman" w:hAnsi="Calibri" w:cs="Corbel"/>
          <w:sz w:val="20"/>
          <w:szCs w:val="20"/>
          <w:lang w:val="en-GB" w:eastAsia="en-AU"/>
        </w:rPr>
        <w:t xml:space="preserve">Prime Minister of Australia </w:t>
      </w:r>
    </w:p>
    <w:p w:rsidR="005D1CA6" w:rsidRDefault="00DA040A" w:rsidP="005D1CA6">
      <w:pPr>
        <w:rPr>
          <w:rFonts w:ascii="Calibri" w:hAnsi="Calibri"/>
          <w:lang w:val="en-GB"/>
        </w:rPr>
      </w:pPr>
      <w:r w:rsidRPr="008257F8">
        <w:rPr>
          <w:rFonts w:ascii="Calibri" w:hAnsi="Calibri"/>
          <w:lang w:val="en-GB"/>
        </w:rPr>
        <w:t>Date</w:t>
      </w:r>
    </w:p>
    <w:p w:rsidR="005D1CA6" w:rsidRDefault="005D1CA6">
      <w:pPr>
        <w:rPr>
          <w:rFonts w:ascii="Calibri" w:hAnsi="Calibri"/>
          <w:lang w:val="en-GB"/>
        </w:rPr>
      </w:pPr>
      <w:r>
        <w:rPr>
          <w:rFonts w:ascii="Calibri" w:hAnsi="Calibri"/>
          <w:lang w:val="en-GB"/>
        </w:rPr>
        <w:br w:type="page"/>
      </w:r>
    </w:p>
    <w:p w:rsidR="00DA040A" w:rsidRPr="003C5761" w:rsidRDefault="00DA040A" w:rsidP="005D1CA6">
      <w:pPr>
        <w:spacing w:after="300" w:line="240" w:lineRule="auto"/>
        <w:outlineLvl w:val="1"/>
        <w:rPr>
          <w:rFonts w:eastAsiaTheme="majorEastAsia" w:cstheme="majorBidi"/>
          <w:caps/>
          <w:spacing w:val="5"/>
          <w:kern w:val="28"/>
          <w:sz w:val="52"/>
          <w:szCs w:val="52"/>
        </w:rPr>
      </w:pPr>
      <w:r w:rsidRPr="003C5761">
        <w:rPr>
          <w:rFonts w:eastAsiaTheme="majorEastAsia" w:cstheme="majorBidi"/>
          <w:caps/>
          <w:spacing w:val="5"/>
          <w:kern w:val="28"/>
          <w:sz w:val="52"/>
          <w:szCs w:val="52"/>
        </w:rPr>
        <w:lastRenderedPageBreak/>
        <w:t xml:space="preserve">SCHEDULE B – Victoria </w:t>
      </w:r>
    </w:p>
    <w:p w:rsidR="00DA040A" w:rsidRPr="003C5761" w:rsidRDefault="00653953" w:rsidP="00653953">
      <w:pPr>
        <w:tabs>
          <w:tab w:val="left" w:pos="0"/>
        </w:tabs>
      </w:pPr>
      <w:r>
        <w:t xml:space="preserve">This Schedule sets out </w:t>
      </w:r>
      <w:r w:rsidR="00DA040A" w:rsidRPr="003C5761">
        <w:t>Victoria’s financial contributions towards the National Driver Licence Facial Recognition Solution</w:t>
      </w:r>
      <w:r w:rsidR="009C0B08">
        <w:t>.</w:t>
      </w:r>
    </w:p>
    <w:p w:rsidR="00DA040A" w:rsidRPr="00F528C8" w:rsidRDefault="00DA040A" w:rsidP="00DA73FE">
      <w:pPr>
        <w:keepNext/>
        <w:widowControl w:val="0"/>
        <w:spacing w:before="480" w:after="240"/>
        <w:outlineLvl w:val="2"/>
        <w:rPr>
          <w:rFonts w:eastAsiaTheme="majorEastAsia" w:cstheme="majorBidi"/>
          <w:b/>
          <w:bCs/>
          <w:i/>
          <w:sz w:val="28"/>
          <w:szCs w:val="28"/>
        </w:rPr>
      </w:pPr>
      <w:r w:rsidRPr="00F528C8">
        <w:rPr>
          <w:rFonts w:eastAsiaTheme="majorEastAsia" w:cstheme="majorBidi"/>
          <w:b/>
          <w:bCs/>
          <w:i/>
          <w:sz w:val="28"/>
          <w:szCs w:val="28"/>
        </w:rPr>
        <w:t xml:space="preserve">Victoria’s financial contribution to the National Driver Licence Facial Recognition Solution </w:t>
      </w:r>
    </w:p>
    <w:p w:rsidR="00DA040A" w:rsidRPr="003C5761" w:rsidRDefault="00DA040A" w:rsidP="00730AB3">
      <w:pPr>
        <w:numPr>
          <w:ilvl w:val="0"/>
          <w:numId w:val="36"/>
        </w:numPr>
        <w:spacing w:after="240"/>
      </w:pPr>
      <w:r w:rsidRPr="003C5761">
        <w:t xml:space="preserve">In accordance with the funding arrangements set out in clauses 10.5 – 10.13 of the Agreement, Victoria will provide the Commonwealth with $264,000 per year from 2018-19 towards the ongoing operating and maintenance costs of the National Driver Licence Facial Recognition Solution. </w:t>
      </w:r>
    </w:p>
    <w:p w:rsidR="00DA040A" w:rsidRPr="003C5761" w:rsidRDefault="00DA040A" w:rsidP="00730AB3">
      <w:pPr>
        <w:numPr>
          <w:ilvl w:val="0"/>
          <w:numId w:val="36"/>
        </w:numPr>
        <w:spacing w:after="240"/>
      </w:pPr>
      <w:r w:rsidRPr="003C5761">
        <w:t>This contribution will help support ongoing access to identity information within the National Driver Licence Facial Recognition Solution, via the Face Matching Services, for the following agencies:</w:t>
      </w:r>
    </w:p>
    <w:p w:rsidR="00DA040A" w:rsidRPr="003C5761" w:rsidRDefault="00DA040A" w:rsidP="00730AB3">
      <w:pPr>
        <w:pStyle w:val="ListParagraph"/>
        <w:numPr>
          <w:ilvl w:val="0"/>
          <w:numId w:val="28"/>
        </w:numPr>
        <w:tabs>
          <w:tab w:val="left" w:pos="0"/>
        </w:tabs>
      </w:pPr>
      <w:r w:rsidRPr="003C5761">
        <w:t>Roads Corporation Victoria</w:t>
      </w:r>
    </w:p>
    <w:p w:rsidR="00DA040A" w:rsidRPr="003C5761" w:rsidRDefault="00DA040A" w:rsidP="00730AB3">
      <w:pPr>
        <w:pStyle w:val="ListParagraph"/>
        <w:numPr>
          <w:ilvl w:val="0"/>
          <w:numId w:val="28"/>
        </w:numPr>
        <w:tabs>
          <w:tab w:val="left" w:pos="0"/>
        </w:tabs>
      </w:pPr>
      <w:r w:rsidRPr="003C5761">
        <w:t xml:space="preserve">Victoria Police, and </w:t>
      </w:r>
    </w:p>
    <w:p w:rsidR="00DA040A" w:rsidRPr="003C5761" w:rsidRDefault="00DA040A" w:rsidP="00730AB3">
      <w:pPr>
        <w:pStyle w:val="ListParagraph"/>
        <w:numPr>
          <w:ilvl w:val="0"/>
          <w:numId w:val="28"/>
        </w:numPr>
        <w:tabs>
          <w:tab w:val="left" w:pos="0"/>
        </w:tabs>
      </w:pPr>
      <w:r w:rsidRPr="003C5761">
        <w:t xml:space="preserve">Independent Broad-Based Anti-Corruption Commission. </w:t>
      </w:r>
    </w:p>
    <w:p w:rsidR="00DA040A" w:rsidRPr="003C5761" w:rsidRDefault="00DA040A" w:rsidP="00730AB3">
      <w:pPr>
        <w:numPr>
          <w:ilvl w:val="0"/>
          <w:numId w:val="36"/>
        </w:numPr>
        <w:spacing w:after="240"/>
      </w:pPr>
      <w:r w:rsidRPr="003C5761">
        <w:t>The provision of access to additional Victorian Government agencies may be subject to further costs.</w:t>
      </w:r>
    </w:p>
    <w:p w:rsidR="00DA040A" w:rsidRPr="003C5761" w:rsidRDefault="00DA040A" w:rsidP="00730AB3">
      <w:pPr>
        <w:numPr>
          <w:ilvl w:val="0"/>
          <w:numId w:val="36"/>
        </w:numPr>
        <w:spacing w:after="240"/>
      </w:pPr>
      <w:r w:rsidRPr="003C5761">
        <w:t>This contribution may be varied via an agreement between the Commonwealth Attorney</w:t>
      </w:r>
      <w:r w:rsidRPr="003C5761">
        <w:noBreakHyphen/>
        <w:t xml:space="preserve">General’s Department and participating Victorian Government agencies, following a review of funding arrangements for the National Driver Licence Facial Recognition Solution. </w:t>
      </w:r>
    </w:p>
    <w:p w:rsidR="005D1CA6" w:rsidRDefault="00DA040A" w:rsidP="005D1CA6">
      <w:pPr>
        <w:numPr>
          <w:ilvl w:val="0"/>
          <w:numId w:val="36"/>
        </w:numPr>
        <w:spacing w:after="240"/>
        <w:rPr>
          <w:rFonts w:eastAsia="Times New Roman" w:cs="Times New Roman"/>
          <w:color w:val="111111"/>
          <w:lang w:eastAsia="en-AU"/>
        </w:rPr>
      </w:pPr>
      <w:r w:rsidRPr="003C5761">
        <w:rPr>
          <w:rFonts w:eastAsia="Times New Roman" w:cs="Times New Roman"/>
          <w:color w:val="111111"/>
          <w:lang w:eastAsia="en-AU"/>
        </w:rPr>
        <w:t xml:space="preserve">Any costs associated with integrating the systems of the </w:t>
      </w:r>
      <w:r w:rsidRPr="003C5761">
        <w:t xml:space="preserve">Victorian </w:t>
      </w:r>
      <w:r w:rsidRPr="003C5761">
        <w:rPr>
          <w:rFonts w:eastAsia="Times New Roman" w:cs="Times New Roman"/>
          <w:color w:val="111111"/>
          <w:lang w:eastAsia="en-AU"/>
        </w:rPr>
        <w:t xml:space="preserve">road agency with the </w:t>
      </w:r>
      <w:r w:rsidRPr="003C5761">
        <w:t>National Driver Licence Facial Recognition Solution</w:t>
      </w:r>
      <w:r w:rsidRPr="003C5761">
        <w:rPr>
          <w:rFonts w:eastAsia="Times New Roman" w:cs="Times New Roman"/>
          <w:color w:val="111111"/>
          <w:lang w:eastAsia="en-AU"/>
        </w:rPr>
        <w:t xml:space="preserve"> are the responsibility of </w:t>
      </w:r>
      <w:r w:rsidRPr="003C5761">
        <w:t>Victoria</w:t>
      </w:r>
      <w:r w:rsidRPr="003C5761">
        <w:rPr>
          <w:rFonts w:eastAsia="Times New Roman" w:cs="Times New Roman"/>
          <w:color w:val="111111"/>
          <w:lang w:eastAsia="en-AU"/>
        </w:rPr>
        <w:t>.</w:t>
      </w:r>
    </w:p>
    <w:p w:rsidR="005D1CA6" w:rsidRDefault="005D1CA6">
      <w:pPr>
        <w:rPr>
          <w:rFonts w:eastAsia="Times New Roman" w:cs="Times New Roman"/>
          <w:color w:val="111111"/>
          <w:lang w:eastAsia="en-AU"/>
        </w:rPr>
      </w:pPr>
      <w:r>
        <w:rPr>
          <w:rFonts w:eastAsia="Times New Roman" w:cs="Times New Roman"/>
          <w:color w:val="111111"/>
          <w:lang w:eastAsia="en-AU"/>
        </w:rPr>
        <w:br w:type="page"/>
      </w:r>
    </w:p>
    <w:p w:rsidR="00DA040A" w:rsidRPr="003C5761" w:rsidRDefault="00DA040A" w:rsidP="00FE11B3">
      <w:pPr>
        <w:rPr>
          <w:b/>
        </w:rPr>
      </w:pPr>
      <w:r w:rsidRPr="003C5761">
        <w:rPr>
          <w:b/>
        </w:rPr>
        <w:lastRenderedPageBreak/>
        <w:t>Victoria confirms their commitment to this Agreement:</w:t>
      </w:r>
    </w:p>
    <w:p w:rsidR="00DA040A" w:rsidRPr="003C5761" w:rsidRDefault="00DA040A" w:rsidP="00DA040A">
      <w:pPr>
        <w:spacing w:after="120" w:line="240" w:lineRule="auto"/>
        <w:rPr>
          <w:rFonts w:ascii="Calibri" w:eastAsia="Times New Roman" w:hAnsi="Calibri" w:cs="Book Antiqua"/>
          <w:iCs/>
          <w:lang w:eastAsia="en-AU"/>
        </w:rPr>
      </w:pPr>
      <w:r w:rsidRPr="003C5761">
        <w:rPr>
          <w:rFonts w:ascii="Calibri" w:eastAsia="Times New Roman" w:hAnsi="Calibri" w:cs="Times New Roman"/>
          <w:b/>
          <w:bCs/>
          <w:lang w:eastAsia="en-AU"/>
        </w:rPr>
        <w:t>Signed</w:t>
      </w:r>
      <w:r w:rsidRPr="003C5761">
        <w:rPr>
          <w:rFonts w:ascii="Calibri" w:eastAsia="Times New Roman" w:hAnsi="Calibri" w:cs="Book Antiqua"/>
          <w:iCs/>
          <w:lang w:eastAsia="en-AU"/>
        </w:rPr>
        <w:t xml:space="preserve"> for and on behalf of Victoria by</w:t>
      </w:r>
    </w:p>
    <w:p w:rsidR="00DA040A" w:rsidRPr="003C5761"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3C5761"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3C5761">
        <w:rPr>
          <w:rFonts w:ascii="Calibri" w:eastAsia="Times New Roman" w:hAnsi="Calibri" w:cs="Book Antiqua"/>
          <w:sz w:val="23"/>
          <w:szCs w:val="23"/>
          <w:lang w:val="en-GB" w:eastAsia="en-AU"/>
        </w:rPr>
        <w:tab/>
      </w:r>
    </w:p>
    <w:p w:rsidR="00DA040A" w:rsidRPr="003C5761" w:rsidRDefault="00DA040A" w:rsidP="00DA040A">
      <w:pPr>
        <w:spacing w:after="0" w:line="260" w:lineRule="exact"/>
        <w:rPr>
          <w:rFonts w:ascii="Calibri" w:eastAsia="Times New Roman" w:hAnsi="Calibri" w:cs="Times New Roman"/>
          <w:b/>
          <w:bCs/>
          <w:sz w:val="23"/>
          <w:szCs w:val="23"/>
          <w:lang w:eastAsia="en-AU"/>
        </w:rPr>
      </w:pPr>
      <w:r>
        <w:rPr>
          <w:rFonts w:ascii="Calibri" w:eastAsia="Times New Roman" w:hAnsi="Calibri" w:cs="Times New Roman"/>
          <w:b/>
          <w:bCs/>
          <w:sz w:val="23"/>
          <w:szCs w:val="23"/>
          <w:lang w:eastAsia="en-AU"/>
        </w:rPr>
        <w:t>The Hon Daniel Andrews</w:t>
      </w:r>
      <w:r w:rsidRPr="003C5761">
        <w:rPr>
          <w:rFonts w:ascii="Calibri" w:eastAsia="Times New Roman" w:hAnsi="Calibri" w:cs="Times New Roman"/>
          <w:b/>
          <w:bCs/>
          <w:sz w:val="23"/>
          <w:szCs w:val="23"/>
          <w:lang w:eastAsia="en-AU"/>
        </w:rPr>
        <w:t xml:space="preserve"> MP </w:t>
      </w:r>
    </w:p>
    <w:p w:rsidR="00DA040A" w:rsidRPr="003C5761" w:rsidRDefault="00DA040A" w:rsidP="00DA040A">
      <w:pPr>
        <w:spacing w:after="120" w:line="260" w:lineRule="exact"/>
        <w:rPr>
          <w:rFonts w:ascii="Calibri" w:eastAsia="Times New Roman" w:hAnsi="Calibri" w:cs="Corbel"/>
          <w:sz w:val="20"/>
          <w:szCs w:val="20"/>
          <w:lang w:val="en-GB" w:eastAsia="en-AU"/>
        </w:rPr>
      </w:pPr>
      <w:r w:rsidRPr="003C5761">
        <w:rPr>
          <w:rFonts w:ascii="Calibri" w:eastAsia="Times New Roman" w:hAnsi="Calibri" w:cs="Corbel"/>
          <w:sz w:val="20"/>
          <w:szCs w:val="20"/>
          <w:lang w:val="en-GB" w:eastAsia="en-AU"/>
        </w:rPr>
        <w:t>Premier of Victoria</w:t>
      </w:r>
    </w:p>
    <w:p w:rsidR="00DA040A" w:rsidRPr="003C5761" w:rsidRDefault="00DA040A" w:rsidP="00DA040A">
      <w:pPr>
        <w:rPr>
          <w:rFonts w:ascii="Calibri" w:hAnsi="Calibri"/>
          <w:lang w:val="en-GB"/>
        </w:rPr>
      </w:pPr>
      <w:r w:rsidRPr="003C5761">
        <w:rPr>
          <w:rFonts w:ascii="Calibri" w:hAnsi="Calibri"/>
          <w:lang w:val="en-GB"/>
        </w:rPr>
        <w:t>Date</w:t>
      </w:r>
    </w:p>
    <w:p w:rsidR="00DA040A" w:rsidRPr="003C5761" w:rsidRDefault="00DA040A" w:rsidP="00DA040A"/>
    <w:p w:rsidR="00DA040A" w:rsidRPr="003C5761" w:rsidRDefault="00DA040A" w:rsidP="00DA040A"/>
    <w:p w:rsidR="00DA040A" w:rsidRPr="003C5761" w:rsidRDefault="00DA040A" w:rsidP="00DA040A">
      <w:pPr>
        <w:rPr>
          <w:b/>
        </w:rPr>
      </w:pPr>
      <w:r w:rsidRPr="003C5761">
        <w:rPr>
          <w:b/>
        </w:rPr>
        <w:t xml:space="preserve">The Commonwealth confirms their commitment to this Agreement: </w:t>
      </w:r>
    </w:p>
    <w:p w:rsidR="00DA040A" w:rsidRPr="003C5761" w:rsidRDefault="00DA040A" w:rsidP="00DA040A">
      <w:pPr>
        <w:spacing w:after="120" w:line="240" w:lineRule="auto"/>
        <w:rPr>
          <w:rFonts w:ascii="Calibri" w:eastAsia="Times New Roman" w:hAnsi="Calibri" w:cs="Book Antiqua"/>
          <w:iCs/>
          <w:lang w:eastAsia="en-AU"/>
        </w:rPr>
      </w:pPr>
      <w:r w:rsidRPr="003C5761">
        <w:rPr>
          <w:rFonts w:ascii="Calibri" w:eastAsia="Times New Roman" w:hAnsi="Calibri" w:cs="Times New Roman"/>
          <w:b/>
          <w:bCs/>
          <w:lang w:eastAsia="en-AU"/>
        </w:rPr>
        <w:t>Signed</w:t>
      </w:r>
      <w:r w:rsidRPr="003C5761">
        <w:rPr>
          <w:rFonts w:ascii="Calibri" w:eastAsia="Times New Roman" w:hAnsi="Calibri" w:cs="Book Antiqua"/>
          <w:iCs/>
          <w:lang w:eastAsia="en-AU"/>
        </w:rPr>
        <w:t xml:space="preserve"> for and on behalf of the Commonwealth by</w:t>
      </w:r>
    </w:p>
    <w:p w:rsidR="00DA040A" w:rsidRPr="003C5761"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3C5761"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3C5761">
        <w:rPr>
          <w:rFonts w:ascii="Calibri" w:eastAsia="Times New Roman" w:hAnsi="Calibri" w:cs="Book Antiqua"/>
          <w:sz w:val="23"/>
          <w:szCs w:val="23"/>
          <w:u w:val="single"/>
          <w:lang w:val="en-GB" w:eastAsia="en-AU"/>
        </w:rPr>
        <w:tab/>
      </w:r>
    </w:p>
    <w:p w:rsidR="00DA040A" w:rsidRPr="003C5761" w:rsidRDefault="00DA040A" w:rsidP="00DA040A">
      <w:pPr>
        <w:spacing w:after="0" w:line="260" w:lineRule="exact"/>
        <w:rPr>
          <w:rFonts w:ascii="Calibri" w:eastAsia="Times New Roman" w:hAnsi="Calibri" w:cs="Times New Roman"/>
          <w:b/>
          <w:bCs/>
          <w:sz w:val="23"/>
          <w:szCs w:val="23"/>
          <w:lang w:eastAsia="en-AU"/>
        </w:rPr>
      </w:pPr>
      <w:r w:rsidRPr="003C5761">
        <w:rPr>
          <w:rFonts w:ascii="Calibri" w:eastAsia="Times New Roman" w:hAnsi="Calibri" w:cs="Times New Roman"/>
          <w:b/>
          <w:bCs/>
          <w:sz w:val="23"/>
          <w:szCs w:val="23"/>
          <w:lang w:eastAsia="en-AU"/>
        </w:rPr>
        <w:t xml:space="preserve">The Hon Malcolm </w:t>
      </w:r>
      <w:r>
        <w:rPr>
          <w:rFonts w:ascii="Calibri" w:eastAsia="Times New Roman" w:hAnsi="Calibri" w:cs="Times New Roman"/>
          <w:b/>
          <w:bCs/>
          <w:sz w:val="23"/>
          <w:szCs w:val="23"/>
          <w:lang w:eastAsia="en-AU"/>
        </w:rPr>
        <w:t>Turnbull</w:t>
      </w:r>
      <w:r w:rsidRPr="003C5761">
        <w:rPr>
          <w:rFonts w:ascii="Calibri" w:eastAsia="Times New Roman" w:hAnsi="Calibri" w:cs="Times New Roman"/>
          <w:b/>
          <w:bCs/>
          <w:sz w:val="23"/>
          <w:szCs w:val="23"/>
          <w:lang w:eastAsia="en-AU"/>
        </w:rPr>
        <w:t xml:space="preserve"> MP </w:t>
      </w:r>
    </w:p>
    <w:p w:rsidR="00DA040A" w:rsidRPr="003C5761" w:rsidRDefault="00DA040A" w:rsidP="00DA040A">
      <w:pPr>
        <w:spacing w:after="120" w:line="260" w:lineRule="exact"/>
        <w:rPr>
          <w:rFonts w:ascii="Calibri" w:eastAsia="Times New Roman" w:hAnsi="Calibri" w:cs="Corbel"/>
          <w:sz w:val="20"/>
          <w:szCs w:val="20"/>
          <w:lang w:val="en-GB" w:eastAsia="en-AU"/>
        </w:rPr>
      </w:pPr>
      <w:r w:rsidRPr="003C5761">
        <w:rPr>
          <w:rFonts w:ascii="Calibri" w:eastAsia="Times New Roman" w:hAnsi="Calibri" w:cs="Corbel"/>
          <w:sz w:val="20"/>
          <w:szCs w:val="20"/>
          <w:lang w:val="en-GB" w:eastAsia="en-AU"/>
        </w:rPr>
        <w:t xml:space="preserve">Prime Minister of Australia </w:t>
      </w:r>
    </w:p>
    <w:p w:rsidR="005D1CA6" w:rsidRDefault="00DA040A" w:rsidP="005D1CA6">
      <w:pPr>
        <w:rPr>
          <w:rFonts w:ascii="Calibri" w:hAnsi="Calibri"/>
          <w:lang w:val="en-GB"/>
        </w:rPr>
      </w:pPr>
      <w:r w:rsidRPr="003C5761">
        <w:rPr>
          <w:rFonts w:ascii="Calibri" w:hAnsi="Calibri"/>
          <w:lang w:val="en-GB"/>
        </w:rPr>
        <w:t>Date</w:t>
      </w:r>
    </w:p>
    <w:p w:rsidR="005D1CA6" w:rsidRDefault="005D1CA6">
      <w:pPr>
        <w:rPr>
          <w:rFonts w:ascii="Calibri" w:hAnsi="Calibri"/>
          <w:lang w:val="en-GB"/>
        </w:rPr>
      </w:pPr>
      <w:r>
        <w:rPr>
          <w:rFonts w:ascii="Calibri" w:hAnsi="Calibri"/>
          <w:lang w:val="en-GB"/>
        </w:rPr>
        <w:br w:type="page"/>
      </w:r>
    </w:p>
    <w:p w:rsidR="00DA040A" w:rsidRPr="00D2102D" w:rsidRDefault="00DA040A" w:rsidP="005D1CA6">
      <w:pPr>
        <w:outlineLvl w:val="1"/>
        <w:rPr>
          <w:rFonts w:eastAsiaTheme="majorEastAsia" w:cstheme="majorBidi"/>
          <w:caps/>
          <w:spacing w:val="5"/>
          <w:kern w:val="28"/>
          <w:sz w:val="52"/>
          <w:szCs w:val="52"/>
        </w:rPr>
      </w:pPr>
      <w:r w:rsidRPr="00D2102D">
        <w:rPr>
          <w:rFonts w:eastAsiaTheme="majorEastAsia" w:cstheme="majorBidi"/>
          <w:caps/>
          <w:spacing w:val="5"/>
          <w:kern w:val="28"/>
          <w:sz w:val="52"/>
          <w:szCs w:val="52"/>
        </w:rPr>
        <w:lastRenderedPageBreak/>
        <w:t xml:space="preserve">SCHEDULE C – Queensland </w:t>
      </w:r>
    </w:p>
    <w:p w:rsidR="00DA040A" w:rsidRPr="00D2102D" w:rsidRDefault="00653953" w:rsidP="00653953">
      <w:pPr>
        <w:tabs>
          <w:tab w:val="left" w:pos="0"/>
        </w:tabs>
      </w:pPr>
      <w:r>
        <w:t xml:space="preserve">This Schedule sets out </w:t>
      </w:r>
      <w:r w:rsidR="00DA040A" w:rsidRPr="00D2102D">
        <w:t>Queensland’s financial contributions towards the National Driver Licence Facial Recognition Solution</w:t>
      </w:r>
      <w:r w:rsidR="009C0B08">
        <w:t>.</w:t>
      </w:r>
      <w:r w:rsidR="00DA040A" w:rsidRPr="00D2102D">
        <w:t xml:space="preserve"> </w:t>
      </w:r>
    </w:p>
    <w:p w:rsidR="00DA040A" w:rsidRPr="00E030D8" w:rsidRDefault="00DA040A" w:rsidP="00DA73FE">
      <w:pPr>
        <w:keepNext/>
        <w:widowControl w:val="0"/>
        <w:spacing w:before="480" w:after="240"/>
        <w:outlineLvl w:val="2"/>
        <w:rPr>
          <w:rFonts w:eastAsiaTheme="majorEastAsia" w:cstheme="majorBidi"/>
          <w:b/>
          <w:bCs/>
          <w:i/>
          <w:sz w:val="28"/>
          <w:szCs w:val="28"/>
        </w:rPr>
      </w:pPr>
      <w:r>
        <w:rPr>
          <w:rFonts w:eastAsiaTheme="majorEastAsia" w:cstheme="majorBidi"/>
          <w:b/>
          <w:bCs/>
          <w:i/>
          <w:sz w:val="28"/>
          <w:szCs w:val="28"/>
        </w:rPr>
        <w:t>Queensland’s f</w:t>
      </w:r>
      <w:r w:rsidRPr="00E030D8">
        <w:rPr>
          <w:rFonts w:eastAsiaTheme="majorEastAsia" w:cstheme="majorBidi"/>
          <w:b/>
          <w:bCs/>
          <w:i/>
          <w:sz w:val="28"/>
          <w:szCs w:val="28"/>
        </w:rPr>
        <w:t xml:space="preserve">inancial contribution to the National Driver Licence Facial Recognition Solution </w:t>
      </w:r>
    </w:p>
    <w:p w:rsidR="00DA040A" w:rsidRPr="00D2102D" w:rsidRDefault="00DA040A" w:rsidP="00730AB3">
      <w:pPr>
        <w:numPr>
          <w:ilvl w:val="0"/>
          <w:numId w:val="38"/>
        </w:numPr>
        <w:spacing w:after="240"/>
      </w:pPr>
      <w:r w:rsidRPr="00D2102D">
        <w:t xml:space="preserve">In accordance with the funding arrangements set out in clauses 10.5 – 10.13 of the Agreement, Queensland will provide the Commonwealth with $202,000 per year from 2018-19 towards the ongoing operating and maintenance costs of the National Driver Licence Facial Recognition Solution. </w:t>
      </w:r>
    </w:p>
    <w:p w:rsidR="00DA040A" w:rsidRPr="00D2102D" w:rsidRDefault="00DA040A" w:rsidP="00730AB3">
      <w:pPr>
        <w:numPr>
          <w:ilvl w:val="0"/>
          <w:numId w:val="38"/>
        </w:numPr>
        <w:spacing w:after="240"/>
      </w:pPr>
      <w:r w:rsidRPr="00D2102D">
        <w:t>This contribution will help support ongoing access to identity information within the National Driver Licence Facial Recognition Solution, via the Face Matching Services, for the following agencies:</w:t>
      </w:r>
    </w:p>
    <w:p w:rsidR="00DA040A" w:rsidRPr="00D2102D" w:rsidRDefault="00DA040A" w:rsidP="00730AB3">
      <w:pPr>
        <w:pStyle w:val="ListParagraph"/>
        <w:numPr>
          <w:ilvl w:val="0"/>
          <w:numId w:val="29"/>
        </w:numPr>
        <w:tabs>
          <w:tab w:val="left" w:pos="0"/>
        </w:tabs>
      </w:pPr>
      <w:r>
        <w:t>Department of Transport and M</w:t>
      </w:r>
      <w:r w:rsidRPr="00D2102D">
        <w:t>ain Roads</w:t>
      </w:r>
    </w:p>
    <w:p w:rsidR="00DA040A" w:rsidRPr="00D2102D" w:rsidRDefault="00DA040A" w:rsidP="00730AB3">
      <w:pPr>
        <w:pStyle w:val="ListParagraph"/>
        <w:numPr>
          <w:ilvl w:val="0"/>
          <w:numId w:val="29"/>
        </w:numPr>
        <w:tabs>
          <w:tab w:val="left" w:pos="0"/>
        </w:tabs>
      </w:pPr>
      <w:r w:rsidRPr="00D2102D">
        <w:t xml:space="preserve">Queensland Police Service, and </w:t>
      </w:r>
    </w:p>
    <w:p w:rsidR="00DA040A" w:rsidRPr="00D2102D" w:rsidRDefault="00DA040A" w:rsidP="00730AB3">
      <w:pPr>
        <w:pStyle w:val="ListParagraph"/>
        <w:numPr>
          <w:ilvl w:val="0"/>
          <w:numId w:val="29"/>
        </w:numPr>
        <w:tabs>
          <w:tab w:val="left" w:pos="0"/>
        </w:tabs>
      </w:pPr>
      <w:r w:rsidRPr="00D2102D">
        <w:t xml:space="preserve">Crime and Corruption Commission. </w:t>
      </w:r>
    </w:p>
    <w:p w:rsidR="00DA040A" w:rsidRPr="00D2102D" w:rsidRDefault="00DA040A" w:rsidP="00730AB3">
      <w:pPr>
        <w:numPr>
          <w:ilvl w:val="0"/>
          <w:numId w:val="38"/>
        </w:numPr>
        <w:spacing w:after="240"/>
      </w:pPr>
      <w:r w:rsidRPr="00D2102D">
        <w:t>The provision of access to additional Queensland Government agencies may be subject to further costs.</w:t>
      </w:r>
    </w:p>
    <w:p w:rsidR="00DA040A" w:rsidRPr="00D2102D" w:rsidRDefault="00DA040A" w:rsidP="00730AB3">
      <w:pPr>
        <w:numPr>
          <w:ilvl w:val="0"/>
          <w:numId w:val="38"/>
        </w:numPr>
        <w:spacing w:after="240"/>
      </w:pPr>
      <w:r w:rsidRPr="00D2102D">
        <w:t>This contribution may be varied via an agreement between the Commonwealth Attorney</w:t>
      </w:r>
      <w:r w:rsidRPr="00D2102D">
        <w:noBreakHyphen/>
        <w:t xml:space="preserve">General’s Department and participating Queensland Government agencies, following a review of funding arrangements for the National Driver Licence Facial Recognition Solution. </w:t>
      </w:r>
    </w:p>
    <w:p w:rsidR="00DA040A" w:rsidRDefault="00DA040A" w:rsidP="00730AB3">
      <w:pPr>
        <w:numPr>
          <w:ilvl w:val="0"/>
          <w:numId w:val="38"/>
        </w:numPr>
        <w:spacing w:after="240"/>
      </w:pPr>
      <w:r w:rsidRPr="00D2102D">
        <w:rPr>
          <w:rFonts w:eastAsia="Times New Roman" w:cs="Times New Roman"/>
          <w:color w:val="111111"/>
          <w:lang w:eastAsia="en-AU"/>
        </w:rPr>
        <w:t xml:space="preserve">Any costs associated with integrating the systems of the </w:t>
      </w:r>
      <w:r w:rsidRPr="00D2102D">
        <w:t xml:space="preserve">Queensland </w:t>
      </w:r>
      <w:r w:rsidRPr="00D2102D">
        <w:rPr>
          <w:rFonts w:eastAsia="Times New Roman" w:cs="Times New Roman"/>
          <w:color w:val="111111"/>
          <w:lang w:eastAsia="en-AU"/>
        </w:rPr>
        <w:t xml:space="preserve">road agency with the </w:t>
      </w:r>
      <w:r w:rsidRPr="00D2102D">
        <w:t>National Driver Licence Facial Recognition Solution</w:t>
      </w:r>
      <w:r w:rsidRPr="00D2102D">
        <w:rPr>
          <w:rFonts w:eastAsia="Times New Roman" w:cs="Times New Roman"/>
          <w:color w:val="111111"/>
          <w:lang w:eastAsia="en-AU"/>
        </w:rPr>
        <w:t xml:space="preserve"> are the responsibility of </w:t>
      </w:r>
      <w:r w:rsidRPr="00D2102D">
        <w:t>Queensland</w:t>
      </w:r>
      <w:r w:rsidRPr="00D2102D">
        <w:rPr>
          <w:rFonts w:eastAsia="Times New Roman" w:cs="Times New Roman"/>
          <w:color w:val="111111"/>
          <w:lang w:eastAsia="en-AU"/>
        </w:rPr>
        <w:t xml:space="preserve">. </w:t>
      </w:r>
    </w:p>
    <w:p w:rsidR="005D1CA6" w:rsidRDefault="005D1CA6">
      <w:r>
        <w:br w:type="page"/>
      </w:r>
    </w:p>
    <w:p w:rsidR="00DA040A" w:rsidRPr="00D2102D" w:rsidRDefault="00DA040A" w:rsidP="00DA040A">
      <w:pPr>
        <w:rPr>
          <w:b/>
        </w:rPr>
      </w:pPr>
      <w:r w:rsidRPr="00D2102D">
        <w:rPr>
          <w:b/>
        </w:rPr>
        <w:lastRenderedPageBreak/>
        <w:t>Queensland confirms their commitment to this Agreement:</w:t>
      </w:r>
    </w:p>
    <w:p w:rsidR="00DA040A" w:rsidRPr="00D2102D" w:rsidRDefault="00DA040A" w:rsidP="00DA040A">
      <w:pPr>
        <w:spacing w:after="120" w:line="240" w:lineRule="auto"/>
        <w:rPr>
          <w:rFonts w:ascii="Calibri" w:eastAsia="Times New Roman" w:hAnsi="Calibri" w:cs="Book Antiqua"/>
          <w:iCs/>
          <w:lang w:eastAsia="en-AU"/>
        </w:rPr>
      </w:pPr>
      <w:r w:rsidRPr="00D2102D">
        <w:rPr>
          <w:rFonts w:ascii="Calibri" w:eastAsia="Times New Roman" w:hAnsi="Calibri" w:cs="Times New Roman"/>
          <w:b/>
          <w:bCs/>
          <w:lang w:eastAsia="en-AU"/>
        </w:rPr>
        <w:t>Signed</w:t>
      </w:r>
      <w:r w:rsidRPr="00D2102D">
        <w:rPr>
          <w:rFonts w:ascii="Calibri" w:eastAsia="Times New Roman" w:hAnsi="Calibri" w:cs="Book Antiqua"/>
          <w:iCs/>
          <w:lang w:eastAsia="en-AU"/>
        </w:rPr>
        <w:t xml:space="preserve"> for and on behalf of Queensland by</w:t>
      </w:r>
    </w:p>
    <w:p w:rsidR="00DA040A" w:rsidRPr="00D2102D"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D2102D"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D2102D">
        <w:rPr>
          <w:rFonts w:ascii="Calibri" w:eastAsia="Times New Roman" w:hAnsi="Calibri" w:cs="Book Antiqua"/>
          <w:sz w:val="23"/>
          <w:szCs w:val="23"/>
          <w:lang w:val="en-GB" w:eastAsia="en-AU"/>
        </w:rPr>
        <w:tab/>
      </w:r>
    </w:p>
    <w:p w:rsidR="00DA040A" w:rsidRPr="00D2102D" w:rsidRDefault="00DA040A" w:rsidP="00DA040A">
      <w:pPr>
        <w:spacing w:after="0" w:line="260" w:lineRule="exact"/>
        <w:rPr>
          <w:rFonts w:ascii="Calibri" w:eastAsia="Times New Roman" w:hAnsi="Calibri" w:cs="Times New Roman"/>
          <w:b/>
          <w:bCs/>
          <w:sz w:val="23"/>
          <w:szCs w:val="23"/>
          <w:lang w:eastAsia="en-AU"/>
        </w:rPr>
      </w:pPr>
      <w:r>
        <w:rPr>
          <w:rFonts w:ascii="Calibri" w:eastAsia="Times New Roman" w:hAnsi="Calibri" w:cs="Times New Roman"/>
          <w:b/>
          <w:bCs/>
          <w:sz w:val="23"/>
          <w:szCs w:val="23"/>
          <w:lang w:eastAsia="en-AU"/>
        </w:rPr>
        <w:t xml:space="preserve">The Hon </w:t>
      </w:r>
      <w:proofErr w:type="spellStart"/>
      <w:r>
        <w:rPr>
          <w:rFonts w:ascii="Calibri" w:eastAsia="Times New Roman" w:hAnsi="Calibri" w:cs="Times New Roman"/>
          <w:b/>
          <w:bCs/>
          <w:sz w:val="23"/>
          <w:szCs w:val="23"/>
          <w:lang w:eastAsia="en-AU"/>
        </w:rPr>
        <w:t>Annastacia</w:t>
      </w:r>
      <w:proofErr w:type="spellEnd"/>
      <w:r>
        <w:rPr>
          <w:rFonts w:ascii="Calibri" w:eastAsia="Times New Roman" w:hAnsi="Calibri" w:cs="Times New Roman"/>
          <w:b/>
          <w:bCs/>
          <w:sz w:val="23"/>
          <w:szCs w:val="23"/>
          <w:lang w:eastAsia="en-AU"/>
        </w:rPr>
        <w:t xml:space="preserve"> Palaszczuk</w:t>
      </w:r>
      <w:r w:rsidRPr="00D2102D">
        <w:rPr>
          <w:rFonts w:ascii="Calibri" w:eastAsia="Times New Roman" w:hAnsi="Calibri" w:cs="Times New Roman"/>
          <w:b/>
          <w:bCs/>
          <w:sz w:val="23"/>
          <w:szCs w:val="23"/>
          <w:lang w:eastAsia="en-AU"/>
        </w:rPr>
        <w:t xml:space="preserve"> MP</w:t>
      </w:r>
    </w:p>
    <w:p w:rsidR="00DA040A" w:rsidRPr="00D2102D" w:rsidRDefault="00DA040A" w:rsidP="00DA040A">
      <w:pPr>
        <w:spacing w:after="120" w:line="260" w:lineRule="exact"/>
        <w:rPr>
          <w:rFonts w:ascii="Calibri" w:eastAsia="Times New Roman" w:hAnsi="Calibri" w:cs="Corbel"/>
          <w:sz w:val="20"/>
          <w:szCs w:val="20"/>
          <w:lang w:val="en-GB" w:eastAsia="en-AU"/>
        </w:rPr>
      </w:pPr>
      <w:r w:rsidRPr="00D2102D">
        <w:rPr>
          <w:rFonts w:ascii="Calibri" w:eastAsia="Times New Roman" w:hAnsi="Calibri" w:cs="Corbel"/>
          <w:sz w:val="20"/>
          <w:szCs w:val="20"/>
          <w:lang w:val="en-GB" w:eastAsia="en-AU"/>
        </w:rPr>
        <w:t>Premier of Queensland</w:t>
      </w:r>
    </w:p>
    <w:p w:rsidR="00DA040A" w:rsidRPr="00D2102D" w:rsidRDefault="00DA040A" w:rsidP="00DA040A">
      <w:pPr>
        <w:rPr>
          <w:rFonts w:ascii="Calibri" w:hAnsi="Calibri"/>
          <w:lang w:val="en-GB"/>
        </w:rPr>
      </w:pPr>
      <w:r w:rsidRPr="00D2102D">
        <w:rPr>
          <w:rFonts w:ascii="Calibri" w:hAnsi="Calibri"/>
          <w:lang w:val="en-GB"/>
        </w:rPr>
        <w:t>Date</w:t>
      </w:r>
    </w:p>
    <w:p w:rsidR="00DA040A" w:rsidRPr="00D2102D" w:rsidRDefault="00DA040A" w:rsidP="00DA040A"/>
    <w:p w:rsidR="00DA040A" w:rsidRPr="00D2102D" w:rsidRDefault="00DA040A" w:rsidP="00DA040A"/>
    <w:p w:rsidR="00DA040A" w:rsidRPr="00D2102D" w:rsidRDefault="00DA040A" w:rsidP="00DA040A">
      <w:pPr>
        <w:rPr>
          <w:b/>
        </w:rPr>
      </w:pPr>
      <w:r w:rsidRPr="00D2102D">
        <w:rPr>
          <w:b/>
        </w:rPr>
        <w:t xml:space="preserve">The Commonwealth confirms their commitment to this Agreement: </w:t>
      </w:r>
    </w:p>
    <w:p w:rsidR="00DA040A" w:rsidRPr="00D2102D" w:rsidRDefault="00DA040A" w:rsidP="00DA040A">
      <w:pPr>
        <w:spacing w:after="120" w:line="240" w:lineRule="auto"/>
        <w:rPr>
          <w:rFonts w:ascii="Calibri" w:eastAsia="Times New Roman" w:hAnsi="Calibri" w:cs="Book Antiqua"/>
          <w:iCs/>
          <w:lang w:eastAsia="en-AU"/>
        </w:rPr>
      </w:pPr>
      <w:r w:rsidRPr="00D2102D">
        <w:rPr>
          <w:rFonts w:ascii="Calibri" w:eastAsia="Times New Roman" w:hAnsi="Calibri" w:cs="Times New Roman"/>
          <w:b/>
          <w:bCs/>
          <w:lang w:eastAsia="en-AU"/>
        </w:rPr>
        <w:t>Signed</w:t>
      </w:r>
      <w:r w:rsidRPr="00D2102D">
        <w:rPr>
          <w:rFonts w:ascii="Calibri" w:eastAsia="Times New Roman" w:hAnsi="Calibri" w:cs="Book Antiqua"/>
          <w:iCs/>
          <w:lang w:eastAsia="en-AU"/>
        </w:rPr>
        <w:t xml:space="preserve"> for and on behalf of the Commonwealth by</w:t>
      </w:r>
    </w:p>
    <w:p w:rsidR="00DA040A" w:rsidRPr="00D2102D"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D2102D"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D2102D">
        <w:rPr>
          <w:rFonts w:ascii="Calibri" w:eastAsia="Times New Roman" w:hAnsi="Calibri" w:cs="Book Antiqua"/>
          <w:sz w:val="23"/>
          <w:szCs w:val="23"/>
          <w:lang w:val="en-GB" w:eastAsia="en-AU"/>
        </w:rPr>
        <w:tab/>
      </w:r>
    </w:p>
    <w:p w:rsidR="00DA040A" w:rsidRPr="00D2102D" w:rsidRDefault="00DA040A" w:rsidP="00DA040A">
      <w:pPr>
        <w:spacing w:after="0" w:line="260" w:lineRule="exact"/>
        <w:rPr>
          <w:rFonts w:ascii="Calibri" w:eastAsia="Times New Roman" w:hAnsi="Calibri" w:cs="Times New Roman"/>
          <w:b/>
          <w:bCs/>
          <w:sz w:val="23"/>
          <w:szCs w:val="23"/>
          <w:lang w:eastAsia="en-AU"/>
        </w:rPr>
      </w:pPr>
      <w:r w:rsidRPr="00D2102D">
        <w:rPr>
          <w:rFonts w:ascii="Calibri" w:eastAsia="Times New Roman" w:hAnsi="Calibri" w:cs="Times New Roman"/>
          <w:b/>
          <w:bCs/>
          <w:sz w:val="23"/>
          <w:szCs w:val="23"/>
          <w:lang w:eastAsia="en-AU"/>
        </w:rPr>
        <w:t xml:space="preserve">The Hon Malcolm Turnbull MP </w:t>
      </w:r>
    </w:p>
    <w:p w:rsidR="00DA040A" w:rsidRPr="00D2102D" w:rsidRDefault="00DA040A" w:rsidP="00DA040A">
      <w:pPr>
        <w:spacing w:after="120" w:line="260" w:lineRule="exact"/>
        <w:rPr>
          <w:rFonts w:ascii="Calibri" w:eastAsia="Times New Roman" w:hAnsi="Calibri" w:cs="Corbel"/>
          <w:sz w:val="20"/>
          <w:szCs w:val="20"/>
          <w:lang w:val="en-GB" w:eastAsia="en-AU"/>
        </w:rPr>
      </w:pPr>
      <w:r w:rsidRPr="00D2102D">
        <w:rPr>
          <w:rFonts w:ascii="Calibri" w:eastAsia="Times New Roman" w:hAnsi="Calibri" w:cs="Corbel"/>
          <w:sz w:val="20"/>
          <w:szCs w:val="20"/>
          <w:lang w:val="en-GB" w:eastAsia="en-AU"/>
        </w:rPr>
        <w:t xml:space="preserve">Prime Minister of Australia </w:t>
      </w:r>
    </w:p>
    <w:p w:rsidR="005D1CA6" w:rsidRDefault="00DA040A" w:rsidP="005D1CA6">
      <w:pPr>
        <w:rPr>
          <w:rFonts w:ascii="Calibri" w:hAnsi="Calibri"/>
          <w:lang w:val="en-GB"/>
        </w:rPr>
      </w:pPr>
      <w:r w:rsidRPr="00D2102D">
        <w:rPr>
          <w:rFonts w:ascii="Calibri" w:hAnsi="Calibri"/>
          <w:lang w:val="en-GB"/>
        </w:rPr>
        <w:t>Date</w:t>
      </w:r>
    </w:p>
    <w:p w:rsidR="005D1CA6" w:rsidRDefault="005D1CA6">
      <w:pPr>
        <w:rPr>
          <w:rFonts w:ascii="Calibri" w:hAnsi="Calibri"/>
          <w:lang w:val="en-GB"/>
        </w:rPr>
      </w:pPr>
      <w:r>
        <w:rPr>
          <w:rFonts w:ascii="Calibri" w:hAnsi="Calibri"/>
          <w:lang w:val="en-GB"/>
        </w:rPr>
        <w:br w:type="page"/>
      </w:r>
    </w:p>
    <w:p w:rsidR="00DA040A" w:rsidRPr="006F318F" w:rsidRDefault="00DA040A" w:rsidP="005D1CA6">
      <w:pPr>
        <w:outlineLvl w:val="1"/>
        <w:rPr>
          <w:rFonts w:eastAsiaTheme="majorEastAsia" w:cstheme="majorBidi"/>
          <w:caps/>
          <w:spacing w:val="5"/>
          <w:kern w:val="28"/>
          <w:sz w:val="52"/>
          <w:szCs w:val="52"/>
        </w:rPr>
      </w:pPr>
      <w:r w:rsidRPr="006F318F">
        <w:rPr>
          <w:rFonts w:eastAsiaTheme="majorEastAsia" w:cstheme="majorBidi"/>
          <w:caps/>
          <w:spacing w:val="5"/>
          <w:kern w:val="28"/>
          <w:sz w:val="52"/>
          <w:szCs w:val="52"/>
        </w:rPr>
        <w:lastRenderedPageBreak/>
        <w:t>SCHEDULE D – Western Australia</w:t>
      </w:r>
    </w:p>
    <w:p w:rsidR="00DA040A" w:rsidRPr="006F318F" w:rsidRDefault="00653953" w:rsidP="00653953">
      <w:pPr>
        <w:tabs>
          <w:tab w:val="left" w:pos="0"/>
        </w:tabs>
      </w:pPr>
      <w:r>
        <w:t xml:space="preserve">This Schedule sets out </w:t>
      </w:r>
      <w:r w:rsidR="00DA040A" w:rsidRPr="006F318F">
        <w:t>Western Australia’s financial contributions towards the National Driver Licence Facial Recognition Solution</w:t>
      </w:r>
      <w:r w:rsidR="009C0B08">
        <w:t>.</w:t>
      </w:r>
      <w:r w:rsidR="00DA040A" w:rsidRPr="006F318F">
        <w:t xml:space="preserve"> </w:t>
      </w:r>
    </w:p>
    <w:p w:rsidR="00DA040A" w:rsidRPr="0009080C" w:rsidRDefault="00DA040A" w:rsidP="00DA73FE">
      <w:pPr>
        <w:keepNext/>
        <w:widowControl w:val="0"/>
        <w:spacing w:before="480" w:after="240"/>
        <w:outlineLvl w:val="2"/>
        <w:rPr>
          <w:rFonts w:eastAsiaTheme="majorEastAsia" w:cstheme="majorBidi"/>
          <w:b/>
          <w:bCs/>
          <w:i/>
          <w:sz w:val="28"/>
          <w:szCs w:val="28"/>
        </w:rPr>
      </w:pPr>
      <w:r w:rsidRPr="0009080C">
        <w:rPr>
          <w:rFonts w:eastAsiaTheme="majorEastAsia" w:cstheme="majorBidi"/>
          <w:b/>
          <w:bCs/>
          <w:i/>
          <w:sz w:val="28"/>
          <w:szCs w:val="28"/>
        </w:rPr>
        <w:t xml:space="preserve">Western Australia’s financial contribution to the National Driver Licence Facial Recognition Solution </w:t>
      </w:r>
    </w:p>
    <w:p w:rsidR="00DA040A" w:rsidRPr="006F318F" w:rsidRDefault="00DA040A" w:rsidP="00730AB3">
      <w:pPr>
        <w:numPr>
          <w:ilvl w:val="0"/>
          <w:numId w:val="40"/>
        </w:numPr>
        <w:spacing w:after="240"/>
      </w:pPr>
      <w:r w:rsidRPr="006F318F">
        <w:t xml:space="preserve">In accordance with the funding arrangements set out in clauses 10.5 – 10.13 of the Agreement, Western Australia will provide the Commonwealth with $122,000 per year from 2018-19 towards the ongoing operating and maintenance costs of the National Driver Licence Facial Recognition Solution. </w:t>
      </w:r>
    </w:p>
    <w:p w:rsidR="00DA040A" w:rsidRPr="006F318F" w:rsidRDefault="00DA040A" w:rsidP="00730AB3">
      <w:pPr>
        <w:numPr>
          <w:ilvl w:val="0"/>
          <w:numId w:val="40"/>
        </w:numPr>
        <w:spacing w:after="240"/>
      </w:pPr>
      <w:r w:rsidRPr="006F318F">
        <w:t>This contribution will help support ongoing access to identity information within the National Driver Licence Facial Recognition Solution, via the Face Matching Services, for the following agencies:</w:t>
      </w:r>
    </w:p>
    <w:p w:rsidR="009974C1" w:rsidRDefault="009974C1" w:rsidP="00730AB3">
      <w:pPr>
        <w:pStyle w:val="ListParagraph"/>
        <w:numPr>
          <w:ilvl w:val="0"/>
          <w:numId w:val="30"/>
        </w:numPr>
        <w:tabs>
          <w:tab w:val="left" w:pos="0"/>
        </w:tabs>
      </w:pPr>
      <w:r>
        <w:t>Department of Transport</w:t>
      </w:r>
    </w:p>
    <w:p w:rsidR="00DA040A" w:rsidRPr="006F318F" w:rsidRDefault="00DA040A" w:rsidP="00730AB3">
      <w:pPr>
        <w:pStyle w:val="ListParagraph"/>
        <w:numPr>
          <w:ilvl w:val="0"/>
          <w:numId w:val="30"/>
        </w:numPr>
        <w:tabs>
          <w:tab w:val="left" w:pos="0"/>
        </w:tabs>
      </w:pPr>
      <w:r w:rsidRPr="006F318F">
        <w:t>Western Australia Police</w:t>
      </w:r>
      <w:r w:rsidR="00EF2F33">
        <w:t xml:space="preserve"> Force</w:t>
      </w:r>
      <w:r w:rsidRPr="006F318F">
        <w:t xml:space="preserve">, and </w:t>
      </w:r>
    </w:p>
    <w:p w:rsidR="00DA040A" w:rsidRPr="006F318F" w:rsidRDefault="00DA040A" w:rsidP="00730AB3">
      <w:pPr>
        <w:pStyle w:val="ListParagraph"/>
        <w:numPr>
          <w:ilvl w:val="0"/>
          <w:numId w:val="30"/>
        </w:numPr>
        <w:tabs>
          <w:tab w:val="left" w:pos="0"/>
        </w:tabs>
      </w:pPr>
      <w:r w:rsidRPr="006F318F">
        <w:t>Corruption and Crime Commission.</w:t>
      </w:r>
    </w:p>
    <w:p w:rsidR="00DA040A" w:rsidRPr="006F318F" w:rsidRDefault="00DA040A" w:rsidP="00730AB3">
      <w:pPr>
        <w:numPr>
          <w:ilvl w:val="0"/>
          <w:numId w:val="40"/>
        </w:numPr>
        <w:spacing w:after="240"/>
      </w:pPr>
      <w:r w:rsidRPr="006F318F">
        <w:t>The provision of access to additional Western Australian Government agencies may be subject to further costs.</w:t>
      </w:r>
    </w:p>
    <w:p w:rsidR="00DA040A" w:rsidRPr="006F318F" w:rsidRDefault="00DA040A" w:rsidP="00730AB3">
      <w:pPr>
        <w:numPr>
          <w:ilvl w:val="0"/>
          <w:numId w:val="40"/>
        </w:numPr>
        <w:spacing w:after="240"/>
      </w:pPr>
      <w:r w:rsidRPr="006F318F">
        <w:t>This contribution may be varied via an agreement between the Commonwealth Attorney</w:t>
      </w:r>
      <w:r w:rsidRPr="006F318F">
        <w:noBreakHyphen/>
        <w:t xml:space="preserve">General’s Department and participating Western Australian Government agencies, following a review of funding arrangements for the National Driver Licence Facial Recognition Solution. </w:t>
      </w:r>
    </w:p>
    <w:p w:rsidR="005D1CA6" w:rsidRDefault="00DA040A" w:rsidP="005D1CA6">
      <w:pPr>
        <w:numPr>
          <w:ilvl w:val="0"/>
          <w:numId w:val="40"/>
        </w:numPr>
        <w:spacing w:after="240"/>
        <w:rPr>
          <w:rFonts w:eastAsia="Times New Roman" w:cs="Times New Roman"/>
          <w:color w:val="111111"/>
          <w:lang w:eastAsia="en-AU"/>
        </w:rPr>
      </w:pPr>
      <w:r w:rsidRPr="006F318F">
        <w:rPr>
          <w:rFonts w:eastAsia="Times New Roman" w:cs="Times New Roman"/>
          <w:color w:val="111111"/>
          <w:lang w:eastAsia="en-AU"/>
        </w:rPr>
        <w:t xml:space="preserve">Any costs associated with integrating the systems of the </w:t>
      </w:r>
      <w:r w:rsidRPr="006F318F">
        <w:t xml:space="preserve">Western Australian </w:t>
      </w:r>
      <w:r w:rsidRPr="006F318F">
        <w:rPr>
          <w:rFonts w:eastAsia="Times New Roman" w:cs="Times New Roman"/>
          <w:color w:val="111111"/>
          <w:lang w:eastAsia="en-AU"/>
        </w:rPr>
        <w:t xml:space="preserve">road agency with the </w:t>
      </w:r>
      <w:r w:rsidRPr="006F318F">
        <w:t>National Driver Licence Facial Recognition Solution</w:t>
      </w:r>
      <w:r w:rsidRPr="006F318F">
        <w:rPr>
          <w:rFonts w:eastAsia="Times New Roman" w:cs="Times New Roman"/>
          <w:color w:val="111111"/>
          <w:lang w:eastAsia="en-AU"/>
        </w:rPr>
        <w:t xml:space="preserve"> are the responsibility of </w:t>
      </w:r>
      <w:r w:rsidRPr="006F318F">
        <w:t>Western Australia</w:t>
      </w:r>
      <w:r w:rsidRPr="006F318F">
        <w:rPr>
          <w:rFonts w:eastAsia="Times New Roman" w:cs="Times New Roman"/>
          <w:color w:val="111111"/>
          <w:lang w:eastAsia="en-AU"/>
        </w:rPr>
        <w:t>.</w:t>
      </w:r>
    </w:p>
    <w:p w:rsidR="005D1CA6" w:rsidRDefault="005D1CA6">
      <w:pPr>
        <w:rPr>
          <w:rFonts w:eastAsia="Times New Roman" w:cs="Times New Roman"/>
          <w:color w:val="111111"/>
          <w:lang w:eastAsia="en-AU"/>
        </w:rPr>
      </w:pPr>
      <w:r>
        <w:rPr>
          <w:rFonts w:eastAsia="Times New Roman" w:cs="Times New Roman"/>
          <w:color w:val="111111"/>
          <w:lang w:eastAsia="en-AU"/>
        </w:rPr>
        <w:br w:type="page"/>
      </w:r>
    </w:p>
    <w:p w:rsidR="00DA040A" w:rsidRPr="006F318F" w:rsidRDefault="00DA040A" w:rsidP="00FE11B3">
      <w:pPr>
        <w:rPr>
          <w:b/>
        </w:rPr>
      </w:pPr>
      <w:r w:rsidRPr="006F318F">
        <w:rPr>
          <w:b/>
        </w:rPr>
        <w:lastRenderedPageBreak/>
        <w:t>Western Australia confirms their commitment to this Agreement:</w:t>
      </w:r>
    </w:p>
    <w:p w:rsidR="00DA040A" w:rsidRPr="006F318F" w:rsidRDefault="00DA040A" w:rsidP="00DA040A">
      <w:pPr>
        <w:spacing w:after="120" w:line="240" w:lineRule="auto"/>
        <w:rPr>
          <w:rFonts w:ascii="Calibri" w:eastAsia="Times New Roman" w:hAnsi="Calibri" w:cs="Book Antiqua"/>
          <w:iCs/>
          <w:lang w:eastAsia="en-AU"/>
        </w:rPr>
      </w:pPr>
      <w:r w:rsidRPr="006F318F">
        <w:rPr>
          <w:rFonts w:ascii="Calibri" w:eastAsia="Times New Roman" w:hAnsi="Calibri" w:cs="Times New Roman"/>
          <w:b/>
          <w:bCs/>
          <w:lang w:eastAsia="en-AU"/>
        </w:rPr>
        <w:t>Signed</w:t>
      </w:r>
      <w:r w:rsidRPr="006F318F">
        <w:rPr>
          <w:rFonts w:ascii="Calibri" w:eastAsia="Times New Roman" w:hAnsi="Calibri" w:cs="Book Antiqua"/>
          <w:iCs/>
          <w:lang w:eastAsia="en-AU"/>
        </w:rPr>
        <w:t xml:space="preserve"> for and on behalf of </w:t>
      </w:r>
      <w:r w:rsidRPr="006F318F">
        <w:t>Western Australia</w:t>
      </w:r>
      <w:r w:rsidRPr="006F318F">
        <w:rPr>
          <w:rFonts w:ascii="Calibri" w:eastAsia="Times New Roman" w:hAnsi="Calibri" w:cs="Book Antiqua"/>
          <w:iCs/>
          <w:lang w:eastAsia="en-AU"/>
        </w:rPr>
        <w:t xml:space="preserve"> by</w:t>
      </w:r>
    </w:p>
    <w:p w:rsidR="00DA040A" w:rsidRPr="006F318F"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6F318F"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6F318F">
        <w:rPr>
          <w:rFonts w:ascii="Calibri" w:eastAsia="Times New Roman" w:hAnsi="Calibri" w:cs="Book Antiqua"/>
          <w:sz w:val="23"/>
          <w:szCs w:val="23"/>
          <w:lang w:val="en-GB" w:eastAsia="en-AU"/>
        </w:rPr>
        <w:tab/>
      </w:r>
    </w:p>
    <w:p w:rsidR="00DA040A" w:rsidRPr="006F318F" w:rsidRDefault="00DA040A" w:rsidP="00DA040A">
      <w:pPr>
        <w:spacing w:after="0" w:line="260" w:lineRule="exact"/>
        <w:rPr>
          <w:rFonts w:ascii="Calibri" w:eastAsia="Times New Roman" w:hAnsi="Calibri" w:cs="Times New Roman"/>
          <w:b/>
          <w:bCs/>
          <w:sz w:val="23"/>
          <w:szCs w:val="23"/>
          <w:lang w:eastAsia="en-AU"/>
        </w:rPr>
      </w:pPr>
      <w:r w:rsidRPr="006F318F">
        <w:rPr>
          <w:rFonts w:ascii="Calibri" w:eastAsia="Times New Roman" w:hAnsi="Calibri" w:cs="Times New Roman"/>
          <w:b/>
          <w:bCs/>
          <w:sz w:val="23"/>
          <w:szCs w:val="23"/>
          <w:lang w:eastAsia="en-AU"/>
        </w:rPr>
        <w:t>The Hon Mark McGowan M</w:t>
      </w:r>
      <w:r>
        <w:rPr>
          <w:rFonts w:ascii="Calibri" w:eastAsia="Times New Roman" w:hAnsi="Calibri" w:cs="Times New Roman"/>
          <w:b/>
          <w:bCs/>
          <w:sz w:val="23"/>
          <w:szCs w:val="23"/>
          <w:lang w:eastAsia="en-AU"/>
        </w:rPr>
        <w:t>LA</w:t>
      </w:r>
      <w:r w:rsidRPr="006F318F">
        <w:rPr>
          <w:rFonts w:ascii="Calibri" w:eastAsia="Times New Roman" w:hAnsi="Calibri" w:cs="Times New Roman"/>
          <w:b/>
          <w:bCs/>
          <w:sz w:val="23"/>
          <w:szCs w:val="23"/>
          <w:lang w:eastAsia="en-AU"/>
        </w:rPr>
        <w:t xml:space="preserve"> </w:t>
      </w:r>
    </w:p>
    <w:p w:rsidR="00DA040A" w:rsidRPr="006F318F" w:rsidRDefault="00DA040A" w:rsidP="00DA040A">
      <w:pPr>
        <w:spacing w:after="120" w:line="260" w:lineRule="exact"/>
        <w:rPr>
          <w:rFonts w:ascii="Calibri" w:eastAsia="Times New Roman" w:hAnsi="Calibri" w:cs="Corbel"/>
          <w:sz w:val="20"/>
          <w:szCs w:val="20"/>
          <w:lang w:val="en-GB" w:eastAsia="en-AU"/>
        </w:rPr>
      </w:pPr>
      <w:r w:rsidRPr="006F318F">
        <w:rPr>
          <w:rFonts w:ascii="Calibri" w:eastAsia="Times New Roman" w:hAnsi="Calibri" w:cs="Corbel"/>
          <w:sz w:val="20"/>
          <w:szCs w:val="20"/>
          <w:lang w:val="en-GB" w:eastAsia="en-AU"/>
        </w:rPr>
        <w:t>Premier of Western Australia</w:t>
      </w:r>
    </w:p>
    <w:p w:rsidR="00DA040A" w:rsidRPr="006F318F" w:rsidRDefault="00DA040A" w:rsidP="00DA040A">
      <w:pPr>
        <w:rPr>
          <w:rFonts w:ascii="Calibri" w:hAnsi="Calibri"/>
          <w:lang w:val="en-GB"/>
        </w:rPr>
      </w:pPr>
      <w:r w:rsidRPr="006F318F">
        <w:rPr>
          <w:rFonts w:ascii="Calibri" w:hAnsi="Calibri"/>
          <w:lang w:val="en-GB"/>
        </w:rPr>
        <w:t>Date</w:t>
      </w:r>
    </w:p>
    <w:p w:rsidR="00DA040A" w:rsidRPr="006F318F" w:rsidRDefault="00DA040A" w:rsidP="00DA040A"/>
    <w:p w:rsidR="00DA040A" w:rsidRPr="006F318F" w:rsidRDefault="00DA040A" w:rsidP="00DA040A"/>
    <w:p w:rsidR="00DA040A" w:rsidRPr="006F318F" w:rsidRDefault="00DA040A" w:rsidP="00DA040A">
      <w:pPr>
        <w:rPr>
          <w:b/>
        </w:rPr>
      </w:pPr>
      <w:r w:rsidRPr="006F318F">
        <w:rPr>
          <w:b/>
        </w:rPr>
        <w:t xml:space="preserve">The Commonwealth confirms their commitment to this Agreement: </w:t>
      </w:r>
    </w:p>
    <w:p w:rsidR="00DA040A" w:rsidRPr="006F318F" w:rsidRDefault="00DA040A" w:rsidP="00DA040A">
      <w:pPr>
        <w:spacing w:after="120" w:line="240" w:lineRule="auto"/>
        <w:rPr>
          <w:rFonts w:ascii="Calibri" w:eastAsia="Times New Roman" w:hAnsi="Calibri" w:cs="Book Antiqua"/>
          <w:iCs/>
          <w:lang w:eastAsia="en-AU"/>
        </w:rPr>
      </w:pPr>
      <w:r w:rsidRPr="006F318F">
        <w:rPr>
          <w:rFonts w:ascii="Calibri" w:eastAsia="Times New Roman" w:hAnsi="Calibri" w:cs="Times New Roman"/>
          <w:b/>
          <w:bCs/>
          <w:lang w:eastAsia="en-AU"/>
        </w:rPr>
        <w:t>Signed</w:t>
      </w:r>
      <w:r w:rsidRPr="006F318F">
        <w:rPr>
          <w:rFonts w:ascii="Calibri" w:eastAsia="Times New Roman" w:hAnsi="Calibri" w:cs="Book Antiqua"/>
          <w:iCs/>
          <w:lang w:eastAsia="en-AU"/>
        </w:rPr>
        <w:t xml:space="preserve"> for and on behalf of the Commonwealth by</w:t>
      </w:r>
    </w:p>
    <w:p w:rsidR="00DA040A" w:rsidRPr="006F318F"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6F318F"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6F318F">
        <w:rPr>
          <w:rFonts w:ascii="Calibri" w:eastAsia="Times New Roman" w:hAnsi="Calibri" w:cs="Book Antiqua"/>
          <w:sz w:val="23"/>
          <w:szCs w:val="23"/>
          <w:lang w:val="en-GB" w:eastAsia="en-AU"/>
        </w:rPr>
        <w:tab/>
      </w:r>
    </w:p>
    <w:p w:rsidR="00DA040A" w:rsidRPr="006F318F" w:rsidRDefault="00DA040A" w:rsidP="00DA040A">
      <w:pPr>
        <w:spacing w:after="0" w:line="260" w:lineRule="exact"/>
        <w:rPr>
          <w:rFonts w:ascii="Calibri" w:eastAsia="Times New Roman" w:hAnsi="Calibri" w:cs="Times New Roman"/>
          <w:b/>
          <w:bCs/>
          <w:sz w:val="23"/>
          <w:szCs w:val="23"/>
          <w:lang w:eastAsia="en-AU"/>
        </w:rPr>
      </w:pPr>
      <w:r w:rsidRPr="006F318F">
        <w:rPr>
          <w:rFonts w:ascii="Calibri" w:eastAsia="Times New Roman" w:hAnsi="Calibri" w:cs="Times New Roman"/>
          <w:b/>
          <w:bCs/>
          <w:sz w:val="23"/>
          <w:szCs w:val="23"/>
          <w:lang w:eastAsia="en-AU"/>
        </w:rPr>
        <w:t xml:space="preserve">The Hon Malcolm Turnbull MP </w:t>
      </w:r>
    </w:p>
    <w:p w:rsidR="00DA040A" w:rsidRPr="006F318F" w:rsidRDefault="00DA040A" w:rsidP="00DA040A">
      <w:pPr>
        <w:spacing w:after="120" w:line="260" w:lineRule="exact"/>
        <w:rPr>
          <w:rFonts w:ascii="Calibri" w:eastAsia="Times New Roman" w:hAnsi="Calibri" w:cs="Corbel"/>
          <w:sz w:val="20"/>
          <w:szCs w:val="20"/>
          <w:lang w:val="en-GB" w:eastAsia="en-AU"/>
        </w:rPr>
      </w:pPr>
      <w:r w:rsidRPr="006F318F">
        <w:rPr>
          <w:rFonts w:ascii="Calibri" w:eastAsia="Times New Roman" w:hAnsi="Calibri" w:cs="Corbel"/>
          <w:sz w:val="20"/>
          <w:szCs w:val="20"/>
          <w:lang w:val="en-GB" w:eastAsia="en-AU"/>
        </w:rPr>
        <w:t xml:space="preserve">Prime Minister of Australia </w:t>
      </w:r>
    </w:p>
    <w:p w:rsidR="00DA040A" w:rsidRPr="006F318F" w:rsidRDefault="00DA040A" w:rsidP="00DA040A">
      <w:pPr>
        <w:rPr>
          <w:rFonts w:ascii="Calibri" w:hAnsi="Calibri"/>
          <w:lang w:val="en-GB"/>
        </w:rPr>
      </w:pPr>
      <w:r w:rsidRPr="006F318F">
        <w:rPr>
          <w:rFonts w:ascii="Calibri" w:hAnsi="Calibri"/>
          <w:lang w:val="en-GB"/>
        </w:rPr>
        <w:t>Date</w:t>
      </w:r>
    </w:p>
    <w:p w:rsidR="006104F9" w:rsidRDefault="006104F9">
      <w:r>
        <w:br w:type="page"/>
      </w:r>
    </w:p>
    <w:p w:rsidR="00DA040A" w:rsidRPr="0078102A" w:rsidRDefault="00DA040A" w:rsidP="00DA73FE">
      <w:pPr>
        <w:spacing w:after="300" w:line="240" w:lineRule="auto"/>
        <w:outlineLvl w:val="1"/>
        <w:rPr>
          <w:rFonts w:eastAsiaTheme="majorEastAsia" w:cstheme="majorBidi"/>
          <w:caps/>
          <w:spacing w:val="5"/>
          <w:kern w:val="28"/>
          <w:sz w:val="52"/>
          <w:szCs w:val="52"/>
        </w:rPr>
      </w:pPr>
      <w:r w:rsidRPr="0078102A">
        <w:rPr>
          <w:rFonts w:eastAsiaTheme="majorEastAsia" w:cstheme="majorBidi"/>
          <w:caps/>
          <w:spacing w:val="5"/>
          <w:kern w:val="28"/>
          <w:sz w:val="52"/>
          <w:szCs w:val="52"/>
        </w:rPr>
        <w:lastRenderedPageBreak/>
        <w:t xml:space="preserve">SCHEDULE E – South Australia </w:t>
      </w:r>
    </w:p>
    <w:p w:rsidR="00DA040A" w:rsidRPr="0078102A" w:rsidRDefault="00DA040A" w:rsidP="00DA040A">
      <w:pPr>
        <w:tabs>
          <w:tab w:val="left" w:pos="0"/>
        </w:tabs>
      </w:pPr>
      <w:r w:rsidRPr="0078102A">
        <w:t>This Schedule sets out:</w:t>
      </w:r>
    </w:p>
    <w:p w:rsidR="00DA040A" w:rsidRPr="0078102A" w:rsidRDefault="00DA040A" w:rsidP="00730AB3">
      <w:pPr>
        <w:numPr>
          <w:ilvl w:val="2"/>
          <w:numId w:val="41"/>
        </w:numPr>
        <w:tabs>
          <w:tab w:val="left" w:pos="0"/>
        </w:tabs>
        <w:spacing w:after="240"/>
      </w:pPr>
      <w:r w:rsidRPr="0078102A">
        <w:t>South Australia’s financial contributions towards the National Driver Licence Facial Recognition Solution, and</w:t>
      </w:r>
    </w:p>
    <w:p w:rsidR="00DA040A" w:rsidRPr="00E030D8" w:rsidRDefault="00DA040A" w:rsidP="00DA040A">
      <w:pPr>
        <w:numPr>
          <w:ilvl w:val="2"/>
          <w:numId w:val="6"/>
        </w:numPr>
        <w:tabs>
          <w:tab w:val="left" w:pos="0"/>
        </w:tabs>
        <w:spacing w:after="240"/>
      </w:pPr>
      <w:proofErr w:type="gramStart"/>
      <w:r w:rsidRPr="0078102A">
        <w:t>variations</w:t>
      </w:r>
      <w:proofErr w:type="gramEnd"/>
      <w:r w:rsidRPr="0078102A">
        <w:t xml:space="preserve"> </w:t>
      </w:r>
      <w:r>
        <w:t xml:space="preserve">to this Agreement, specific to South Australia’s </w:t>
      </w:r>
      <w:r w:rsidRPr="0078102A">
        <w:t>participation in the Identity Matching Services</w:t>
      </w:r>
      <w:r w:rsidRPr="00E030D8">
        <w:t xml:space="preserve">. </w:t>
      </w:r>
    </w:p>
    <w:p w:rsidR="00DA040A" w:rsidRPr="00400E8F" w:rsidRDefault="00DA040A" w:rsidP="00DA73FE">
      <w:pPr>
        <w:keepNext/>
        <w:widowControl w:val="0"/>
        <w:spacing w:before="480" w:after="240"/>
        <w:outlineLvl w:val="2"/>
        <w:rPr>
          <w:rFonts w:eastAsiaTheme="majorEastAsia" w:cstheme="majorBidi"/>
          <w:b/>
          <w:bCs/>
          <w:i/>
          <w:sz w:val="28"/>
          <w:szCs w:val="28"/>
        </w:rPr>
      </w:pPr>
      <w:r w:rsidRPr="00400E8F">
        <w:rPr>
          <w:rFonts w:eastAsiaTheme="majorEastAsia" w:cstheme="majorBidi"/>
          <w:b/>
          <w:bCs/>
          <w:i/>
          <w:sz w:val="28"/>
          <w:szCs w:val="28"/>
        </w:rPr>
        <w:t xml:space="preserve">South Australia’s financial contribution to the National Driver Licence Facial Recognition Solution </w:t>
      </w:r>
    </w:p>
    <w:p w:rsidR="00DA040A" w:rsidRPr="0078102A" w:rsidRDefault="00DA040A" w:rsidP="00730AB3">
      <w:pPr>
        <w:numPr>
          <w:ilvl w:val="0"/>
          <w:numId w:val="42"/>
        </w:numPr>
        <w:spacing w:after="240"/>
      </w:pPr>
      <w:r w:rsidRPr="0078102A">
        <w:t xml:space="preserve">In accordance with the funding arrangements set out in clauses 10.5 – 10.13 of the Agreement, South Australia will provide the Commonwealth with $79,000 per year from 2018-19 towards the ongoing operating and maintenance costs of the National Driver Licence Facial Recognition Solution. </w:t>
      </w:r>
    </w:p>
    <w:p w:rsidR="00DA040A" w:rsidRPr="0078102A" w:rsidRDefault="00DA040A" w:rsidP="00730AB3">
      <w:pPr>
        <w:numPr>
          <w:ilvl w:val="0"/>
          <w:numId w:val="42"/>
        </w:numPr>
        <w:spacing w:after="240"/>
      </w:pPr>
      <w:r w:rsidRPr="0078102A">
        <w:t>This contribution will help support ongoing access to identity information within the National Driver Licence Facial Recognition Solution, via the Face Matching Services, for the following agencies:</w:t>
      </w:r>
    </w:p>
    <w:p w:rsidR="00DA040A" w:rsidRPr="0078102A" w:rsidRDefault="00DA040A" w:rsidP="00730AB3">
      <w:pPr>
        <w:pStyle w:val="ListParagraph"/>
        <w:numPr>
          <w:ilvl w:val="0"/>
          <w:numId w:val="31"/>
        </w:numPr>
      </w:pPr>
      <w:r w:rsidRPr="0078102A">
        <w:t xml:space="preserve">Department of Planning, Transport and Infrastructure </w:t>
      </w:r>
    </w:p>
    <w:p w:rsidR="00DA040A" w:rsidRPr="0078102A" w:rsidRDefault="00DA040A" w:rsidP="00730AB3">
      <w:pPr>
        <w:pStyle w:val="ListParagraph"/>
        <w:numPr>
          <w:ilvl w:val="0"/>
          <w:numId w:val="31"/>
        </w:numPr>
        <w:tabs>
          <w:tab w:val="left" w:pos="0"/>
        </w:tabs>
      </w:pPr>
      <w:r w:rsidRPr="0078102A">
        <w:t xml:space="preserve">South Australia Police </w:t>
      </w:r>
    </w:p>
    <w:p w:rsidR="00DA040A" w:rsidRPr="0078102A" w:rsidRDefault="00DA040A" w:rsidP="00730AB3">
      <w:pPr>
        <w:pStyle w:val="ListParagraph"/>
        <w:numPr>
          <w:ilvl w:val="0"/>
          <w:numId w:val="31"/>
        </w:numPr>
        <w:tabs>
          <w:tab w:val="left" w:pos="0"/>
        </w:tabs>
      </w:pPr>
      <w:r w:rsidRPr="0078102A">
        <w:t xml:space="preserve">Independent Commissioner Against Corruption, and </w:t>
      </w:r>
    </w:p>
    <w:p w:rsidR="00DA040A" w:rsidRPr="0078102A" w:rsidRDefault="0005574C" w:rsidP="00730AB3">
      <w:pPr>
        <w:pStyle w:val="ListParagraph"/>
        <w:numPr>
          <w:ilvl w:val="0"/>
          <w:numId w:val="31"/>
        </w:numPr>
        <w:tabs>
          <w:tab w:val="left" w:pos="0"/>
        </w:tabs>
      </w:pPr>
      <w:r>
        <w:t>Office for Public Integrity</w:t>
      </w:r>
      <w:r w:rsidR="00DA040A" w:rsidRPr="0078102A">
        <w:t xml:space="preserve">. </w:t>
      </w:r>
    </w:p>
    <w:p w:rsidR="00DA040A" w:rsidRPr="0078102A" w:rsidRDefault="00DA040A" w:rsidP="00730AB3">
      <w:pPr>
        <w:numPr>
          <w:ilvl w:val="0"/>
          <w:numId w:val="42"/>
        </w:numPr>
        <w:spacing w:after="240"/>
      </w:pPr>
      <w:r w:rsidRPr="0078102A">
        <w:t>The provision of access to additional South Australian Government agencies may be subject to further costs.</w:t>
      </w:r>
    </w:p>
    <w:p w:rsidR="00DA040A" w:rsidRPr="0078102A" w:rsidRDefault="00DA040A" w:rsidP="00730AB3">
      <w:pPr>
        <w:numPr>
          <w:ilvl w:val="0"/>
          <w:numId w:val="42"/>
        </w:numPr>
        <w:spacing w:after="240"/>
      </w:pPr>
      <w:r w:rsidRPr="0078102A">
        <w:t>This contribution may be varied via an agreement between the Commonwealth Attorney</w:t>
      </w:r>
      <w:r w:rsidRPr="0078102A">
        <w:noBreakHyphen/>
        <w:t xml:space="preserve">General’s Department and participating South Australian Government agencies, following a review of funding arrangements for the National Driver Licence Facial Recognition Solution. </w:t>
      </w:r>
    </w:p>
    <w:p w:rsidR="00DA040A" w:rsidRPr="0078102A" w:rsidRDefault="00DA040A" w:rsidP="00730AB3">
      <w:pPr>
        <w:numPr>
          <w:ilvl w:val="0"/>
          <w:numId w:val="42"/>
        </w:numPr>
        <w:spacing w:after="240"/>
      </w:pPr>
      <w:r w:rsidRPr="0078102A">
        <w:rPr>
          <w:rFonts w:eastAsia="Times New Roman" w:cs="Times New Roman"/>
          <w:color w:val="111111"/>
          <w:lang w:eastAsia="en-AU"/>
        </w:rPr>
        <w:t xml:space="preserve">Any costs associated with integrating the systems of the </w:t>
      </w:r>
      <w:r w:rsidRPr="0078102A">
        <w:t xml:space="preserve">South Australian </w:t>
      </w:r>
      <w:r w:rsidRPr="0078102A">
        <w:rPr>
          <w:rFonts w:eastAsia="Times New Roman" w:cs="Times New Roman"/>
          <w:color w:val="111111"/>
          <w:lang w:eastAsia="en-AU"/>
        </w:rPr>
        <w:t xml:space="preserve">road agency with the </w:t>
      </w:r>
      <w:r w:rsidRPr="0078102A">
        <w:t>National Driver Licence Facial Recognition Solution</w:t>
      </w:r>
      <w:r w:rsidRPr="0078102A">
        <w:rPr>
          <w:rFonts w:eastAsia="Times New Roman" w:cs="Times New Roman"/>
          <w:color w:val="111111"/>
          <w:lang w:eastAsia="en-AU"/>
        </w:rPr>
        <w:t xml:space="preserve"> are the responsibility of </w:t>
      </w:r>
      <w:r w:rsidRPr="0078102A">
        <w:t>South Australia</w:t>
      </w:r>
      <w:r w:rsidRPr="0078102A">
        <w:rPr>
          <w:rFonts w:eastAsia="Times New Roman" w:cs="Times New Roman"/>
          <w:color w:val="111111"/>
          <w:lang w:eastAsia="en-AU"/>
        </w:rPr>
        <w:t xml:space="preserve">. </w:t>
      </w:r>
    </w:p>
    <w:p w:rsidR="00DA040A" w:rsidRPr="00E030D8" w:rsidRDefault="00DA040A" w:rsidP="00DA73FE">
      <w:pPr>
        <w:keepNext/>
        <w:widowControl w:val="0"/>
        <w:spacing w:before="480" w:after="240"/>
        <w:outlineLvl w:val="2"/>
        <w:rPr>
          <w:rFonts w:eastAsiaTheme="majorEastAsia" w:cstheme="majorBidi"/>
          <w:b/>
          <w:bCs/>
          <w:i/>
          <w:sz w:val="28"/>
          <w:szCs w:val="28"/>
        </w:rPr>
      </w:pPr>
      <w:r w:rsidRPr="00E030D8">
        <w:rPr>
          <w:rFonts w:eastAsiaTheme="majorEastAsia" w:cstheme="majorBidi"/>
          <w:b/>
          <w:bCs/>
          <w:i/>
          <w:sz w:val="28"/>
          <w:szCs w:val="28"/>
        </w:rPr>
        <w:lastRenderedPageBreak/>
        <w:t>Variations to this Agreement specific t</w:t>
      </w:r>
      <w:r>
        <w:rPr>
          <w:rFonts w:eastAsiaTheme="majorEastAsia" w:cstheme="majorBidi"/>
          <w:b/>
          <w:bCs/>
          <w:i/>
          <w:sz w:val="28"/>
          <w:szCs w:val="28"/>
        </w:rPr>
        <w:t>o South Australia</w:t>
      </w:r>
      <w:r w:rsidRPr="00E030D8">
        <w:rPr>
          <w:rFonts w:eastAsiaTheme="majorEastAsia" w:cstheme="majorBidi"/>
          <w:b/>
          <w:bCs/>
          <w:i/>
          <w:sz w:val="28"/>
          <w:szCs w:val="28"/>
        </w:rPr>
        <w:t xml:space="preserve"> </w:t>
      </w:r>
    </w:p>
    <w:p w:rsidR="00DA040A" w:rsidRPr="0078102A" w:rsidRDefault="00DA040A" w:rsidP="00730AB3">
      <w:pPr>
        <w:numPr>
          <w:ilvl w:val="0"/>
          <w:numId w:val="42"/>
        </w:numPr>
        <w:spacing w:after="240"/>
      </w:pPr>
      <w:r w:rsidRPr="0078102A">
        <w:t xml:space="preserve">South Australia’s </w:t>
      </w:r>
      <w:r w:rsidRPr="0078102A">
        <w:rPr>
          <w:rFonts w:eastAsia="Times New Roman" w:cs="Times New Roman"/>
          <w:color w:val="111111"/>
          <w:lang w:eastAsia="en-AU"/>
        </w:rPr>
        <w:t>acceptance of this Agreement is provided on the basis of variations to the clauses of the Agreement</w:t>
      </w:r>
      <w:r w:rsidRPr="0078102A">
        <w:rPr>
          <w:rFonts w:eastAsia="Times New Roman" w:cs="Times New Roman"/>
          <w:i/>
          <w:color w:val="111111"/>
          <w:lang w:eastAsia="en-AU"/>
        </w:rPr>
        <w:t xml:space="preserve"> </w:t>
      </w:r>
      <w:r w:rsidRPr="0078102A">
        <w:rPr>
          <w:rFonts w:eastAsia="Times New Roman" w:cs="Times New Roman"/>
          <w:color w:val="111111"/>
          <w:lang w:eastAsia="en-AU"/>
        </w:rPr>
        <w:t xml:space="preserve">as follows: </w:t>
      </w:r>
    </w:p>
    <w:p w:rsidR="00DA040A" w:rsidRPr="00D5228E" w:rsidRDefault="0005574C" w:rsidP="00DA040A">
      <w:r w:rsidRPr="00653953">
        <w:t xml:space="preserve">The </w:t>
      </w:r>
      <w:r w:rsidRPr="00653953">
        <w:rPr>
          <w:i/>
        </w:rPr>
        <w:t>Public Sector (Data Sharing) Act 2016</w:t>
      </w:r>
      <w:r w:rsidRPr="00653953">
        <w:t xml:space="preserve"> will provide authorisation for the purposes of clause 8.5 of the Agreement. </w:t>
      </w:r>
    </w:p>
    <w:p w:rsidR="00DA040A" w:rsidRPr="0078102A" w:rsidRDefault="00DA040A" w:rsidP="00DA040A">
      <w:pPr>
        <w:rPr>
          <w:b/>
        </w:rPr>
      </w:pPr>
      <w:r w:rsidRPr="0078102A">
        <w:rPr>
          <w:b/>
        </w:rPr>
        <w:t>South Australia confirms their commitment to this Agreement:</w:t>
      </w:r>
    </w:p>
    <w:p w:rsidR="00DA040A" w:rsidRPr="0078102A" w:rsidRDefault="00DA040A" w:rsidP="00DA040A">
      <w:pPr>
        <w:spacing w:after="120" w:line="240" w:lineRule="auto"/>
        <w:rPr>
          <w:rFonts w:ascii="Calibri" w:eastAsia="Times New Roman" w:hAnsi="Calibri" w:cs="Book Antiqua"/>
          <w:iCs/>
          <w:lang w:eastAsia="en-AU"/>
        </w:rPr>
      </w:pPr>
      <w:r w:rsidRPr="0078102A">
        <w:rPr>
          <w:rFonts w:ascii="Calibri" w:eastAsia="Times New Roman" w:hAnsi="Calibri" w:cs="Times New Roman"/>
          <w:b/>
          <w:bCs/>
          <w:lang w:eastAsia="en-AU"/>
        </w:rPr>
        <w:t>Signed</w:t>
      </w:r>
      <w:r w:rsidRPr="0078102A">
        <w:rPr>
          <w:rFonts w:ascii="Calibri" w:eastAsia="Times New Roman" w:hAnsi="Calibri" w:cs="Book Antiqua"/>
          <w:iCs/>
          <w:lang w:eastAsia="en-AU"/>
        </w:rPr>
        <w:t xml:space="preserve"> for and on behalf of South Australia by</w:t>
      </w:r>
    </w:p>
    <w:p w:rsidR="00DA040A" w:rsidRPr="0078102A"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78102A"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78102A">
        <w:rPr>
          <w:rFonts w:ascii="Calibri" w:eastAsia="Times New Roman" w:hAnsi="Calibri" w:cs="Book Antiqua"/>
          <w:sz w:val="23"/>
          <w:szCs w:val="23"/>
          <w:lang w:val="en-GB" w:eastAsia="en-AU"/>
        </w:rPr>
        <w:tab/>
      </w:r>
    </w:p>
    <w:p w:rsidR="00DA040A" w:rsidRPr="0078102A" w:rsidRDefault="00DA040A" w:rsidP="00DA040A">
      <w:pPr>
        <w:spacing w:after="0" w:line="260" w:lineRule="exact"/>
        <w:rPr>
          <w:rFonts w:ascii="Calibri" w:eastAsia="Times New Roman" w:hAnsi="Calibri" w:cs="Times New Roman"/>
          <w:b/>
          <w:bCs/>
          <w:sz w:val="23"/>
          <w:szCs w:val="23"/>
          <w:lang w:eastAsia="en-AU"/>
        </w:rPr>
      </w:pPr>
      <w:r w:rsidRPr="0078102A">
        <w:rPr>
          <w:rFonts w:ascii="Calibri" w:eastAsia="Times New Roman" w:hAnsi="Calibri" w:cs="Times New Roman"/>
          <w:b/>
          <w:bCs/>
          <w:sz w:val="23"/>
          <w:szCs w:val="23"/>
          <w:lang w:eastAsia="en-AU"/>
        </w:rPr>
        <w:t xml:space="preserve">The Hon Jay </w:t>
      </w:r>
      <w:proofErr w:type="spellStart"/>
      <w:r w:rsidRPr="0078102A">
        <w:rPr>
          <w:rFonts w:ascii="Calibri" w:eastAsia="Times New Roman" w:hAnsi="Calibri" w:cs="Times New Roman"/>
          <w:b/>
          <w:bCs/>
          <w:sz w:val="23"/>
          <w:szCs w:val="23"/>
          <w:lang w:eastAsia="en-AU"/>
        </w:rPr>
        <w:t>Weatherill</w:t>
      </w:r>
      <w:proofErr w:type="spellEnd"/>
      <w:r w:rsidRPr="0078102A">
        <w:rPr>
          <w:rFonts w:ascii="Calibri" w:eastAsia="Times New Roman" w:hAnsi="Calibri" w:cs="Times New Roman"/>
          <w:b/>
          <w:bCs/>
          <w:sz w:val="23"/>
          <w:szCs w:val="23"/>
          <w:lang w:eastAsia="en-AU"/>
        </w:rPr>
        <w:t xml:space="preserve"> MP </w:t>
      </w:r>
    </w:p>
    <w:p w:rsidR="00DA040A" w:rsidRPr="0078102A" w:rsidRDefault="00DA040A" w:rsidP="00DA040A">
      <w:pPr>
        <w:spacing w:after="120" w:line="260" w:lineRule="exact"/>
        <w:rPr>
          <w:rFonts w:ascii="Calibri" w:eastAsia="Times New Roman" w:hAnsi="Calibri" w:cs="Corbel"/>
          <w:sz w:val="20"/>
          <w:szCs w:val="20"/>
          <w:lang w:val="en-GB" w:eastAsia="en-AU"/>
        </w:rPr>
      </w:pPr>
      <w:r w:rsidRPr="0078102A">
        <w:rPr>
          <w:rFonts w:ascii="Calibri" w:eastAsia="Times New Roman" w:hAnsi="Calibri" w:cs="Corbel"/>
          <w:sz w:val="20"/>
          <w:szCs w:val="20"/>
          <w:lang w:val="en-GB" w:eastAsia="en-AU"/>
        </w:rPr>
        <w:t>Premier of South Australia</w:t>
      </w:r>
    </w:p>
    <w:p w:rsidR="00DA040A" w:rsidRPr="0078102A" w:rsidRDefault="00DA040A" w:rsidP="00DA040A">
      <w:pPr>
        <w:rPr>
          <w:rFonts w:ascii="Calibri" w:hAnsi="Calibri"/>
          <w:lang w:val="en-GB"/>
        </w:rPr>
      </w:pPr>
      <w:r w:rsidRPr="0078102A">
        <w:rPr>
          <w:rFonts w:ascii="Calibri" w:hAnsi="Calibri"/>
          <w:lang w:val="en-GB"/>
        </w:rPr>
        <w:t>Date</w:t>
      </w:r>
    </w:p>
    <w:p w:rsidR="00DA040A" w:rsidRPr="0078102A" w:rsidRDefault="00DA040A" w:rsidP="00DA040A"/>
    <w:p w:rsidR="00DA040A" w:rsidRPr="0078102A" w:rsidRDefault="00DA040A" w:rsidP="00DA040A"/>
    <w:p w:rsidR="00DA040A" w:rsidRPr="0078102A" w:rsidRDefault="00DA040A" w:rsidP="00DA040A">
      <w:pPr>
        <w:rPr>
          <w:b/>
        </w:rPr>
      </w:pPr>
      <w:r w:rsidRPr="0078102A">
        <w:rPr>
          <w:b/>
        </w:rPr>
        <w:t xml:space="preserve">The Commonwealth confirms their commitment to this Agreement: </w:t>
      </w:r>
    </w:p>
    <w:p w:rsidR="00DA040A" w:rsidRPr="0078102A" w:rsidRDefault="00DA040A" w:rsidP="00DA040A">
      <w:pPr>
        <w:spacing w:after="120" w:line="240" w:lineRule="auto"/>
        <w:rPr>
          <w:rFonts w:ascii="Calibri" w:eastAsia="Times New Roman" w:hAnsi="Calibri" w:cs="Book Antiqua"/>
          <w:iCs/>
          <w:lang w:eastAsia="en-AU"/>
        </w:rPr>
      </w:pPr>
      <w:r w:rsidRPr="0078102A">
        <w:rPr>
          <w:rFonts w:ascii="Calibri" w:eastAsia="Times New Roman" w:hAnsi="Calibri" w:cs="Times New Roman"/>
          <w:b/>
          <w:bCs/>
          <w:lang w:eastAsia="en-AU"/>
        </w:rPr>
        <w:t>Signed</w:t>
      </w:r>
      <w:r w:rsidRPr="0078102A">
        <w:rPr>
          <w:rFonts w:ascii="Calibri" w:eastAsia="Times New Roman" w:hAnsi="Calibri" w:cs="Book Antiqua"/>
          <w:iCs/>
          <w:lang w:eastAsia="en-AU"/>
        </w:rPr>
        <w:t xml:space="preserve"> for and on behalf of the Commonwealth by</w:t>
      </w:r>
    </w:p>
    <w:p w:rsidR="00DA040A" w:rsidRPr="0078102A"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78102A"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78102A">
        <w:rPr>
          <w:rFonts w:ascii="Calibri" w:eastAsia="Times New Roman" w:hAnsi="Calibri" w:cs="Book Antiqua"/>
          <w:sz w:val="23"/>
          <w:szCs w:val="23"/>
          <w:lang w:val="en-GB" w:eastAsia="en-AU"/>
        </w:rPr>
        <w:tab/>
      </w:r>
    </w:p>
    <w:p w:rsidR="00DA040A" w:rsidRPr="0078102A" w:rsidRDefault="00DA040A" w:rsidP="00DA040A">
      <w:pPr>
        <w:spacing w:after="0" w:line="260" w:lineRule="exact"/>
        <w:rPr>
          <w:rFonts w:ascii="Calibri" w:eastAsia="Times New Roman" w:hAnsi="Calibri" w:cs="Times New Roman"/>
          <w:b/>
          <w:bCs/>
          <w:sz w:val="23"/>
          <w:szCs w:val="23"/>
          <w:lang w:eastAsia="en-AU"/>
        </w:rPr>
      </w:pPr>
      <w:r w:rsidRPr="0078102A">
        <w:rPr>
          <w:rFonts w:ascii="Calibri" w:eastAsia="Times New Roman" w:hAnsi="Calibri" w:cs="Times New Roman"/>
          <w:b/>
          <w:bCs/>
          <w:sz w:val="23"/>
          <w:szCs w:val="23"/>
          <w:lang w:eastAsia="en-AU"/>
        </w:rPr>
        <w:t xml:space="preserve">The Hon Malcolm </w:t>
      </w:r>
      <w:r>
        <w:rPr>
          <w:rFonts w:ascii="Calibri" w:eastAsia="Times New Roman" w:hAnsi="Calibri" w:cs="Times New Roman"/>
          <w:b/>
          <w:bCs/>
          <w:sz w:val="23"/>
          <w:szCs w:val="23"/>
          <w:lang w:eastAsia="en-AU"/>
        </w:rPr>
        <w:t>Turnbull</w:t>
      </w:r>
      <w:r w:rsidRPr="0078102A">
        <w:rPr>
          <w:rFonts w:ascii="Calibri" w:eastAsia="Times New Roman" w:hAnsi="Calibri" w:cs="Times New Roman"/>
          <w:b/>
          <w:bCs/>
          <w:sz w:val="23"/>
          <w:szCs w:val="23"/>
          <w:lang w:eastAsia="en-AU"/>
        </w:rPr>
        <w:t xml:space="preserve"> MP </w:t>
      </w:r>
    </w:p>
    <w:p w:rsidR="00DA040A" w:rsidRPr="0078102A" w:rsidRDefault="00DA040A" w:rsidP="00DA040A">
      <w:pPr>
        <w:spacing w:after="120" w:line="260" w:lineRule="exact"/>
        <w:rPr>
          <w:rFonts w:ascii="Calibri" w:eastAsia="Times New Roman" w:hAnsi="Calibri" w:cs="Corbel"/>
          <w:sz w:val="20"/>
          <w:szCs w:val="20"/>
          <w:lang w:val="en-GB" w:eastAsia="en-AU"/>
        </w:rPr>
      </w:pPr>
      <w:r w:rsidRPr="0078102A">
        <w:rPr>
          <w:rFonts w:ascii="Calibri" w:eastAsia="Times New Roman" w:hAnsi="Calibri" w:cs="Corbel"/>
          <w:sz w:val="20"/>
          <w:szCs w:val="20"/>
          <w:lang w:val="en-GB" w:eastAsia="en-AU"/>
        </w:rPr>
        <w:t xml:space="preserve">Prime Minister of Australia </w:t>
      </w:r>
    </w:p>
    <w:p w:rsidR="005D1CA6" w:rsidRDefault="00DA040A" w:rsidP="005D1CA6">
      <w:pPr>
        <w:rPr>
          <w:rFonts w:ascii="Calibri" w:hAnsi="Calibri"/>
          <w:lang w:val="en-GB"/>
        </w:rPr>
      </w:pPr>
      <w:r w:rsidRPr="0078102A">
        <w:rPr>
          <w:rFonts w:ascii="Calibri" w:hAnsi="Calibri"/>
          <w:lang w:val="en-GB"/>
        </w:rPr>
        <w:t>Date</w:t>
      </w:r>
    </w:p>
    <w:p w:rsidR="005D1CA6" w:rsidRDefault="005D1CA6">
      <w:pPr>
        <w:rPr>
          <w:rFonts w:ascii="Calibri" w:hAnsi="Calibri"/>
          <w:lang w:val="en-GB"/>
        </w:rPr>
      </w:pPr>
      <w:r>
        <w:rPr>
          <w:rFonts w:ascii="Calibri" w:hAnsi="Calibri"/>
          <w:lang w:val="en-GB"/>
        </w:rPr>
        <w:br w:type="page"/>
      </w:r>
    </w:p>
    <w:p w:rsidR="00DA040A" w:rsidRPr="00FE2A8A" w:rsidRDefault="00DA040A" w:rsidP="005D1CA6">
      <w:pPr>
        <w:outlineLvl w:val="1"/>
        <w:rPr>
          <w:rFonts w:eastAsiaTheme="majorEastAsia" w:cstheme="majorBidi"/>
          <w:caps/>
          <w:spacing w:val="5"/>
          <w:kern w:val="28"/>
          <w:sz w:val="52"/>
          <w:szCs w:val="52"/>
        </w:rPr>
      </w:pPr>
      <w:r w:rsidRPr="00FE2A8A">
        <w:rPr>
          <w:rFonts w:eastAsiaTheme="majorEastAsia" w:cstheme="majorBidi"/>
          <w:caps/>
          <w:spacing w:val="5"/>
          <w:kern w:val="28"/>
          <w:sz w:val="52"/>
          <w:szCs w:val="52"/>
        </w:rPr>
        <w:lastRenderedPageBreak/>
        <w:t xml:space="preserve">SCHEDULE F – Tasmania </w:t>
      </w:r>
    </w:p>
    <w:p w:rsidR="00DA040A" w:rsidRPr="00E030D8" w:rsidRDefault="00653953" w:rsidP="00653953">
      <w:pPr>
        <w:tabs>
          <w:tab w:val="left" w:pos="0"/>
        </w:tabs>
      </w:pPr>
      <w:r>
        <w:t xml:space="preserve">This Schedule sets out </w:t>
      </w:r>
      <w:r w:rsidR="00DA040A" w:rsidRPr="00FE2A8A">
        <w:t>Tasmania’s financial contributions towards the National Driver Licence Facial Recognition Solution</w:t>
      </w:r>
      <w:r w:rsidR="009C0B08">
        <w:t>.</w:t>
      </w:r>
      <w:r w:rsidR="00DA040A" w:rsidRPr="00E030D8">
        <w:t xml:space="preserve"> </w:t>
      </w:r>
    </w:p>
    <w:p w:rsidR="00DA040A" w:rsidRPr="00E030D8" w:rsidRDefault="00DA040A" w:rsidP="00DA73FE">
      <w:pPr>
        <w:keepNext/>
        <w:widowControl w:val="0"/>
        <w:spacing w:before="480" w:after="240"/>
        <w:outlineLvl w:val="2"/>
        <w:rPr>
          <w:rFonts w:eastAsiaTheme="majorEastAsia" w:cstheme="majorBidi"/>
          <w:b/>
          <w:bCs/>
          <w:i/>
          <w:sz w:val="28"/>
          <w:szCs w:val="28"/>
        </w:rPr>
      </w:pPr>
      <w:r w:rsidRPr="000D3B9E">
        <w:rPr>
          <w:rFonts w:eastAsiaTheme="majorEastAsia" w:cstheme="majorBidi"/>
          <w:b/>
          <w:bCs/>
          <w:i/>
          <w:sz w:val="28"/>
          <w:szCs w:val="28"/>
        </w:rPr>
        <w:t>Tasmania’s</w:t>
      </w:r>
      <w:r w:rsidRPr="00E030D8">
        <w:rPr>
          <w:rFonts w:eastAsiaTheme="majorEastAsia" w:cstheme="majorBidi"/>
          <w:b/>
          <w:bCs/>
          <w:i/>
          <w:sz w:val="28"/>
          <w:szCs w:val="28"/>
        </w:rPr>
        <w:t xml:space="preserve"> financial contribution to the National Driver Licence Facial Recognition Solution </w:t>
      </w:r>
    </w:p>
    <w:p w:rsidR="00DA040A" w:rsidRPr="00FE2A8A" w:rsidRDefault="00DA040A" w:rsidP="00730AB3">
      <w:pPr>
        <w:numPr>
          <w:ilvl w:val="0"/>
          <w:numId w:val="44"/>
        </w:numPr>
        <w:spacing w:after="240"/>
      </w:pPr>
      <w:r w:rsidRPr="00FE2A8A">
        <w:t xml:space="preserve">In accordance with the funding arrangements set out in clauses 10.5 – 10.13 of the Agreement, Tasmania will provide the Commonwealth with $30,000 per year from 2018-19 towards the ongoing operating and maintenance costs of the National Driver Licence Facial Recognition Solution. </w:t>
      </w:r>
    </w:p>
    <w:p w:rsidR="00DA040A" w:rsidRPr="00FE2A8A" w:rsidRDefault="00DA040A" w:rsidP="00730AB3">
      <w:pPr>
        <w:numPr>
          <w:ilvl w:val="0"/>
          <w:numId w:val="44"/>
        </w:numPr>
        <w:spacing w:after="240"/>
      </w:pPr>
      <w:r w:rsidRPr="00FE2A8A">
        <w:t>This contribution will help support ongoing access to identity information within the National Driver Licence Facial Recognition Solution, via the Face Matching Services, for the following agencies:</w:t>
      </w:r>
    </w:p>
    <w:p w:rsidR="00DA040A" w:rsidRPr="00FE2A8A" w:rsidRDefault="00DA040A" w:rsidP="00730AB3">
      <w:pPr>
        <w:pStyle w:val="ListParagraph"/>
        <w:numPr>
          <w:ilvl w:val="0"/>
          <w:numId w:val="32"/>
        </w:numPr>
        <w:tabs>
          <w:tab w:val="left" w:pos="0"/>
        </w:tabs>
      </w:pPr>
      <w:r w:rsidRPr="00FE2A8A">
        <w:t xml:space="preserve">Department of State Growth </w:t>
      </w:r>
    </w:p>
    <w:p w:rsidR="00DA040A" w:rsidRPr="00FE2A8A" w:rsidRDefault="00DA040A" w:rsidP="00730AB3">
      <w:pPr>
        <w:pStyle w:val="ListParagraph"/>
        <w:numPr>
          <w:ilvl w:val="0"/>
          <w:numId w:val="32"/>
        </w:numPr>
        <w:tabs>
          <w:tab w:val="left" w:pos="0"/>
        </w:tabs>
      </w:pPr>
      <w:r w:rsidRPr="00FE2A8A">
        <w:t xml:space="preserve">Tasmania Police, and </w:t>
      </w:r>
    </w:p>
    <w:p w:rsidR="00DA040A" w:rsidRPr="00FE2A8A" w:rsidRDefault="00DA040A" w:rsidP="00730AB3">
      <w:pPr>
        <w:pStyle w:val="ListParagraph"/>
        <w:numPr>
          <w:ilvl w:val="0"/>
          <w:numId w:val="32"/>
        </w:numPr>
        <w:tabs>
          <w:tab w:val="left" w:pos="0"/>
        </w:tabs>
      </w:pPr>
      <w:r w:rsidRPr="00FE2A8A">
        <w:t xml:space="preserve">Integrity Commission. </w:t>
      </w:r>
    </w:p>
    <w:p w:rsidR="00DA040A" w:rsidRPr="00FE2A8A" w:rsidRDefault="00DA040A" w:rsidP="00730AB3">
      <w:pPr>
        <w:numPr>
          <w:ilvl w:val="0"/>
          <w:numId w:val="44"/>
        </w:numPr>
        <w:spacing w:after="240"/>
      </w:pPr>
      <w:r w:rsidRPr="00FE2A8A">
        <w:t>The provision of access to additional Tasmanian Government agencies may be subject to further costs.</w:t>
      </w:r>
    </w:p>
    <w:p w:rsidR="00DA040A" w:rsidRPr="00FE2A8A" w:rsidRDefault="00DA040A" w:rsidP="00730AB3">
      <w:pPr>
        <w:numPr>
          <w:ilvl w:val="0"/>
          <w:numId w:val="44"/>
        </w:numPr>
        <w:spacing w:after="240"/>
      </w:pPr>
      <w:r w:rsidRPr="00FE2A8A">
        <w:t xml:space="preserve">This contribution may be varied via an agreement between the Commonwealth Attorney-General’s Department and participating Tasmanian Government agencies, following a review of funding arrangements for the National Driver Licence Facial Recognition Solution. </w:t>
      </w:r>
    </w:p>
    <w:p w:rsidR="00DA040A" w:rsidRPr="00FE2A8A" w:rsidRDefault="00DA040A" w:rsidP="00730AB3">
      <w:pPr>
        <w:numPr>
          <w:ilvl w:val="0"/>
          <w:numId w:val="44"/>
        </w:numPr>
        <w:spacing w:after="240"/>
      </w:pPr>
      <w:r w:rsidRPr="00FE2A8A">
        <w:rPr>
          <w:rFonts w:eastAsia="Times New Roman" w:cs="Times New Roman"/>
          <w:color w:val="111111"/>
          <w:lang w:eastAsia="en-AU"/>
        </w:rPr>
        <w:t xml:space="preserve">Any costs associated with integrating the systems of the </w:t>
      </w:r>
      <w:r w:rsidRPr="00FE2A8A">
        <w:t xml:space="preserve">Tasmanian </w:t>
      </w:r>
      <w:r w:rsidRPr="00FE2A8A">
        <w:rPr>
          <w:rFonts w:eastAsia="Times New Roman" w:cs="Times New Roman"/>
          <w:color w:val="111111"/>
          <w:lang w:eastAsia="en-AU"/>
        </w:rPr>
        <w:t xml:space="preserve">road agency with the </w:t>
      </w:r>
      <w:r w:rsidRPr="00FE2A8A">
        <w:t>National Driver Licence Facial Recognition Solution</w:t>
      </w:r>
      <w:r w:rsidRPr="00FE2A8A">
        <w:rPr>
          <w:rFonts w:eastAsia="Times New Roman" w:cs="Times New Roman"/>
          <w:color w:val="111111"/>
          <w:lang w:eastAsia="en-AU"/>
        </w:rPr>
        <w:t xml:space="preserve"> are the responsibility of </w:t>
      </w:r>
      <w:r w:rsidRPr="00FE2A8A">
        <w:t>Tasmania</w:t>
      </w:r>
      <w:r w:rsidRPr="00FE2A8A">
        <w:rPr>
          <w:rFonts w:eastAsia="Times New Roman" w:cs="Times New Roman"/>
          <w:color w:val="111111"/>
          <w:lang w:eastAsia="en-AU"/>
        </w:rPr>
        <w:t xml:space="preserve">. </w:t>
      </w:r>
    </w:p>
    <w:p w:rsidR="00FE11B3" w:rsidRDefault="00FE11B3">
      <w:r>
        <w:br w:type="page"/>
      </w:r>
    </w:p>
    <w:p w:rsidR="00DA040A" w:rsidRPr="00FE2A8A" w:rsidRDefault="00DA040A" w:rsidP="00DA040A">
      <w:pPr>
        <w:rPr>
          <w:b/>
        </w:rPr>
      </w:pPr>
      <w:r w:rsidRPr="00FE2A8A">
        <w:rPr>
          <w:b/>
        </w:rPr>
        <w:lastRenderedPageBreak/>
        <w:t>Tasmania confirms their commitment to this Agreement:</w:t>
      </w:r>
    </w:p>
    <w:p w:rsidR="00DA040A" w:rsidRPr="00FE2A8A" w:rsidRDefault="00DA040A" w:rsidP="00DA040A">
      <w:pPr>
        <w:spacing w:after="120" w:line="240" w:lineRule="auto"/>
        <w:rPr>
          <w:rFonts w:ascii="Calibri" w:eastAsia="Times New Roman" w:hAnsi="Calibri" w:cs="Book Antiqua"/>
          <w:iCs/>
          <w:lang w:eastAsia="en-AU"/>
        </w:rPr>
      </w:pPr>
      <w:r w:rsidRPr="00FE2A8A">
        <w:rPr>
          <w:rFonts w:ascii="Calibri" w:eastAsia="Times New Roman" w:hAnsi="Calibri" w:cs="Times New Roman"/>
          <w:b/>
          <w:bCs/>
          <w:lang w:eastAsia="en-AU"/>
        </w:rPr>
        <w:t>Signed</w:t>
      </w:r>
      <w:r w:rsidRPr="00FE2A8A">
        <w:rPr>
          <w:rFonts w:ascii="Calibri" w:eastAsia="Times New Roman" w:hAnsi="Calibri" w:cs="Book Antiqua"/>
          <w:iCs/>
          <w:lang w:eastAsia="en-AU"/>
        </w:rPr>
        <w:t xml:space="preserve"> for and on behalf of Tasmania by</w:t>
      </w:r>
    </w:p>
    <w:p w:rsidR="00DA040A" w:rsidRPr="00FE2A8A"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FE2A8A"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FE2A8A">
        <w:rPr>
          <w:rFonts w:ascii="Calibri" w:eastAsia="Times New Roman" w:hAnsi="Calibri" w:cs="Book Antiqua"/>
          <w:sz w:val="23"/>
          <w:szCs w:val="23"/>
          <w:lang w:val="en-GB" w:eastAsia="en-AU"/>
        </w:rPr>
        <w:tab/>
      </w:r>
    </w:p>
    <w:p w:rsidR="00DA040A" w:rsidRPr="00FE2A8A" w:rsidRDefault="00DA040A" w:rsidP="00DA040A">
      <w:pPr>
        <w:spacing w:after="0" w:line="260" w:lineRule="exact"/>
        <w:rPr>
          <w:rFonts w:ascii="Calibri" w:eastAsia="Times New Roman" w:hAnsi="Calibri" w:cs="Times New Roman"/>
          <w:b/>
          <w:bCs/>
          <w:sz w:val="23"/>
          <w:szCs w:val="23"/>
          <w:lang w:eastAsia="en-AU"/>
        </w:rPr>
      </w:pPr>
      <w:r w:rsidRPr="00FE2A8A">
        <w:rPr>
          <w:rFonts w:ascii="Calibri" w:eastAsia="Times New Roman" w:hAnsi="Calibri" w:cs="Times New Roman"/>
          <w:b/>
          <w:bCs/>
          <w:sz w:val="23"/>
          <w:szCs w:val="23"/>
          <w:lang w:eastAsia="en-AU"/>
        </w:rPr>
        <w:t>The Ho</w:t>
      </w:r>
      <w:r>
        <w:rPr>
          <w:rFonts w:ascii="Calibri" w:eastAsia="Times New Roman" w:hAnsi="Calibri" w:cs="Times New Roman"/>
          <w:b/>
          <w:bCs/>
          <w:sz w:val="23"/>
          <w:szCs w:val="23"/>
          <w:lang w:eastAsia="en-AU"/>
        </w:rPr>
        <w:t xml:space="preserve">n William </w:t>
      </w:r>
      <w:proofErr w:type="spellStart"/>
      <w:r>
        <w:rPr>
          <w:rFonts w:ascii="Calibri" w:eastAsia="Times New Roman" w:hAnsi="Calibri" w:cs="Times New Roman"/>
          <w:b/>
          <w:bCs/>
          <w:sz w:val="23"/>
          <w:szCs w:val="23"/>
          <w:lang w:eastAsia="en-AU"/>
        </w:rPr>
        <w:t>Hodgman</w:t>
      </w:r>
      <w:proofErr w:type="spellEnd"/>
      <w:r w:rsidRPr="00FE2A8A">
        <w:rPr>
          <w:rFonts w:ascii="Calibri" w:eastAsia="Times New Roman" w:hAnsi="Calibri" w:cs="Times New Roman"/>
          <w:b/>
          <w:bCs/>
          <w:sz w:val="23"/>
          <w:szCs w:val="23"/>
          <w:lang w:eastAsia="en-AU"/>
        </w:rPr>
        <w:t xml:space="preserve"> MP</w:t>
      </w:r>
    </w:p>
    <w:p w:rsidR="00DA040A" w:rsidRPr="00FE2A8A" w:rsidRDefault="00DA040A" w:rsidP="00DA040A">
      <w:pPr>
        <w:spacing w:after="120" w:line="260" w:lineRule="exact"/>
        <w:rPr>
          <w:rFonts w:ascii="Calibri" w:eastAsia="Times New Roman" w:hAnsi="Calibri" w:cs="Corbel"/>
          <w:sz w:val="20"/>
          <w:szCs w:val="20"/>
          <w:lang w:val="en-GB" w:eastAsia="en-AU"/>
        </w:rPr>
      </w:pPr>
      <w:r w:rsidRPr="00FE2A8A">
        <w:rPr>
          <w:rFonts w:ascii="Calibri" w:eastAsia="Times New Roman" w:hAnsi="Calibri" w:cs="Corbel"/>
          <w:sz w:val="20"/>
          <w:szCs w:val="20"/>
          <w:lang w:val="en-GB" w:eastAsia="en-AU"/>
        </w:rPr>
        <w:t>Premier of Tasmania</w:t>
      </w:r>
    </w:p>
    <w:p w:rsidR="00DA040A" w:rsidRPr="00FE2A8A" w:rsidRDefault="00DA040A" w:rsidP="00DA040A">
      <w:pPr>
        <w:rPr>
          <w:rFonts w:ascii="Calibri" w:hAnsi="Calibri"/>
          <w:lang w:val="en-GB"/>
        </w:rPr>
      </w:pPr>
      <w:r w:rsidRPr="00FE2A8A">
        <w:rPr>
          <w:rFonts w:ascii="Calibri" w:hAnsi="Calibri"/>
          <w:lang w:val="en-GB"/>
        </w:rPr>
        <w:t>Date</w:t>
      </w:r>
    </w:p>
    <w:p w:rsidR="00DA040A" w:rsidRPr="00FE2A8A" w:rsidRDefault="00DA040A" w:rsidP="00DA040A"/>
    <w:p w:rsidR="00DA040A" w:rsidRPr="00FE2A8A" w:rsidRDefault="00DA040A" w:rsidP="00DA040A"/>
    <w:p w:rsidR="00DA040A" w:rsidRPr="00FE2A8A" w:rsidRDefault="00DA040A" w:rsidP="00DA040A">
      <w:pPr>
        <w:rPr>
          <w:b/>
        </w:rPr>
      </w:pPr>
      <w:r w:rsidRPr="00FE2A8A">
        <w:rPr>
          <w:b/>
        </w:rPr>
        <w:t xml:space="preserve">The Commonwealth confirms their commitment to this Agreement: </w:t>
      </w:r>
    </w:p>
    <w:p w:rsidR="00DA040A" w:rsidRPr="00FE2A8A" w:rsidRDefault="00DA040A" w:rsidP="00DA040A">
      <w:pPr>
        <w:spacing w:after="120" w:line="240" w:lineRule="auto"/>
        <w:rPr>
          <w:rFonts w:ascii="Calibri" w:eastAsia="Times New Roman" w:hAnsi="Calibri" w:cs="Book Antiqua"/>
          <w:iCs/>
          <w:lang w:eastAsia="en-AU"/>
        </w:rPr>
      </w:pPr>
      <w:r w:rsidRPr="00FE2A8A">
        <w:rPr>
          <w:rFonts w:ascii="Calibri" w:eastAsia="Times New Roman" w:hAnsi="Calibri" w:cs="Times New Roman"/>
          <w:b/>
          <w:bCs/>
          <w:lang w:eastAsia="en-AU"/>
        </w:rPr>
        <w:t>Signed</w:t>
      </w:r>
      <w:r w:rsidRPr="00FE2A8A">
        <w:rPr>
          <w:rFonts w:ascii="Calibri" w:eastAsia="Times New Roman" w:hAnsi="Calibri" w:cs="Book Antiqua"/>
          <w:iCs/>
          <w:lang w:eastAsia="en-AU"/>
        </w:rPr>
        <w:t xml:space="preserve"> for and on behalf of the Commonwealth by</w:t>
      </w:r>
    </w:p>
    <w:p w:rsidR="00DA040A" w:rsidRPr="00FE2A8A"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FE2A8A"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FE2A8A">
        <w:rPr>
          <w:rFonts w:ascii="Calibri" w:eastAsia="Times New Roman" w:hAnsi="Calibri" w:cs="Book Antiqua"/>
          <w:sz w:val="23"/>
          <w:szCs w:val="23"/>
          <w:lang w:val="en-GB" w:eastAsia="en-AU"/>
        </w:rPr>
        <w:tab/>
      </w:r>
    </w:p>
    <w:p w:rsidR="00DA040A" w:rsidRPr="00FE2A8A" w:rsidRDefault="00DA040A" w:rsidP="00DA040A">
      <w:pPr>
        <w:spacing w:after="0" w:line="260" w:lineRule="exact"/>
        <w:rPr>
          <w:rFonts w:ascii="Calibri" w:eastAsia="Times New Roman" w:hAnsi="Calibri" w:cs="Times New Roman"/>
          <w:b/>
          <w:bCs/>
          <w:sz w:val="23"/>
          <w:szCs w:val="23"/>
          <w:lang w:eastAsia="en-AU"/>
        </w:rPr>
      </w:pPr>
      <w:r>
        <w:rPr>
          <w:rFonts w:ascii="Calibri" w:eastAsia="Times New Roman" w:hAnsi="Calibri" w:cs="Times New Roman"/>
          <w:b/>
          <w:bCs/>
          <w:sz w:val="23"/>
          <w:szCs w:val="23"/>
          <w:lang w:eastAsia="en-AU"/>
        </w:rPr>
        <w:t>The Hon</w:t>
      </w:r>
      <w:r w:rsidRPr="00FE2A8A">
        <w:rPr>
          <w:rFonts w:ascii="Calibri" w:eastAsia="Times New Roman" w:hAnsi="Calibri" w:cs="Times New Roman"/>
          <w:b/>
          <w:bCs/>
          <w:sz w:val="23"/>
          <w:szCs w:val="23"/>
          <w:lang w:eastAsia="en-AU"/>
        </w:rPr>
        <w:t xml:space="preserve"> Malcolm </w:t>
      </w:r>
      <w:r>
        <w:rPr>
          <w:rFonts w:ascii="Calibri" w:eastAsia="Times New Roman" w:hAnsi="Calibri" w:cs="Times New Roman"/>
          <w:b/>
          <w:bCs/>
          <w:sz w:val="23"/>
          <w:szCs w:val="23"/>
          <w:lang w:eastAsia="en-AU"/>
        </w:rPr>
        <w:t>Turnbull</w:t>
      </w:r>
      <w:r w:rsidRPr="00FE2A8A">
        <w:rPr>
          <w:rFonts w:ascii="Calibri" w:eastAsia="Times New Roman" w:hAnsi="Calibri" w:cs="Times New Roman"/>
          <w:b/>
          <w:bCs/>
          <w:sz w:val="23"/>
          <w:szCs w:val="23"/>
          <w:lang w:eastAsia="en-AU"/>
        </w:rPr>
        <w:t xml:space="preserve"> MP </w:t>
      </w:r>
    </w:p>
    <w:p w:rsidR="00DA040A" w:rsidRPr="00FE2A8A" w:rsidRDefault="00DA040A" w:rsidP="00DA040A">
      <w:pPr>
        <w:spacing w:after="120" w:line="260" w:lineRule="exact"/>
        <w:rPr>
          <w:rFonts w:ascii="Calibri" w:eastAsia="Times New Roman" w:hAnsi="Calibri" w:cs="Corbel"/>
          <w:sz w:val="20"/>
          <w:szCs w:val="20"/>
          <w:lang w:val="en-GB" w:eastAsia="en-AU"/>
        </w:rPr>
      </w:pPr>
      <w:r w:rsidRPr="00FE2A8A">
        <w:rPr>
          <w:rFonts w:ascii="Calibri" w:eastAsia="Times New Roman" w:hAnsi="Calibri" w:cs="Corbel"/>
          <w:sz w:val="20"/>
          <w:szCs w:val="20"/>
          <w:lang w:val="en-GB" w:eastAsia="en-AU"/>
        </w:rPr>
        <w:t xml:space="preserve">Prime Minister of Australia </w:t>
      </w:r>
    </w:p>
    <w:p w:rsidR="00DA040A" w:rsidRPr="00FE2A8A" w:rsidRDefault="00DA040A" w:rsidP="00DA040A">
      <w:pPr>
        <w:rPr>
          <w:rFonts w:ascii="Calibri" w:hAnsi="Calibri"/>
          <w:lang w:val="en-GB"/>
        </w:rPr>
      </w:pPr>
      <w:r w:rsidRPr="00FE2A8A">
        <w:rPr>
          <w:rFonts w:ascii="Calibri" w:hAnsi="Calibri"/>
          <w:lang w:val="en-GB"/>
        </w:rPr>
        <w:t>Date</w:t>
      </w:r>
    </w:p>
    <w:p w:rsidR="00FE11B3" w:rsidRDefault="00FE11B3">
      <w:r>
        <w:br w:type="page"/>
      </w:r>
    </w:p>
    <w:p w:rsidR="00D75239" w:rsidRPr="00386A10" w:rsidRDefault="00D75239" w:rsidP="00DA73FE">
      <w:pPr>
        <w:spacing w:after="300" w:line="240" w:lineRule="auto"/>
        <w:outlineLvl w:val="1"/>
        <w:rPr>
          <w:rFonts w:eastAsiaTheme="majorEastAsia" w:cstheme="majorBidi"/>
          <w:caps/>
          <w:spacing w:val="5"/>
          <w:kern w:val="28"/>
          <w:sz w:val="52"/>
          <w:szCs w:val="52"/>
        </w:rPr>
      </w:pPr>
      <w:r w:rsidRPr="00386A10">
        <w:rPr>
          <w:rFonts w:eastAsiaTheme="majorEastAsia" w:cstheme="majorBidi"/>
          <w:caps/>
          <w:spacing w:val="5"/>
          <w:kern w:val="28"/>
          <w:sz w:val="52"/>
          <w:szCs w:val="52"/>
        </w:rPr>
        <w:lastRenderedPageBreak/>
        <w:t xml:space="preserve">SCHEDULE G – Australian Capital Territory </w:t>
      </w:r>
    </w:p>
    <w:p w:rsidR="00D75239" w:rsidRPr="00386A10" w:rsidRDefault="00D75239" w:rsidP="00D75239">
      <w:pPr>
        <w:tabs>
          <w:tab w:val="left" w:pos="0"/>
        </w:tabs>
      </w:pPr>
      <w:r w:rsidRPr="00386A10">
        <w:t>This Schedule sets out:</w:t>
      </w:r>
    </w:p>
    <w:p w:rsidR="00D75239" w:rsidRPr="00386A10" w:rsidRDefault="00D75239" w:rsidP="00D75239">
      <w:pPr>
        <w:numPr>
          <w:ilvl w:val="2"/>
          <w:numId w:val="6"/>
        </w:numPr>
        <w:tabs>
          <w:tab w:val="left" w:pos="0"/>
        </w:tabs>
        <w:spacing w:after="240"/>
        <w:ind w:left="982"/>
      </w:pPr>
      <w:r>
        <w:t>t</w:t>
      </w:r>
      <w:r w:rsidRPr="00386A10">
        <w:t>he Australian Capital Territory’s financial contributions towards the National Driver Licence Facial Recognition Solution, and</w:t>
      </w:r>
    </w:p>
    <w:p w:rsidR="00D75239" w:rsidRPr="00E030D8" w:rsidRDefault="00D75239" w:rsidP="00D75239">
      <w:pPr>
        <w:numPr>
          <w:ilvl w:val="2"/>
          <w:numId w:val="6"/>
        </w:numPr>
        <w:tabs>
          <w:tab w:val="left" w:pos="0"/>
        </w:tabs>
        <w:spacing w:after="240"/>
        <w:ind w:left="982"/>
      </w:pPr>
      <w:proofErr w:type="gramStart"/>
      <w:r w:rsidRPr="00386A10">
        <w:t>variations</w:t>
      </w:r>
      <w:proofErr w:type="gramEnd"/>
      <w:r w:rsidRPr="00386A10">
        <w:t xml:space="preserve"> to this Agreement, specific to </w:t>
      </w:r>
      <w:r>
        <w:t>the Australian Capital Territory’s</w:t>
      </w:r>
      <w:r w:rsidRPr="00386A10">
        <w:t xml:space="preserve"> participation in the Identity Matching Services</w:t>
      </w:r>
      <w:r w:rsidRPr="00E030D8">
        <w:t xml:space="preserve">. </w:t>
      </w:r>
    </w:p>
    <w:p w:rsidR="00D75239" w:rsidRPr="00DA73FE" w:rsidRDefault="00D75239" w:rsidP="00DA73FE">
      <w:pPr>
        <w:keepNext/>
        <w:widowControl w:val="0"/>
        <w:spacing w:before="480" w:after="240"/>
        <w:outlineLvl w:val="2"/>
        <w:rPr>
          <w:rFonts w:eastAsiaTheme="majorEastAsia" w:cstheme="majorBidi"/>
          <w:b/>
          <w:bCs/>
          <w:i/>
          <w:sz w:val="28"/>
          <w:szCs w:val="28"/>
        </w:rPr>
      </w:pPr>
      <w:r w:rsidRPr="00DA73FE">
        <w:rPr>
          <w:rFonts w:eastAsiaTheme="majorEastAsia" w:cstheme="majorBidi"/>
          <w:b/>
          <w:bCs/>
          <w:i/>
          <w:sz w:val="28"/>
          <w:szCs w:val="28"/>
        </w:rPr>
        <w:t xml:space="preserve">Australian Capital Territory’s financial contribution to the National Driver Licence Facial Recognition Solution </w:t>
      </w:r>
    </w:p>
    <w:p w:rsidR="00D75239" w:rsidRPr="00F246DB" w:rsidRDefault="00D75239" w:rsidP="00D75239">
      <w:pPr>
        <w:numPr>
          <w:ilvl w:val="0"/>
          <w:numId w:val="26"/>
        </w:numPr>
        <w:spacing w:after="240"/>
      </w:pPr>
      <w:r w:rsidRPr="00F246DB">
        <w:t xml:space="preserve">In accordance with the funding arrangements set out in clauses 10.5 – 10.13 of the Agreement, the Australian Capital Territory will provide the Commonwealth with $20,000 per year from 2018-19 towards the ongoing operating and maintenance costs of the National Driver Licence Facial Recognition Solution. </w:t>
      </w:r>
    </w:p>
    <w:p w:rsidR="00D75239" w:rsidRPr="00F246DB" w:rsidRDefault="00D75239" w:rsidP="00D75239">
      <w:pPr>
        <w:numPr>
          <w:ilvl w:val="0"/>
          <w:numId w:val="26"/>
        </w:numPr>
        <w:spacing w:after="240"/>
      </w:pPr>
      <w:r w:rsidRPr="00F246DB">
        <w:t>This contribution will help support ongoing access to identity information within the National Driver Licence Facial Recognition Solution, via the Face Matching Services, for the following agencies:</w:t>
      </w:r>
    </w:p>
    <w:p w:rsidR="00D75239" w:rsidRPr="00F246DB" w:rsidRDefault="00D75239" w:rsidP="00D75239">
      <w:pPr>
        <w:pStyle w:val="ListParagraph"/>
        <w:numPr>
          <w:ilvl w:val="0"/>
          <w:numId w:val="33"/>
        </w:numPr>
        <w:tabs>
          <w:tab w:val="left" w:pos="0"/>
        </w:tabs>
      </w:pPr>
      <w:r>
        <w:t>Access Canberra</w:t>
      </w:r>
      <w:r w:rsidRPr="00F246DB">
        <w:t xml:space="preserve">, and </w:t>
      </w:r>
    </w:p>
    <w:p w:rsidR="00D75239" w:rsidRPr="00F246DB" w:rsidRDefault="00D75239" w:rsidP="00D75239">
      <w:pPr>
        <w:pStyle w:val="ListParagraph"/>
        <w:numPr>
          <w:ilvl w:val="0"/>
          <w:numId w:val="33"/>
        </w:numPr>
        <w:tabs>
          <w:tab w:val="left" w:pos="0"/>
        </w:tabs>
      </w:pPr>
      <w:r w:rsidRPr="00F246DB">
        <w:t>ACT Policing.</w:t>
      </w:r>
    </w:p>
    <w:p w:rsidR="00D75239" w:rsidRPr="00F246DB" w:rsidRDefault="00D75239" w:rsidP="00D75239">
      <w:pPr>
        <w:numPr>
          <w:ilvl w:val="0"/>
          <w:numId w:val="26"/>
        </w:numPr>
        <w:spacing w:after="240"/>
      </w:pPr>
      <w:r w:rsidRPr="00F246DB">
        <w:t>The provision of access to additional Australian Capital Territory Government agencies may be subject to further costs.</w:t>
      </w:r>
    </w:p>
    <w:p w:rsidR="00D75239" w:rsidRPr="00F246DB" w:rsidRDefault="00D75239" w:rsidP="00D75239">
      <w:pPr>
        <w:numPr>
          <w:ilvl w:val="0"/>
          <w:numId w:val="26"/>
        </w:numPr>
        <w:spacing w:after="240"/>
      </w:pPr>
      <w:r w:rsidRPr="00F246DB">
        <w:t>This contribution may be varied via an agreement between the Commonwealth Attorney</w:t>
      </w:r>
      <w:r w:rsidRPr="00F246DB">
        <w:noBreakHyphen/>
        <w:t xml:space="preserve">General’s Department and participating Australian Capital Territory Government agencies, following a review of funding arrangements for the National Driver Licence Facial Recognition Solution. </w:t>
      </w:r>
    </w:p>
    <w:p w:rsidR="00D75239" w:rsidRPr="00F246DB" w:rsidRDefault="00D75239" w:rsidP="00D75239">
      <w:pPr>
        <w:numPr>
          <w:ilvl w:val="0"/>
          <w:numId w:val="26"/>
        </w:numPr>
        <w:spacing w:after="240"/>
      </w:pPr>
      <w:r w:rsidRPr="00F246DB">
        <w:rPr>
          <w:rFonts w:eastAsia="Times New Roman" w:cs="Times New Roman"/>
          <w:color w:val="111111"/>
          <w:lang w:eastAsia="en-AU"/>
        </w:rPr>
        <w:t xml:space="preserve">Any costs associated with integrating the systems of the </w:t>
      </w:r>
      <w:r w:rsidRPr="00F246DB">
        <w:t xml:space="preserve">Australian Capital Territory </w:t>
      </w:r>
      <w:r w:rsidRPr="00F246DB">
        <w:rPr>
          <w:rFonts w:eastAsia="Times New Roman" w:cs="Times New Roman"/>
          <w:color w:val="111111"/>
          <w:lang w:eastAsia="en-AU"/>
        </w:rPr>
        <w:t xml:space="preserve">road agency with the </w:t>
      </w:r>
      <w:r w:rsidRPr="00F246DB">
        <w:t>National Driver Licence Facial Recognition Solution</w:t>
      </w:r>
      <w:r w:rsidRPr="00F246DB">
        <w:rPr>
          <w:rFonts w:eastAsia="Times New Roman" w:cs="Times New Roman"/>
          <w:color w:val="111111"/>
          <w:lang w:eastAsia="en-AU"/>
        </w:rPr>
        <w:t xml:space="preserve"> are the responsibility of the </w:t>
      </w:r>
      <w:r w:rsidRPr="00F246DB">
        <w:t>Australian Capital Territory</w:t>
      </w:r>
      <w:r w:rsidRPr="00F246DB">
        <w:rPr>
          <w:rFonts w:eastAsia="Times New Roman" w:cs="Times New Roman"/>
          <w:color w:val="111111"/>
          <w:lang w:eastAsia="en-AU"/>
        </w:rPr>
        <w:t xml:space="preserve">. </w:t>
      </w:r>
    </w:p>
    <w:p w:rsidR="00D75239" w:rsidRPr="00E030D8" w:rsidRDefault="00D75239" w:rsidP="00DA73FE">
      <w:pPr>
        <w:keepNext/>
        <w:widowControl w:val="0"/>
        <w:spacing w:before="480" w:after="240"/>
        <w:outlineLvl w:val="2"/>
        <w:rPr>
          <w:rFonts w:eastAsiaTheme="majorEastAsia" w:cstheme="majorBidi"/>
          <w:b/>
          <w:bCs/>
          <w:i/>
          <w:sz w:val="28"/>
          <w:szCs w:val="28"/>
        </w:rPr>
      </w:pPr>
      <w:r w:rsidRPr="00E030D8">
        <w:rPr>
          <w:rFonts w:eastAsiaTheme="majorEastAsia" w:cstheme="majorBidi"/>
          <w:b/>
          <w:bCs/>
          <w:i/>
          <w:sz w:val="28"/>
          <w:szCs w:val="28"/>
        </w:rPr>
        <w:lastRenderedPageBreak/>
        <w:t>Variations to this Agreement specific to</w:t>
      </w:r>
      <w:r>
        <w:rPr>
          <w:rFonts w:eastAsiaTheme="majorEastAsia" w:cstheme="majorBidi"/>
          <w:b/>
          <w:bCs/>
          <w:i/>
          <w:sz w:val="28"/>
          <w:szCs w:val="28"/>
        </w:rPr>
        <w:t xml:space="preserve"> the Australian Capital Territory</w:t>
      </w:r>
      <w:r w:rsidRPr="00E030D8">
        <w:rPr>
          <w:rFonts w:eastAsiaTheme="majorEastAsia" w:cstheme="majorBidi"/>
          <w:b/>
          <w:bCs/>
          <w:i/>
          <w:sz w:val="28"/>
          <w:szCs w:val="28"/>
        </w:rPr>
        <w:t xml:space="preserve"> </w:t>
      </w:r>
    </w:p>
    <w:p w:rsidR="00D75239" w:rsidRPr="00734CD6" w:rsidRDefault="00D75239" w:rsidP="00D75239">
      <w:pPr>
        <w:numPr>
          <w:ilvl w:val="0"/>
          <w:numId w:val="26"/>
        </w:numPr>
        <w:spacing w:after="240"/>
      </w:pPr>
      <w:r w:rsidRPr="00386A10">
        <w:t xml:space="preserve">The Australian Capital Territory’s </w:t>
      </w:r>
      <w:r>
        <w:rPr>
          <w:rFonts w:eastAsia="Times New Roman" w:cs="Times New Roman"/>
          <w:color w:val="111111"/>
          <w:lang w:eastAsia="en-AU"/>
        </w:rPr>
        <w:t>a</w:t>
      </w:r>
      <w:r w:rsidRPr="00386A10">
        <w:rPr>
          <w:rFonts w:eastAsia="Times New Roman" w:cs="Times New Roman"/>
          <w:color w:val="111111"/>
          <w:lang w:eastAsia="en-AU"/>
        </w:rPr>
        <w:t>greem</w:t>
      </w:r>
      <w:r>
        <w:rPr>
          <w:rFonts w:eastAsia="Times New Roman" w:cs="Times New Roman"/>
          <w:color w:val="111111"/>
          <w:lang w:eastAsia="en-AU"/>
        </w:rPr>
        <w:t>ent to participate in the Face Matching Services is provided on the basis that</w:t>
      </w:r>
      <w:r w:rsidRPr="00386A10">
        <w:rPr>
          <w:rFonts w:eastAsia="Times New Roman" w:cs="Times New Roman"/>
          <w:color w:val="111111"/>
          <w:lang w:eastAsia="en-AU"/>
        </w:rPr>
        <w:t xml:space="preserve">: </w:t>
      </w:r>
    </w:p>
    <w:p w:rsidR="00D75239" w:rsidRPr="00734CD6" w:rsidRDefault="00D75239" w:rsidP="00D75239">
      <w:pPr>
        <w:numPr>
          <w:ilvl w:val="1"/>
          <w:numId w:val="26"/>
        </w:numPr>
        <w:spacing w:after="240"/>
      </w:pPr>
      <w:r>
        <w:rPr>
          <w:rFonts w:eastAsia="Times New Roman" w:cs="Times New Roman"/>
          <w:color w:val="111111"/>
          <w:lang w:eastAsia="en-AU"/>
        </w:rPr>
        <w:t xml:space="preserve">The Australian Capital Territory: </w:t>
      </w:r>
    </w:p>
    <w:p w:rsidR="00D75239" w:rsidRDefault="00D75239" w:rsidP="00D75239">
      <w:pPr>
        <w:numPr>
          <w:ilvl w:val="2"/>
          <w:numId w:val="26"/>
        </w:numPr>
        <w:spacing w:after="240"/>
      </w:pPr>
      <w:r>
        <w:t>will allow access to its data via the Face Verification Service for the purposes listed in clause 1.2;</w:t>
      </w:r>
    </w:p>
    <w:p w:rsidR="00D75239" w:rsidRDefault="00D75239" w:rsidP="00D75239">
      <w:pPr>
        <w:numPr>
          <w:ilvl w:val="2"/>
          <w:numId w:val="26"/>
        </w:numPr>
        <w:spacing w:after="240"/>
      </w:pPr>
      <w:r>
        <w:t>will allow access to its data via the Face Identification Service for the purposes of national security and community safety only;</w:t>
      </w:r>
    </w:p>
    <w:p w:rsidR="00D75239" w:rsidRPr="00C55EA3" w:rsidRDefault="00D75239" w:rsidP="00D75239">
      <w:pPr>
        <w:numPr>
          <w:ilvl w:val="2"/>
          <w:numId w:val="26"/>
        </w:numPr>
        <w:spacing w:after="240"/>
      </w:pPr>
      <w:proofErr w:type="gramStart"/>
      <w:r>
        <w:t>will</w:t>
      </w:r>
      <w:proofErr w:type="gramEnd"/>
      <w:r>
        <w:t xml:space="preserve"> not participate in the One Person One Licence System at this stage. </w:t>
      </w:r>
    </w:p>
    <w:p w:rsidR="00D75239" w:rsidRDefault="00D75239" w:rsidP="00D75239">
      <w:pPr>
        <w:numPr>
          <w:ilvl w:val="1"/>
          <w:numId w:val="26"/>
        </w:numPr>
        <w:spacing w:after="240"/>
      </w:pPr>
      <w:r>
        <w:t xml:space="preserve">The Australian Capital Territory only agrees to participate in the Face Matching Services to the extent agreed to through the Face Matching Services Participation </w:t>
      </w:r>
      <w:bookmarkStart w:id="23" w:name="_Hlk494808567"/>
      <w:r w:rsidRPr="00640CAE">
        <w:t>Agreement</w:t>
      </w:r>
      <w:r>
        <w:t xml:space="preserve">. The ACT </w:t>
      </w:r>
      <w:r w:rsidRPr="00640CAE">
        <w:t>will legislate as appropriate to give effect to the commitments contained in that Participation Agreement</w:t>
      </w:r>
      <w:bookmarkEnd w:id="23"/>
      <w:r>
        <w:t xml:space="preserve">. </w:t>
      </w:r>
    </w:p>
    <w:p w:rsidR="00D75239" w:rsidRPr="00386A10" w:rsidRDefault="00D75239" w:rsidP="00D75239">
      <w:pPr>
        <w:numPr>
          <w:ilvl w:val="1"/>
          <w:numId w:val="26"/>
        </w:numPr>
        <w:spacing w:after="240"/>
      </w:pPr>
      <w:r>
        <w:t xml:space="preserve">The Australian Capital Territory notes the importance of human rights, specifically the right to privacy. Any participation in the Capability by the Australian Capital Territory will be consistent with the human rights principles as set out in the </w:t>
      </w:r>
      <w:r>
        <w:rPr>
          <w:i/>
        </w:rPr>
        <w:t>Human Rights Act 2004</w:t>
      </w:r>
      <w:r>
        <w:t xml:space="preserve"> (ACT). </w:t>
      </w:r>
    </w:p>
    <w:p w:rsidR="00D75239" w:rsidRPr="00386A10" w:rsidRDefault="00D75239" w:rsidP="00D75239"/>
    <w:p w:rsidR="00D75239" w:rsidRDefault="00D75239">
      <w:pPr>
        <w:rPr>
          <w:b/>
        </w:rPr>
      </w:pPr>
      <w:r>
        <w:rPr>
          <w:b/>
        </w:rPr>
        <w:br w:type="page"/>
      </w:r>
    </w:p>
    <w:p w:rsidR="00D75239" w:rsidRPr="00386A10" w:rsidRDefault="00D75239" w:rsidP="00D75239">
      <w:pPr>
        <w:rPr>
          <w:b/>
        </w:rPr>
      </w:pPr>
      <w:r w:rsidRPr="00386A10">
        <w:rPr>
          <w:b/>
        </w:rPr>
        <w:lastRenderedPageBreak/>
        <w:t>The Australian Capital Territory confirms their commitment to this Agreement:</w:t>
      </w:r>
    </w:p>
    <w:p w:rsidR="00D75239" w:rsidRPr="00386A10" w:rsidRDefault="00D75239" w:rsidP="00D75239">
      <w:pPr>
        <w:spacing w:after="120" w:line="240" w:lineRule="auto"/>
        <w:rPr>
          <w:rFonts w:ascii="Calibri" w:eastAsia="Times New Roman" w:hAnsi="Calibri" w:cs="Book Antiqua"/>
          <w:iCs/>
          <w:lang w:eastAsia="en-AU"/>
        </w:rPr>
      </w:pPr>
      <w:r w:rsidRPr="00386A10">
        <w:rPr>
          <w:rFonts w:ascii="Calibri" w:eastAsia="Times New Roman" w:hAnsi="Calibri" w:cs="Times New Roman"/>
          <w:b/>
          <w:bCs/>
          <w:lang w:eastAsia="en-AU"/>
        </w:rPr>
        <w:t>Signed</w:t>
      </w:r>
      <w:r w:rsidRPr="00386A10">
        <w:rPr>
          <w:rFonts w:ascii="Calibri" w:eastAsia="Times New Roman" w:hAnsi="Calibri" w:cs="Book Antiqua"/>
          <w:iCs/>
          <w:lang w:eastAsia="en-AU"/>
        </w:rPr>
        <w:t xml:space="preserve"> for and on behalf of the Australian Capital Territory by</w:t>
      </w:r>
    </w:p>
    <w:p w:rsidR="00D75239" w:rsidRPr="00386A10" w:rsidRDefault="00D75239" w:rsidP="00D75239">
      <w:pPr>
        <w:tabs>
          <w:tab w:val="left" w:leader="underscore" w:pos="3686"/>
        </w:tabs>
        <w:spacing w:before="360" w:after="60" w:line="260" w:lineRule="exact"/>
        <w:rPr>
          <w:rFonts w:ascii="Calibri" w:eastAsia="Times New Roman" w:hAnsi="Calibri" w:cs="Book Antiqua"/>
          <w:sz w:val="23"/>
          <w:szCs w:val="23"/>
          <w:lang w:val="en-GB" w:eastAsia="en-AU"/>
        </w:rPr>
      </w:pPr>
    </w:p>
    <w:p w:rsidR="00D75239" w:rsidRPr="00386A10" w:rsidRDefault="00D75239" w:rsidP="00D75239">
      <w:pPr>
        <w:tabs>
          <w:tab w:val="left" w:leader="underscore" w:pos="3686"/>
        </w:tabs>
        <w:spacing w:before="360" w:after="60" w:line="260" w:lineRule="exact"/>
        <w:rPr>
          <w:rFonts w:ascii="Calibri" w:eastAsia="Times New Roman" w:hAnsi="Calibri" w:cs="Book Antiqua"/>
          <w:sz w:val="23"/>
          <w:szCs w:val="23"/>
          <w:lang w:val="en-GB" w:eastAsia="en-AU"/>
        </w:rPr>
      </w:pPr>
      <w:r w:rsidRPr="00386A10">
        <w:rPr>
          <w:rFonts w:ascii="Calibri" w:eastAsia="Times New Roman" w:hAnsi="Calibri" w:cs="Book Antiqua"/>
          <w:sz w:val="23"/>
          <w:szCs w:val="23"/>
          <w:lang w:val="en-GB" w:eastAsia="en-AU"/>
        </w:rPr>
        <w:tab/>
      </w:r>
    </w:p>
    <w:p w:rsidR="00D75239" w:rsidRPr="00386A10" w:rsidRDefault="00D75239" w:rsidP="00D75239">
      <w:pPr>
        <w:spacing w:after="0" w:line="260" w:lineRule="exact"/>
        <w:rPr>
          <w:rFonts w:ascii="Calibri" w:eastAsia="Times New Roman" w:hAnsi="Calibri" w:cs="Times New Roman"/>
          <w:b/>
          <w:bCs/>
          <w:sz w:val="23"/>
          <w:szCs w:val="23"/>
          <w:lang w:eastAsia="en-AU"/>
        </w:rPr>
      </w:pPr>
      <w:r>
        <w:rPr>
          <w:rFonts w:ascii="Calibri" w:eastAsia="Times New Roman" w:hAnsi="Calibri" w:cs="Times New Roman"/>
          <w:b/>
          <w:bCs/>
          <w:sz w:val="23"/>
          <w:szCs w:val="23"/>
          <w:lang w:eastAsia="en-AU"/>
        </w:rPr>
        <w:t>Andrew Barr MLA</w:t>
      </w:r>
    </w:p>
    <w:p w:rsidR="00D75239" w:rsidRPr="00386A10" w:rsidRDefault="00D75239" w:rsidP="00D75239">
      <w:pPr>
        <w:spacing w:after="120" w:line="260" w:lineRule="exact"/>
        <w:rPr>
          <w:rFonts w:ascii="Calibri" w:eastAsia="Times New Roman" w:hAnsi="Calibri" w:cs="Corbel"/>
          <w:sz w:val="20"/>
          <w:szCs w:val="20"/>
          <w:lang w:val="en-GB" w:eastAsia="en-AU"/>
        </w:rPr>
      </w:pPr>
      <w:r w:rsidRPr="00386A10">
        <w:rPr>
          <w:rFonts w:ascii="Calibri" w:eastAsia="Times New Roman" w:hAnsi="Calibri" w:cs="Corbel"/>
          <w:sz w:val="20"/>
          <w:szCs w:val="20"/>
          <w:lang w:val="en-GB" w:eastAsia="en-AU"/>
        </w:rPr>
        <w:t>Chief Minister of the Australian Capital Territory</w:t>
      </w:r>
    </w:p>
    <w:p w:rsidR="00D75239" w:rsidRPr="00386A10" w:rsidRDefault="00D75239" w:rsidP="00D75239">
      <w:pPr>
        <w:rPr>
          <w:rFonts w:ascii="Calibri" w:hAnsi="Calibri"/>
          <w:lang w:val="en-GB"/>
        </w:rPr>
      </w:pPr>
      <w:r w:rsidRPr="00386A10">
        <w:rPr>
          <w:rFonts w:ascii="Calibri" w:hAnsi="Calibri"/>
          <w:lang w:val="en-GB"/>
        </w:rPr>
        <w:t>Date</w:t>
      </w:r>
    </w:p>
    <w:p w:rsidR="00D75239" w:rsidRPr="00386A10" w:rsidRDefault="00D75239" w:rsidP="00D75239"/>
    <w:p w:rsidR="00D75239" w:rsidRPr="00386A10" w:rsidRDefault="00D75239" w:rsidP="00D75239"/>
    <w:p w:rsidR="00D75239" w:rsidRPr="00386A10" w:rsidRDefault="00D75239" w:rsidP="00D75239">
      <w:pPr>
        <w:rPr>
          <w:b/>
        </w:rPr>
      </w:pPr>
      <w:r w:rsidRPr="00386A10">
        <w:rPr>
          <w:b/>
        </w:rPr>
        <w:t xml:space="preserve">The Commonwealth confirms their commitment to this Agreement: </w:t>
      </w:r>
    </w:p>
    <w:p w:rsidR="00D75239" w:rsidRPr="00386A10" w:rsidRDefault="00D75239" w:rsidP="00D75239">
      <w:pPr>
        <w:spacing w:after="120" w:line="240" w:lineRule="auto"/>
        <w:rPr>
          <w:rFonts w:ascii="Calibri" w:eastAsia="Times New Roman" w:hAnsi="Calibri" w:cs="Book Antiqua"/>
          <w:iCs/>
          <w:lang w:eastAsia="en-AU"/>
        </w:rPr>
      </w:pPr>
      <w:r w:rsidRPr="00386A10">
        <w:rPr>
          <w:rFonts w:ascii="Calibri" w:eastAsia="Times New Roman" w:hAnsi="Calibri" w:cs="Times New Roman"/>
          <w:b/>
          <w:bCs/>
          <w:lang w:eastAsia="en-AU"/>
        </w:rPr>
        <w:t>Signed</w:t>
      </w:r>
      <w:r w:rsidRPr="00386A10">
        <w:rPr>
          <w:rFonts w:ascii="Calibri" w:eastAsia="Times New Roman" w:hAnsi="Calibri" w:cs="Book Antiqua"/>
          <w:iCs/>
          <w:lang w:eastAsia="en-AU"/>
        </w:rPr>
        <w:t xml:space="preserve"> for and on behalf of the Commonwealth by</w:t>
      </w:r>
    </w:p>
    <w:p w:rsidR="00D75239" w:rsidRPr="00386A10" w:rsidRDefault="00D75239" w:rsidP="00D75239">
      <w:pPr>
        <w:tabs>
          <w:tab w:val="left" w:leader="underscore" w:pos="3686"/>
        </w:tabs>
        <w:spacing w:before="360" w:after="60" w:line="260" w:lineRule="exact"/>
        <w:rPr>
          <w:rFonts w:ascii="Calibri" w:eastAsia="Times New Roman" w:hAnsi="Calibri" w:cs="Book Antiqua"/>
          <w:sz w:val="23"/>
          <w:szCs w:val="23"/>
          <w:lang w:val="en-GB" w:eastAsia="en-AU"/>
        </w:rPr>
      </w:pPr>
    </w:p>
    <w:p w:rsidR="00D75239" w:rsidRPr="00386A10" w:rsidRDefault="00D75239" w:rsidP="00D75239">
      <w:pPr>
        <w:tabs>
          <w:tab w:val="left" w:leader="underscore" w:pos="3686"/>
        </w:tabs>
        <w:spacing w:before="360" w:after="60" w:line="260" w:lineRule="exact"/>
        <w:rPr>
          <w:rFonts w:ascii="Calibri" w:eastAsia="Times New Roman" w:hAnsi="Calibri" w:cs="Book Antiqua"/>
          <w:sz w:val="23"/>
          <w:szCs w:val="23"/>
          <w:lang w:val="en-GB" w:eastAsia="en-AU"/>
        </w:rPr>
      </w:pPr>
      <w:r w:rsidRPr="00386A10">
        <w:rPr>
          <w:rFonts w:ascii="Calibri" w:eastAsia="Times New Roman" w:hAnsi="Calibri" w:cs="Book Antiqua"/>
          <w:sz w:val="23"/>
          <w:szCs w:val="23"/>
          <w:lang w:val="en-GB" w:eastAsia="en-AU"/>
        </w:rPr>
        <w:tab/>
      </w:r>
    </w:p>
    <w:p w:rsidR="00D75239" w:rsidRPr="00386A10" w:rsidRDefault="00D75239" w:rsidP="00D75239">
      <w:pPr>
        <w:spacing w:after="0" w:line="260" w:lineRule="exact"/>
        <w:rPr>
          <w:rFonts w:ascii="Calibri" w:eastAsia="Times New Roman" w:hAnsi="Calibri" w:cs="Times New Roman"/>
          <w:b/>
          <w:bCs/>
          <w:sz w:val="23"/>
          <w:szCs w:val="23"/>
          <w:lang w:eastAsia="en-AU"/>
        </w:rPr>
      </w:pPr>
      <w:r>
        <w:rPr>
          <w:rFonts w:ascii="Calibri" w:eastAsia="Times New Roman" w:hAnsi="Calibri" w:cs="Times New Roman"/>
          <w:b/>
          <w:bCs/>
          <w:sz w:val="23"/>
          <w:szCs w:val="23"/>
          <w:lang w:eastAsia="en-AU"/>
        </w:rPr>
        <w:t>The Hon</w:t>
      </w:r>
      <w:r w:rsidRPr="00386A10">
        <w:rPr>
          <w:rFonts w:ascii="Calibri" w:eastAsia="Times New Roman" w:hAnsi="Calibri" w:cs="Times New Roman"/>
          <w:b/>
          <w:bCs/>
          <w:sz w:val="23"/>
          <w:szCs w:val="23"/>
          <w:lang w:eastAsia="en-AU"/>
        </w:rPr>
        <w:t xml:space="preserve"> Malcolm </w:t>
      </w:r>
      <w:r>
        <w:rPr>
          <w:rFonts w:ascii="Calibri" w:eastAsia="Times New Roman" w:hAnsi="Calibri" w:cs="Times New Roman"/>
          <w:b/>
          <w:bCs/>
          <w:sz w:val="23"/>
          <w:szCs w:val="23"/>
          <w:lang w:eastAsia="en-AU"/>
        </w:rPr>
        <w:t>Turnbull</w:t>
      </w:r>
      <w:r w:rsidRPr="00386A10">
        <w:rPr>
          <w:rFonts w:ascii="Calibri" w:eastAsia="Times New Roman" w:hAnsi="Calibri" w:cs="Times New Roman"/>
          <w:b/>
          <w:bCs/>
          <w:sz w:val="23"/>
          <w:szCs w:val="23"/>
          <w:lang w:eastAsia="en-AU"/>
        </w:rPr>
        <w:t xml:space="preserve"> MP </w:t>
      </w:r>
    </w:p>
    <w:p w:rsidR="00D75239" w:rsidRPr="00386A10" w:rsidRDefault="00D75239" w:rsidP="00D75239">
      <w:pPr>
        <w:spacing w:after="120" w:line="260" w:lineRule="exact"/>
        <w:rPr>
          <w:rFonts w:ascii="Calibri" w:eastAsia="Times New Roman" w:hAnsi="Calibri" w:cs="Corbel"/>
          <w:sz w:val="20"/>
          <w:szCs w:val="20"/>
          <w:lang w:val="en-GB" w:eastAsia="en-AU"/>
        </w:rPr>
      </w:pPr>
      <w:r w:rsidRPr="00386A10">
        <w:rPr>
          <w:rFonts w:ascii="Calibri" w:eastAsia="Times New Roman" w:hAnsi="Calibri" w:cs="Corbel"/>
          <w:sz w:val="20"/>
          <w:szCs w:val="20"/>
          <w:lang w:val="en-GB" w:eastAsia="en-AU"/>
        </w:rPr>
        <w:t xml:space="preserve">Prime Minister of Australia </w:t>
      </w:r>
    </w:p>
    <w:p w:rsidR="00D75239" w:rsidRPr="00386A10" w:rsidRDefault="00D75239" w:rsidP="00D75239">
      <w:r w:rsidRPr="00386A10">
        <w:rPr>
          <w:rFonts w:ascii="Calibri" w:hAnsi="Calibri"/>
          <w:lang w:val="en-GB"/>
        </w:rPr>
        <w:t>Date</w:t>
      </w:r>
    </w:p>
    <w:p w:rsidR="00DA040A" w:rsidRDefault="00DA040A" w:rsidP="00DA040A"/>
    <w:p w:rsidR="00D75239" w:rsidRDefault="00D75239">
      <w:pPr>
        <w:rPr>
          <w:rFonts w:eastAsiaTheme="majorEastAsia" w:cstheme="majorBidi"/>
          <w:caps/>
          <w:spacing w:val="5"/>
          <w:kern w:val="28"/>
          <w:sz w:val="52"/>
          <w:szCs w:val="52"/>
        </w:rPr>
      </w:pPr>
      <w:r>
        <w:rPr>
          <w:rFonts w:eastAsiaTheme="majorEastAsia" w:cstheme="majorBidi"/>
          <w:caps/>
          <w:spacing w:val="5"/>
          <w:kern w:val="28"/>
          <w:sz w:val="52"/>
          <w:szCs w:val="52"/>
        </w:rPr>
        <w:br w:type="page"/>
      </w:r>
    </w:p>
    <w:p w:rsidR="00DA040A" w:rsidRPr="004A1F2D" w:rsidRDefault="00DA040A" w:rsidP="00DA73FE">
      <w:pPr>
        <w:spacing w:after="300" w:line="240" w:lineRule="auto"/>
        <w:outlineLvl w:val="1"/>
        <w:rPr>
          <w:rFonts w:eastAsiaTheme="majorEastAsia" w:cstheme="majorBidi"/>
          <w:caps/>
          <w:spacing w:val="5"/>
          <w:kern w:val="28"/>
          <w:sz w:val="52"/>
          <w:szCs w:val="52"/>
        </w:rPr>
      </w:pPr>
      <w:r w:rsidRPr="004A1F2D">
        <w:rPr>
          <w:rFonts w:eastAsiaTheme="majorEastAsia" w:cstheme="majorBidi"/>
          <w:caps/>
          <w:spacing w:val="5"/>
          <w:kern w:val="28"/>
          <w:sz w:val="52"/>
          <w:szCs w:val="52"/>
        </w:rPr>
        <w:lastRenderedPageBreak/>
        <w:t>S</w:t>
      </w:r>
      <w:r w:rsidR="00F44BB7">
        <w:rPr>
          <w:rFonts w:eastAsiaTheme="majorEastAsia" w:cstheme="majorBidi"/>
          <w:caps/>
          <w:spacing w:val="5"/>
          <w:kern w:val="28"/>
          <w:sz w:val="52"/>
          <w:szCs w:val="52"/>
        </w:rPr>
        <w:t>CHEDULE H – Northern Territory</w:t>
      </w:r>
    </w:p>
    <w:p w:rsidR="00DA040A" w:rsidRPr="004A1F2D" w:rsidRDefault="00A14CAC" w:rsidP="00A14CAC">
      <w:pPr>
        <w:tabs>
          <w:tab w:val="left" w:pos="0"/>
        </w:tabs>
      </w:pPr>
      <w:r>
        <w:t xml:space="preserve">This Schedule sets out the </w:t>
      </w:r>
      <w:r w:rsidR="00DA040A" w:rsidRPr="004A1F2D">
        <w:t>Northern Territory’s financial contributions towards the National Driver Licence Facial Recognition Solution</w:t>
      </w:r>
      <w:r w:rsidR="009C0B08">
        <w:t>.</w:t>
      </w:r>
      <w:r w:rsidR="00DA040A" w:rsidRPr="004A1F2D">
        <w:t xml:space="preserve"> </w:t>
      </w:r>
    </w:p>
    <w:p w:rsidR="00DA040A" w:rsidRPr="000632A9" w:rsidRDefault="00DA040A" w:rsidP="00DA73FE">
      <w:pPr>
        <w:keepNext/>
        <w:widowControl w:val="0"/>
        <w:spacing w:before="480" w:after="240"/>
        <w:outlineLvl w:val="2"/>
        <w:rPr>
          <w:rFonts w:eastAsiaTheme="majorEastAsia" w:cstheme="majorBidi"/>
          <w:b/>
          <w:bCs/>
          <w:i/>
          <w:sz w:val="28"/>
          <w:szCs w:val="28"/>
        </w:rPr>
      </w:pPr>
      <w:r w:rsidRPr="00DA73FE">
        <w:rPr>
          <w:rFonts w:eastAsiaTheme="majorEastAsia" w:cstheme="majorBidi"/>
          <w:b/>
          <w:bCs/>
          <w:i/>
          <w:sz w:val="28"/>
          <w:szCs w:val="28"/>
        </w:rPr>
        <w:t xml:space="preserve">Northern Territory’s </w:t>
      </w:r>
      <w:r w:rsidRPr="000632A9">
        <w:rPr>
          <w:rFonts w:eastAsiaTheme="majorEastAsia" w:cstheme="majorBidi"/>
          <w:b/>
          <w:bCs/>
          <w:i/>
          <w:sz w:val="28"/>
          <w:szCs w:val="28"/>
        </w:rPr>
        <w:t xml:space="preserve">financial contribution to the National Driver Licence Facial Recognition Solution </w:t>
      </w:r>
    </w:p>
    <w:p w:rsidR="00DA040A" w:rsidRPr="004A1F2D" w:rsidRDefault="00DA040A" w:rsidP="00730AB3">
      <w:pPr>
        <w:numPr>
          <w:ilvl w:val="0"/>
          <w:numId w:val="48"/>
        </w:numPr>
        <w:spacing w:after="240"/>
      </w:pPr>
      <w:r w:rsidRPr="004A1F2D">
        <w:t xml:space="preserve">In accordance with the funding arrangements set out in clauses 10.5 – 10.13 of the Agreement, Northern Territory will provide the Commonwealth with $14,700 per year from 2018-19 towards the ongoing operating and maintenance costs of the National Driver Licence Facial Recognition Solution. </w:t>
      </w:r>
    </w:p>
    <w:p w:rsidR="00DA040A" w:rsidRPr="004A1F2D" w:rsidRDefault="00DA040A" w:rsidP="00730AB3">
      <w:pPr>
        <w:numPr>
          <w:ilvl w:val="0"/>
          <w:numId w:val="48"/>
        </w:numPr>
        <w:spacing w:after="240"/>
      </w:pPr>
      <w:r w:rsidRPr="004A1F2D">
        <w:t>This contribution will help support ongoing access to identity information within the National Driver Licence Facial Recognition Solution, via the Face Matching Services, for the following agencies:</w:t>
      </w:r>
    </w:p>
    <w:p w:rsidR="00DA040A" w:rsidRPr="004A1F2D" w:rsidRDefault="00DA040A" w:rsidP="00730AB3">
      <w:pPr>
        <w:pStyle w:val="ListParagraph"/>
        <w:numPr>
          <w:ilvl w:val="0"/>
          <w:numId w:val="34"/>
        </w:numPr>
        <w:tabs>
          <w:tab w:val="left" w:pos="0"/>
        </w:tabs>
      </w:pPr>
      <w:r w:rsidRPr="004A1F2D">
        <w:t xml:space="preserve">Department of Infrastructure, Planning and Logistics, and </w:t>
      </w:r>
    </w:p>
    <w:p w:rsidR="00DA040A" w:rsidRPr="004A1F2D" w:rsidRDefault="00DA040A" w:rsidP="00730AB3">
      <w:pPr>
        <w:pStyle w:val="ListParagraph"/>
        <w:numPr>
          <w:ilvl w:val="0"/>
          <w:numId w:val="34"/>
        </w:numPr>
        <w:tabs>
          <w:tab w:val="left" w:pos="0"/>
        </w:tabs>
      </w:pPr>
      <w:r w:rsidRPr="004A1F2D">
        <w:t>Northern Territory Police.</w:t>
      </w:r>
    </w:p>
    <w:p w:rsidR="00DA040A" w:rsidRPr="004A1F2D" w:rsidRDefault="00DA040A" w:rsidP="00730AB3">
      <w:pPr>
        <w:numPr>
          <w:ilvl w:val="0"/>
          <w:numId w:val="48"/>
        </w:numPr>
        <w:spacing w:after="240"/>
      </w:pPr>
      <w:r w:rsidRPr="004A1F2D">
        <w:t>The provision of access to additional Northern Territory Government agencies may be subject to further costs.</w:t>
      </w:r>
    </w:p>
    <w:p w:rsidR="00DA040A" w:rsidRPr="004A1F2D" w:rsidRDefault="00DA040A" w:rsidP="00730AB3">
      <w:pPr>
        <w:numPr>
          <w:ilvl w:val="0"/>
          <w:numId w:val="48"/>
        </w:numPr>
        <w:spacing w:after="240"/>
      </w:pPr>
      <w:r w:rsidRPr="004A1F2D">
        <w:t>This contribution may be varied via an agreement between the Commonwealth Attorney</w:t>
      </w:r>
      <w:r w:rsidRPr="004A1F2D">
        <w:noBreakHyphen/>
        <w:t xml:space="preserve">General’s Department and participating Northern Territory Government agencies, following a review of funding arrangements for the National Driver Licence Facial Recognition Solution. </w:t>
      </w:r>
    </w:p>
    <w:p w:rsidR="00DA040A" w:rsidRPr="004A1F2D" w:rsidRDefault="00DA040A" w:rsidP="00730AB3">
      <w:pPr>
        <w:numPr>
          <w:ilvl w:val="0"/>
          <w:numId w:val="48"/>
        </w:numPr>
        <w:spacing w:after="240"/>
      </w:pPr>
      <w:r w:rsidRPr="004A1F2D">
        <w:rPr>
          <w:rFonts w:eastAsia="Times New Roman" w:cs="Times New Roman"/>
          <w:color w:val="111111"/>
          <w:lang w:eastAsia="en-AU"/>
        </w:rPr>
        <w:t xml:space="preserve">Any costs associated with integrating the systems of the </w:t>
      </w:r>
      <w:r w:rsidRPr="004A1F2D">
        <w:t xml:space="preserve">Northern Territory </w:t>
      </w:r>
      <w:r w:rsidRPr="004A1F2D">
        <w:rPr>
          <w:rFonts w:eastAsia="Times New Roman" w:cs="Times New Roman"/>
          <w:color w:val="111111"/>
          <w:lang w:eastAsia="en-AU"/>
        </w:rPr>
        <w:t xml:space="preserve">road agency with the </w:t>
      </w:r>
      <w:r w:rsidRPr="004A1F2D">
        <w:t>National Driver Licence Facial Recognition Solution</w:t>
      </w:r>
      <w:r w:rsidRPr="004A1F2D">
        <w:rPr>
          <w:rFonts w:eastAsia="Times New Roman" w:cs="Times New Roman"/>
          <w:color w:val="111111"/>
          <w:lang w:eastAsia="en-AU"/>
        </w:rPr>
        <w:t xml:space="preserve"> are the responsibility of the </w:t>
      </w:r>
      <w:r w:rsidRPr="004A1F2D">
        <w:t>Northern Territory</w:t>
      </w:r>
      <w:r w:rsidRPr="004A1F2D">
        <w:rPr>
          <w:rFonts w:eastAsia="Times New Roman" w:cs="Times New Roman"/>
          <w:color w:val="111111"/>
          <w:lang w:eastAsia="en-AU"/>
        </w:rPr>
        <w:t xml:space="preserve">. </w:t>
      </w:r>
    </w:p>
    <w:p w:rsidR="00FE11B3" w:rsidRDefault="00FE11B3">
      <w:r>
        <w:br w:type="page"/>
      </w:r>
    </w:p>
    <w:p w:rsidR="00DA040A" w:rsidRPr="004A1F2D" w:rsidRDefault="00DA040A" w:rsidP="00DA040A">
      <w:pPr>
        <w:rPr>
          <w:b/>
        </w:rPr>
      </w:pPr>
      <w:r w:rsidRPr="004A1F2D">
        <w:rPr>
          <w:b/>
        </w:rPr>
        <w:lastRenderedPageBreak/>
        <w:t>Northern Territory confirms their commitment to this Agreement:</w:t>
      </w:r>
    </w:p>
    <w:p w:rsidR="00DA040A" w:rsidRPr="004A1F2D" w:rsidRDefault="00DA040A" w:rsidP="00DA040A">
      <w:pPr>
        <w:spacing w:after="120" w:line="240" w:lineRule="auto"/>
        <w:rPr>
          <w:rFonts w:ascii="Calibri" w:eastAsia="Times New Roman" w:hAnsi="Calibri" w:cs="Book Antiqua"/>
          <w:iCs/>
          <w:lang w:eastAsia="en-AU"/>
        </w:rPr>
      </w:pPr>
      <w:r w:rsidRPr="004A1F2D">
        <w:rPr>
          <w:rFonts w:ascii="Calibri" w:eastAsia="Times New Roman" w:hAnsi="Calibri" w:cs="Times New Roman"/>
          <w:b/>
          <w:bCs/>
          <w:lang w:eastAsia="en-AU"/>
        </w:rPr>
        <w:t>Signed</w:t>
      </w:r>
      <w:r w:rsidRPr="004A1F2D">
        <w:rPr>
          <w:rFonts w:ascii="Calibri" w:eastAsia="Times New Roman" w:hAnsi="Calibri" w:cs="Book Antiqua"/>
          <w:iCs/>
          <w:lang w:eastAsia="en-AU"/>
        </w:rPr>
        <w:t xml:space="preserve"> for and on behalf of the </w:t>
      </w:r>
      <w:r w:rsidRPr="004A1F2D">
        <w:t>Northern Territory</w:t>
      </w:r>
      <w:r w:rsidRPr="004A1F2D">
        <w:rPr>
          <w:rFonts w:ascii="Calibri" w:eastAsia="Times New Roman" w:hAnsi="Calibri" w:cs="Book Antiqua"/>
          <w:iCs/>
          <w:lang w:eastAsia="en-AU"/>
        </w:rPr>
        <w:t xml:space="preserve"> by</w:t>
      </w:r>
    </w:p>
    <w:p w:rsidR="00DA040A" w:rsidRPr="004A1F2D"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4A1F2D"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4A1F2D">
        <w:rPr>
          <w:rFonts w:ascii="Calibri" w:eastAsia="Times New Roman" w:hAnsi="Calibri" w:cs="Book Antiqua"/>
          <w:sz w:val="23"/>
          <w:szCs w:val="23"/>
          <w:lang w:val="en-GB" w:eastAsia="en-AU"/>
        </w:rPr>
        <w:tab/>
      </w:r>
    </w:p>
    <w:p w:rsidR="00DA040A" w:rsidRPr="004A1F2D" w:rsidRDefault="00DA040A" w:rsidP="00DA040A">
      <w:pPr>
        <w:spacing w:after="0" w:line="260" w:lineRule="exact"/>
        <w:rPr>
          <w:rFonts w:ascii="Calibri" w:eastAsia="Times New Roman" w:hAnsi="Calibri" w:cs="Times New Roman"/>
          <w:b/>
          <w:bCs/>
          <w:sz w:val="23"/>
          <w:szCs w:val="23"/>
          <w:lang w:eastAsia="en-AU"/>
        </w:rPr>
      </w:pPr>
      <w:r>
        <w:rPr>
          <w:rFonts w:ascii="Calibri" w:eastAsia="Times New Roman" w:hAnsi="Calibri" w:cs="Times New Roman"/>
          <w:b/>
          <w:bCs/>
          <w:sz w:val="23"/>
          <w:szCs w:val="23"/>
          <w:lang w:eastAsia="en-AU"/>
        </w:rPr>
        <w:t>The Hon</w:t>
      </w:r>
      <w:r w:rsidRPr="004A1F2D">
        <w:rPr>
          <w:rFonts w:ascii="Calibri" w:eastAsia="Times New Roman" w:hAnsi="Calibri" w:cs="Times New Roman"/>
          <w:b/>
          <w:bCs/>
          <w:sz w:val="23"/>
          <w:szCs w:val="23"/>
          <w:lang w:eastAsia="en-AU"/>
        </w:rPr>
        <w:t xml:space="preserve"> </w:t>
      </w:r>
      <w:r>
        <w:rPr>
          <w:rFonts w:ascii="Calibri" w:eastAsia="Times New Roman" w:hAnsi="Calibri" w:cs="Times New Roman"/>
          <w:b/>
          <w:bCs/>
          <w:sz w:val="23"/>
          <w:szCs w:val="23"/>
          <w:lang w:eastAsia="en-AU"/>
        </w:rPr>
        <w:t>Michael Gunner MLA</w:t>
      </w:r>
    </w:p>
    <w:p w:rsidR="00DA040A" w:rsidRPr="004A1F2D" w:rsidRDefault="00DA040A" w:rsidP="00DA040A">
      <w:pPr>
        <w:spacing w:after="120" w:line="260" w:lineRule="exact"/>
        <w:rPr>
          <w:rFonts w:ascii="Calibri" w:eastAsia="Times New Roman" w:hAnsi="Calibri" w:cs="Corbel"/>
          <w:sz w:val="20"/>
          <w:szCs w:val="20"/>
          <w:lang w:val="en-GB" w:eastAsia="en-AU"/>
        </w:rPr>
      </w:pPr>
      <w:r w:rsidRPr="004A1F2D">
        <w:rPr>
          <w:rFonts w:ascii="Calibri" w:eastAsia="Times New Roman" w:hAnsi="Calibri" w:cs="Corbel"/>
          <w:sz w:val="20"/>
          <w:szCs w:val="20"/>
          <w:lang w:val="en-GB" w:eastAsia="en-AU"/>
        </w:rPr>
        <w:t>Chief Minister of the Northern Territory</w:t>
      </w:r>
    </w:p>
    <w:p w:rsidR="00DA040A" w:rsidRPr="004A1F2D" w:rsidRDefault="00DA040A" w:rsidP="00DA040A">
      <w:pPr>
        <w:rPr>
          <w:rFonts w:ascii="Calibri" w:hAnsi="Calibri"/>
          <w:lang w:val="en-GB"/>
        </w:rPr>
      </w:pPr>
      <w:r w:rsidRPr="004A1F2D">
        <w:rPr>
          <w:rFonts w:ascii="Calibri" w:hAnsi="Calibri"/>
          <w:lang w:val="en-GB"/>
        </w:rPr>
        <w:t>Date</w:t>
      </w:r>
    </w:p>
    <w:p w:rsidR="00DA040A" w:rsidRPr="004A1F2D" w:rsidRDefault="00DA040A" w:rsidP="00DA040A"/>
    <w:p w:rsidR="00DA040A" w:rsidRPr="004A1F2D" w:rsidRDefault="00DA040A" w:rsidP="00DA040A"/>
    <w:p w:rsidR="00DA040A" w:rsidRPr="004A1F2D" w:rsidRDefault="00DA040A" w:rsidP="00DA040A">
      <w:pPr>
        <w:rPr>
          <w:b/>
        </w:rPr>
      </w:pPr>
      <w:r w:rsidRPr="004A1F2D">
        <w:rPr>
          <w:b/>
        </w:rPr>
        <w:t xml:space="preserve">The Commonwealth confirms their commitment to this Agreement: </w:t>
      </w:r>
    </w:p>
    <w:p w:rsidR="00DA040A" w:rsidRPr="004A1F2D" w:rsidRDefault="00DA040A" w:rsidP="00DA040A">
      <w:pPr>
        <w:spacing w:after="120" w:line="240" w:lineRule="auto"/>
        <w:rPr>
          <w:rFonts w:ascii="Calibri" w:eastAsia="Times New Roman" w:hAnsi="Calibri" w:cs="Book Antiqua"/>
          <w:iCs/>
          <w:lang w:eastAsia="en-AU"/>
        </w:rPr>
      </w:pPr>
      <w:r w:rsidRPr="004A1F2D">
        <w:rPr>
          <w:rFonts w:ascii="Calibri" w:eastAsia="Times New Roman" w:hAnsi="Calibri" w:cs="Times New Roman"/>
          <w:b/>
          <w:bCs/>
          <w:lang w:eastAsia="en-AU"/>
        </w:rPr>
        <w:t>Signed</w:t>
      </w:r>
      <w:r w:rsidRPr="004A1F2D">
        <w:rPr>
          <w:rFonts w:ascii="Calibri" w:eastAsia="Times New Roman" w:hAnsi="Calibri" w:cs="Book Antiqua"/>
          <w:iCs/>
          <w:lang w:eastAsia="en-AU"/>
        </w:rPr>
        <w:t xml:space="preserve"> for and on behalf of the Commonwealth by</w:t>
      </w:r>
    </w:p>
    <w:p w:rsidR="00DA040A" w:rsidRPr="004A1F2D"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p>
    <w:p w:rsidR="00DA040A" w:rsidRPr="004A1F2D" w:rsidRDefault="00DA040A" w:rsidP="00DA040A">
      <w:pPr>
        <w:tabs>
          <w:tab w:val="left" w:leader="underscore" w:pos="3686"/>
        </w:tabs>
        <w:spacing w:before="360" w:after="60" w:line="260" w:lineRule="exact"/>
        <w:rPr>
          <w:rFonts w:ascii="Calibri" w:eastAsia="Times New Roman" w:hAnsi="Calibri" w:cs="Book Antiqua"/>
          <w:sz w:val="23"/>
          <w:szCs w:val="23"/>
          <w:lang w:val="en-GB" w:eastAsia="en-AU"/>
        </w:rPr>
      </w:pPr>
      <w:r w:rsidRPr="004A1F2D">
        <w:rPr>
          <w:rFonts w:ascii="Calibri" w:eastAsia="Times New Roman" w:hAnsi="Calibri" w:cs="Book Antiqua"/>
          <w:sz w:val="23"/>
          <w:szCs w:val="23"/>
          <w:lang w:val="en-GB" w:eastAsia="en-AU"/>
        </w:rPr>
        <w:tab/>
      </w:r>
    </w:p>
    <w:p w:rsidR="00DA040A" w:rsidRPr="004A1F2D" w:rsidRDefault="00DA040A" w:rsidP="00DA040A">
      <w:pPr>
        <w:spacing w:after="0" w:line="260" w:lineRule="exact"/>
        <w:rPr>
          <w:rFonts w:ascii="Calibri" w:eastAsia="Times New Roman" w:hAnsi="Calibri" w:cs="Times New Roman"/>
          <w:b/>
          <w:bCs/>
          <w:sz w:val="23"/>
          <w:szCs w:val="23"/>
          <w:lang w:eastAsia="en-AU"/>
        </w:rPr>
      </w:pPr>
      <w:r>
        <w:rPr>
          <w:rFonts w:ascii="Calibri" w:eastAsia="Times New Roman" w:hAnsi="Calibri" w:cs="Times New Roman"/>
          <w:b/>
          <w:bCs/>
          <w:sz w:val="23"/>
          <w:szCs w:val="23"/>
          <w:lang w:eastAsia="en-AU"/>
        </w:rPr>
        <w:t>The Hon</w:t>
      </w:r>
      <w:r w:rsidRPr="004A1F2D">
        <w:rPr>
          <w:rFonts w:ascii="Calibri" w:eastAsia="Times New Roman" w:hAnsi="Calibri" w:cs="Times New Roman"/>
          <w:b/>
          <w:bCs/>
          <w:sz w:val="23"/>
          <w:szCs w:val="23"/>
          <w:lang w:eastAsia="en-AU"/>
        </w:rPr>
        <w:t xml:space="preserve"> Malcolm </w:t>
      </w:r>
      <w:r>
        <w:rPr>
          <w:rFonts w:ascii="Calibri" w:eastAsia="Times New Roman" w:hAnsi="Calibri" w:cs="Times New Roman"/>
          <w:b/>
          <w:bCs/>
          <w:sz w:val="23"/>
          <w:szCs w:val="23"/>
          <w:lang w:eastAsia="en-AU"/>
        </w:rPr>
        <w:t>Turnbull</w:t>
      </w:r>
      <w:r w:rsidRPr="004A1F2D">
        <w:rPr>
          <w:rFonts w:ascii="Calibri" w:eastAsia="Times New Roman" w:hAnsi="Calibri" w:cs="Times New Roman"/>
          <w:b/>
          <w:bCs/>
          <w:sz w:val="23"/>
          <w:szCs w:val="23"/>
          <w:lang w:eastAsia="en-AU"/>
        </w:rPr>
        <w:t xml:space="preserve"> MP </w:t>
      </w:r>
    </w:p>
    <w:p w:rsidR="00DA040A" w:rsidRPr="004A1F2D" w:rsidRDefault="00DA040A" w:rsidP="00DA040A">
      <w:pPr>
        <w:spacing w:after="120" w:line="260" w:lineRule="exact"/>
        <w:rPr>
          <w:rFonts w:ascii="Calibri" w:eastAsia="Times New Roman" w:hAnsi="Calibri" w:cs="Corbel"/>
          <w:sz w:val="20"/>
          <w:szCs w:val="20"/>
          <w:lang w:val="en-GB" w:eastAsia="en-AU"/>
        </w:rPr>
      </w:pPr>
      <w:r w:rsidRPr="004A1F2D">
        <w:rPr>
          <w:rFonts w:ascii="Calibri" w:eastAsia="Times New Roman" w:hAnsi="Calibri" w:cs="Corbel"/>
          <w:sz w:val="20"/>
          <w:szCs w:val="20"/>
          <w:lang w:val="en-GB" w:eastAsia="en-AU"/>
        </w:rPr>
        <w:t xml:space="preserve">Prime Minister of Australia </w:t>
      </w:r>
    </w:p>
    <w:p w:rsidR="00DA040A" w:rsidRPr="004A1F2D" w:rsidRDefault="00DA040A" w:rsidP="00DA040A">
      <w:pPr>
        <w:rPr>
          <w:rFonts w:ascii="Calibri" w:hAnsi="Calibri"/>
          <w:lang w:val="en-GB"/>
        </w:rPr>
      </w:pPr>
      <w:r w:rsidRPr="004A1F2D">
        <w:rPr>
          <w:rFonts w:ascii="Calibri" w:hAnsi="Calibri"/>
          <w:lang w:val="en-GB"/>
        </w:rPr>
        <w:t>Date</w:t>
      </w:r>
      <w:bookmarkStart w:id="24" w:name="_GoBack"/>
      <w:bookmarkEnd w:id="24"/>
    </w:p>
    <w:sectPr w:rsidR="00DA040A" w:rsidRPr="004A1F2D" w:rsidSect="00660DF1">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4F" w:rsidRDefault="00F2244F" w:rsidP="00660DF1">
      <w:pPr>
        <w:spacing w:after="0" w:line="240" w:lineRule="auto"/>
      </w:pPr>
      <w:r>
        <w:separator/>
      </w:r>
    </w:p>
  </w:endnote>
  <w:endnote w:type="continuationSeparator" w:id="0">
    <w:p w:rsidR="00F2244F" w:rsidRDefault="00F2244F" w:rsidP="0066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4F" w:rsidRDefault="00F2244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2244F" w:rsidRPr="00660DF1" w:rsidTr="00390C0C">
      <w:tc>
        <w:tcPr>
          <w:tcW w:w="5000" w:type="pct"/>
          <w:tcBorders>
            <w:top w:val="single" w:sz="4" w:space="0" w:color="auto"/>
          </w:tcBorders>
        </w:tcPr>
        <w:p w:rsidR="00F2244F" w:rsidRPr="00660DF1" w:rsidRDefault="00F2244F" w:rsidP="0089573F">
          <w:pPr>
            <w:pStyle w:val="Footer"/>
            <w:rPr>
              <w:rFonts w:asciiTheme="minorHAnsi" w:hAnsiTheme="minorHAnsi" w:cstheme="minorHAnsi"/>
              <w:sz w:val="20"/>
            </w:rPr>
          </w:pPr>
          <w:r w:rsidRPr="00660DF1">
            <w:rPr>
              <w:rFonts w:asciiTheme="minorHAnsi" w:hAnsiTheme="minorHAnsi" w:cstheme="minorHAnsi"/>
              <w:sz w:val="20"/>
            </w:rPr>
            <w:fldChar w:fldCharType="begin"/>
          </w:r>
          <w:r w:rsidRPr="00660DF1">
            <w:rPr>
              <w:rFonts w:asciiTheme="minorHAnsi" w:hAnsiTheme="minorHAnsi" w:cstheme="minorHAnsi"/>
              <w:sz w:val="20"/>
            </w:rPr>
            <w:instrText xml:space="preserve"> PAGE   \* MERGEFORMAT </w:instrText>
          </w:r>
          <w:r w:rsidRPr="00660DF1">
            <w:rPr>
              <w:rFonts w:asciiTheme="minorHAnsi" w:hAnsiTheme="minorHAnsi" w:cstheme="minorHAnsi"/>
              <w:sz w:val="20"/>
            </w:rPr>
            <w:fldChar w:fldCharType="separate"/>
          </w:r>
          <w:r w:rsidR="00B51864">
            <w:rPr>
              <w:rFonts w:asciiTheme="minorHAnsi" w:hAnsiTheme="minorHAnsi" w:cstheme="minorHAnsi"/>
              <w:noProof/>
              <w:sz w:val="20"/>
            </w:rPr>
            <w:t>48</w:t>
          </w:r>
          <w:r w:rsidRPr="00660DF1">
            <w:rPr>
              <w:rFonts w:asciiTheme="minorHAnsi" w:hAnsiTheme="minorHAnsi" w:cstheme="minorHAnsi"/>
              <w:noProof/>
              <w:sz w:val="20"/>
            </w:rPr>
            <w:fldChar w:fldCharType="end"/>
          </w:r>
        </w:p>
      </w:tc>
    </w:tr>
  </w:tbl>
  <w:p w:rsidR="00F2244F" w:rsidRDefault="00F2244F" w:rsidP="00D12EF0">
    <w:pPr>
      <w:pStyle w:val="Head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4F" w:rsidRPr="00AB1005" w:rsidRDefault="00F2244F" w:rsidP="00AB1005">
    <w:pPr>
      <w:pStyle w:val="Header"/>
      <w:jc w:val="right"/>
      <w:rPr>
        <w:rFonts w:cs="Arial"/>
        <w:color w:val="FF0000"/>
        <w:sz w:val="24"/>
        <w:szCs w:val="24"/>
      </w:rPr>
    </w:pPr>
    <w:r w:rsidRPr="00AB1005">
      <w:rPr>
        <w:rFonts w:cs="Arial"/>
        <w:color w:val="FF0000"/>
        <w:sz w:val="24"/>
        <w:szCs w:val="24"/>
      </w:rPr>
      <w:t xml:space="preserve"> </w:t>
    </w:r>
  </w:p>
  <w:p w:rsidR="00F2244F" w:rsidRPr="00502016" w:rsidRDefault="00F2244F" w:rsidP="00502016">
    <w:pPr>
      <w:pStyle w:val="Header"/>
      <w:jc w:val="center"/>
      <w:rPr>
        <w:rFonts w:ascii="Arial" w:hAnsi="Arial" w:cs="Arial"/>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4F" w:rsidRDefault="00F2244F" w:rsidP="00660DF1">
      <w:pPr>
        <w:spacing w:after="0" w:line="240" w:lineRule="auto"/>
      </w:pPr>
      <w:r>
        <w:separator/>
      </w:r>
    </w:p>
  </w:footnote>
  <w:footnote w:type="continuationSeparator" w:id="0">
    <w:p w:rsidR="00F2244F" w:rsidRDefault="00F2244F" w:rsidP="00660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4F" w:rsidRPr="00502016" w:rsidRDefault="00F2244F" w:rsidP="00502016">
    <w:pPr>
      <w:pStyle w:val="Header"/>
      <w:jc w:val="center"/>
      <w:rPr>
        <w:rFonts w:ascii="Arial" w:hAnsi="Arial" w:cs="Arial"/>
        <w:b/>
        <w:color w:val="FF0000"/>
        <w:sz w:val="28"/>
        <w:szCs w:val="28"/>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2244F" w:rsidRPr="00660DF1" w:rsidTr="00502016">
      <w:trPr>
        <w:trHeight w:val="98"/>
      </w:trPr>
      <w:tc>
        <w:tcPr>
          <w:tcW w:w="5000" w:type="pct"/>
          <w:vAlign w:val="bottom"/>
        </w:tcPr>
        <w:p w:rsidR="00F2244F" w:rsidRPr="009D5872" w:rsidRDefault="00F2244F" w:rsidP="00D06D04">
          <w:pPr>
            <w:pStyle w:val="Footer"/>
            <w:jc w:val="center"/>
            <w:rPr>
              <w:rFonts w:asciiTheme="minorHAnsi" w:hAnsiTheme="minorHAnsi" w:cstheme="minorHAnsi"/>
              <w:i/>
              <w:sz w:val="20"/>
            </w:rPr>
          </w:pPr>
          <w:r>
            <w:rPr>
              <w:rFonts w:asciiTheme="minorHAnsi" w:hAnsiTheme="minorHAnsi" w:cstheme="minorHAnsi"/>
              <w:i/>
              <w:sz w:val="20"/>
            </w:rPr>
            <w:t>I</w:t>
          </w:r>
          <w:r w:rsidRPr="009D5872">
            <w:rPr>
              <w:rFonts w:asciiTheme="minorHAnsi" w:hAnsiTheme="minorHAnsi" w:cstheme="minorHAnsi"/>
              <w:i/>
              <w:sz w:val="20"/>
            </w:rPr>
            <w:t xml:space="preserve">ntergovernmental </w:t>
          </w:r>
          <w:r>
            <w:rPr>
              <w:rFonts w:asciiTheme="minorHAnsi" w:hAnsiTheme="minorHAnsi" w:cstheme="minorHAnsi"/>
              <w:i/>
              <w:sz w:val="20"/>
            </w:rPr>
            <w:t>A</w:t>
          </w:r>
          <w:r w:rsidRPr="009D5872">
            <w:rPr>
              <w:rFonts w:asciiTheme="minorHAnsi" w:hAnsiTheme="minorHAnsi" w:cstheme="minorHAnsi"/>
              <w:i/>
              <w:sz w:val="20"/>
            </w:rPr>
            <w:t xml:space="preserve">greement on </w:t>
          </w:r>
          <w:r>
            <w:rPr>
              <w:rFonts w:asciiTheme="minorHAnsi" w:hAnsiTheme="minorHAnsi" w:cstheme="minorHAnsi"/>
              <w:i/>
              <w:sz w:val="20"/>
            </w:rPr>
            <w:t>Identity Matching Services</w:t>
          </w:r>
        </w:p>
      </w:tc>
    </w:tr>
  </w:tbl>
  <w:p w:rsidR="00F2244F" w:rsidRDefault="00F2244F" w:rsidP="00897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9E077A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BFBAC30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CD2C66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D838F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3D836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1A40BC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2FAAB1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A90CAB"/>
    <w:multiLevelType w:val="hybridMultilevel"/>
    <w:tmpl w:val="3A8694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06F3536E"/>
    <w:multiLevelType w:val="hybridMultilevel"/>
    <w:tmpl w:val="34F28092"/>
    <w:lvl w:ilvl="0" w:tplc="0C09001B">
      <w:start w:val="1"/>
      <w:numFmt w:val="lowerRoman"/>
      <w:lvlText w:val="%1."/>
      <w:lvlJc w:val="right"/>
      <w:pPr>
        <w:ind w:left="1702" w:hanging="360"/>
      </w:pPr>
    </w:lvl>
    <w:lvl w:ilvl="1" w:tplc="0C090019" w:tentative="1">
      <w:start w:val="1"/>
      <w:numFmt w:val="lowerLetter"/>
      <w:lvlText w:val="%2."/>
      <w:lvlJc w:val="left"/>
      <w:pPr>
        <w:ind w:left="2422" w:hanging="360"/>
      </w:pPr>
    </w:lvl>
    <w:lvl w:ilvl="2" w:tplc="0C09001B" w:tentative="1">
      <w:start w:val="1"/>
      <w:numFmt w:val="lowerRoman"/>
      <w:lvlText w:val="%3."/>
      <w:lvlJc w:val="right"/>
      <w:pPr>
        <w:ind w:left="3142" w:hanging="180"/>
      </w:pPr>
    </w:lvl>
    <w:lvl w:ilvl="3" w:tplc="0C09000F" w:tentative="1">
      <w:start w:val="1"/>
      <w:numFmt w:val="decimal"/>
      <w:lvlText w:val="%4."/>
      <w:lvlJc w:val="left"/>
      <w:pPr>
        <w:ind w:left="3862" w:hanging="360"/>
      </w:pPr>
    </w:lvl>
    <w:lvl w:ilvl="4" w:tplc="0C090019" w:tentative="1">
      <w:start w:val="1"/>
      <w:numFmt w:val="lowerLetter"/>
      <w:lvlText w:val="%5."/>
      <w:lvlJc w:val="left"/>
      <w:pPr>
        <w:ind w:left="4582" w:hanging="360"/>
      </w:pPr>
    </w:lvl>
    <w:lvl w:ilvl="5" w:tplc="0C09001B" w:tentative="1">
      <w:start w:val="1"/>
      <w:numFmt w:val="lowerRoman"/>
      <w:lvlText w:val="%6."/>
      <w:lvlJc w:val="right"/>
      <w:pPr>
        <w:ind w:left="5302" w:hanging="180"/>
      </w:pPr>
    </w:lvl>
    <w:lvl w:ilvl="6" w:tplc="0C09000F" w:tentative="1">
      <w:start w:val="1"/>
      <w:numFmt w:val="decimal"/>
      <w:lvlText w:val="%7."/>
      <w:lvlJc w:val="left"/>
      <w:pPr>
        <w:ind w:left="6022" w:hanging="360"/>
      </w:pPr>
    </w:lvl>
    <w:lvl w:ilvl="7" w:tplc="0C090019" w:tentative="1">
      <w:start w:val="1"/>
      <w:numFmt w:val="lowerLetter"/>
      <w:lvlText w:val="%8."/>
      <w:lvlJc w:val="left"/>
      <w:pPr>
        <w:ind w:left="6742" w:hanging="360"/>
      </w:pPr>
    </w:lvl>
    <w:lvl w:ilvl="8" w:tplc="0C09001B" w:tentative="1">
      <w:start w:val="1"/>
      <w:numFmt w:val="lowerRoman"/>
      <w:lvlText w:val="%9."/>
      <w:lvlJc w:val="right"/>
      <w:pPr>
        <w:ind w:left="7462" w:hanging="180"/>
      </w:pPr>
    </w:lvl>
  </w:abstractNum>
  <w:abstractNum w:abstractNumId="9" w15:restartNumberingAfterBreak="0">
    <w:nsid w:val="079B7930"/>
    <w:multiLevelType w:val="hybridMultilevel"/>
    <w:tmpl w:val="756E7C5A"/>
    <w:lvl w:ilvl="0" w:tplc="6D1E87F0">
      <w:start w:val="1"/>
      <w:numFmt w:val="decimal"/>
      <w:lvlText w:val="A.%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ACC67BA"/>
    <w:multiLevelType w:val="hybridMultilevel"/>
    <w:tmpl w:val="34F28092"/>
    <w:lvl w:ilvl="0" w:tplc="0C09001B">
      <w:start w:val="1"/>
      <w:numFmt w:val="lowerRoman"/>
      <w:lvlText w:val="%1."/>
      <w:lvlJc w:val="right"/>
      <w:pPr>
        <w:ind w:left="1702" w:hanging="360"/>
      </w:pPr>
    </w:lvl>
    <w:lvl w:ilvl="1" w:tplc="0C090019" w:tentative="1">
      <w:start w:val="1"/>
      <w:numFmt w:val="lowerLetter"/>
      <w:lvlText w:val="%2."/>
      <w:lvlJc w:val="left"/>
      <w:pPr>
        <w:ind w:left="2422" w:hanging="360"/>
      </w:pPr>
    </w:lvl>
    <w:lvl w:ilvl="2" w:tplc="0C09001B" w:tentative="1">
      <w:start w:val="1"/>
      <w:numFmt w:val="lowerRoman"/>
      <w:lvlText w:val="%3."/>
      <w:lvlJc w:val="right"/>
      <w:pPr>
        <w:ind w:left="3142" w:hanging="180"/>
      </w:pPr>
    </w:lvl>
    <w:lvl w:ilvl="3" w:tplc="0C09000F" w:tentative="1">
      <w:start w:val="1"/>
      <w:numFmt w:val="decimal"/>
      <w:lvlText w:val="%4."/>
      <w:lvlJc w:val="left"/>
      <w:pPr>
        <w:ind w:left="3862" w:hanging="360"/>
      </w:pPr>
    </w:lvl>
    <w:lvl w:ilvl="4" w:tplc="0C090019" w:tentative="1">
      <w:start w:val="1"/>
      <w:numFmt w:val="lowerLetter"/>
      <w:lvlText w:val="%5."/>
      <w:lvlJc w:val="left"/>
      <w:pPr>
        <w:ind w:left="4582" w:hanging="360"/>
      </w:pPr>
    </w:lvl>
    <w:lvl w:ilvl="5" w:tplc="0C09001B" w:tentative="1">
      <w:start w:val="1"/>
      <w:numFmt w:val="lowerRoman"/>
      <w:lvlText w:val="%6."/>
      <w:lvlJc w:val="right"/>
      <w:pPr>
        <w:ind w:left="5302" w:hanging="180"/>
      </w:pPr>
    </w:lvl>
    <w:lvl w:ilvl="6" w:tplc="0C09000F" w:tentative="1">
      <w:start w:val="1"/>
      <w:numFmt w:val="decimal"/>
      <w:lvlText w:val="%7."/>
      <w:lvlJc w:val="left"/>
      <w:pPr>
        <w:ind w:left="6022" w:hanging="360"/>
      </w:pPr>
    </w:lvl>
    <w:lvl w:ilvl="7" w:tplc="0C090019" w:tentative="1">
      <w:start w:val="1"/>
      <w:numFmt w:val="lowerLetter"/>
      <w:lvlText w:val="%8."/>
      <w:lvlJc w:val="left"/>
      <w:pPr>
        <w:ind w:left="6742" w:hanging="360"/>
      </w:pPr>
    </w:lvl>
    <w:lvl w:ilvl="8" w:tplc="0C09001B" w:tentative="1">
      <w:start w:val="1"/>
      <w:numFmt w:val="lowerRoman"/>
      <w:lvlText w:val="%9."/>
      <w:lvlJc w:val="right"/>
      <w:pPr>
        <w:ind w:left="7462" w:hanging="180"/>
      </w:pPr>
    </w:lvl>
  </w:abstractNum>
  <w:abstractNum w:abstractNumId="11" w15:restartNumberingAfterBreak="0">
    <w:nsid w:val="0C037F4C"/>
    <w:multiLevelType w:val="multilevel"/>
    <w:tmpl w:val="D24AFDCA"/>
    <w:lvl w:ilvl="0">
      <w:start w:val="1"/>
      <w:numFmt w:val="decimal"/>
      <w:lvlText w:val="Part %1"/>
      <w:lvlJc w:val="left"/>
      <w:pPr>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ecitalstext"/>
      <w:lvlText w:val="%2."/>
      <w:lvlJc w:val="left"/>
      <w:pPr>
        <w:ind w:left="567" w:hanging="567"/>
      </w:pPr>
      <w:rPr>
        <w:rFonts w:hint="default"/>
      </w:rPr>
    </w:lvl>
    <w:lvl w:ilvl="2">
      <w:start w:val="1"/>
      <w:numFmt w:val="lowerLetter"/>
      <w:lvlText w:val="(%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E2A268E"/>
    <w:multiLevelType w:val="hybridMultilevel"/>
    <w:tmpl w:val="34F28092"/>
    <w:lvl w:ilvl="0" w:tplc="0C09001B">
      <w:start w:val="1"/>
      <w:numFmt w:val="lowerRoman"/>
      <w:lvlText w:val="%1."/>
      <w:lvlJc w:val="right"/>
      <w:pPr>
        <w:ind w:left="1702" w:hanging="360"/>
      </w:pPr>
    </w:lvl>
    <w:lvl w:ilvl="1" w:tplc="0C090019" w:tentative="1">
      <w:start w:val="1"/>
      <w:numFmt w:val="lowerLetter"/>
      <w:lvlText w:val="%2."/>
      <w:lvlJc w:val="left"/>
      <w:pPr>
        <w:ind w:left="2422" w:hanging="360"/>
      </w:pPr>
    </w:lvl>
    <w:lvl w:ilvl="2" w:tplc="0C09001B" w:tentative="1">
      <w:start w:val="1"/>
      <w:numFmt w:val="lowerRoman"/>
      <w:lvlText w:val="%3."/>
      <w:lvlJc w:val="right"/>
      <w:pPr>
        <w:ind w:left="3142" w:hanging="180"/>
      </w:pPr>
    </w:lvl>
    <w:lvl w:ilvl="3" w:tplc="0C09000F" w:tentative="1">
      <w:start w:val="1"/>
      <w:numFmt w:val="decimal"/>
      <w:lvlText w:val="%4."/>
      <w:lvlJc w:val="left"/>
      <w:pPr>
        <w:ind w:left="3862" w:hanging="360"/>
      </w:pPr>
    </w:lvl>
    <w:lvl w:ilvl="4" w:tplc="0C090019" w:tentative="1">
      <w:start w:val="1"/>
      <w:numFmt w:val="lowerLetter"/>
      <w:lvlText w:val="%5."/>
      <w:lvlJc w:val="left"/>
      <w:pPr>
        <w:ind w:left="4582" w:hanging="360"/>
      </w:pPr>
    </w:lvl>
    <w:lvl w:ilvl="5" w:tplc="0C09001B" w:tentative="1">
      <w:start w:val="1"/>
      <w:numFmt w:val="lowerRoman"/>
      <w:lvlText w:val="%6."/>
      <w:lvlJc w:val="right"/>
      <w:pPr>
        <w:ind w:left="5302" w:hanging="180"/>
      </w:pPr>
    </w:lvl>
    <w:lvl w:ilvl="6" w:tplc="0C09000F" w:tentative="1">
      <w:start w:val="1"/>
      <w:numFmt w:val="decimal"/>
      <w:lvlText w:val="%7."/>
      <w:lvlJc w:val="left"/>
      <w:pPr>
        <w:ind w:left="6022" w:hanging="360"/>
      </w:pPr>
    </w:lvl>
    <w:lvl w:ilvl="7" w:tplc="0C090019" w:tentative="1">
      <w:start w:val="1"/>
      <w:numFmt w:val="lowerLetter"/>
      <w:lvlText w:val="%8."/>
      <w:lvlJc w:val="left"/>
      <w:pPr>
        <w:ind w:left="6742" w:hanging="360"/>
      </w:pPr>
    </w:lvl>
    <w:lvl w:ilvl="8" w:tplc="0C09001B" w:tentative="1">
      <w:start w:val="1"/>
      <w:numFmt w:val="lowerRoman"/>
      <w:lvlText w:val="%9."/>
      <w:lvlJc w:val="right"/>
      <w:pPr>
        <w:ind w:left="7462" w:hanging="180"/>
      </w:pPr>
    </w:lvl>
  </w:abstractNum>
  <w:abstractNum w:abstractNumId="13" w15:restartNumberingAfterBreak="0">
    <w:nsid w:val="136373C9"/>
    <w:multiLevelType w:val="hybridMultilevel"/>
    <w:tmpl w:val="9A66E222"/>
    <w:lvl w:ilvl="0" w:tplc="C14C2172">
      <w:start w:val="1"/>
      <w:numFmt w:val="lowerRoman"/>
      <w:lvlText w:val="%1."/>
      <w:lvlJc w:val="left"/>
      <w:pPr>
        <w:ind w:left="2269" w:hanging="720"/>
      </w:pPr>
      <w:rPr>
        <w:rFonts w:hint="default"/>
      </w:rPr>
    </w:lvl>
    <w:lvl w:ilvl="1" w:tplc="0C090019" w:tentative="1">
      <w:start w:val="1"/>
      <w:numFmt w:val="lowerLetter"/>
      <w:lvlText w:val="%2."/>
      <w:lvlJc w:val="left"/>
      <w:pPr>
        <w:ind w:left="2629" w:hanging="360"/>
      </w:pPr>
    </w:lvl>
    <w:lvl w:ilvl="2" w:tplc="0C09001B" w:tentative="1">
      <w:start w:val="1"/>
      <w:numFmt w:val="lowerRoman"/>
      <w:lvlText w:val="%3."/>
      <w:lvlJc w:val="right"/>
      <w:pPr>
        <w:ind w:left="3349" w:hanging="180"/>
      </w:pPr>
    </w:lvl>
    <w:lvl w:ilvl="3" w:tplc="0C09000F" w:tentative="1">
      <w:start w:val="1"/>
      <w:numFmt w:val="decimal"/>
      <w:lvlText w:val="%4."/>
      <w:lvlJc w:val="left"/>
      <w:pPr>
        <w:ind w:left="4069" w:hanging="360"/>
      </w:pPr>
    </w:lvl>
    <w:lvl w:ilvl="4" w:tplc="0C090019" w:tentative="1">
      <w:start w:val="1"/>
      <w:numFmt w:val="lowerLetter"/>
      <w:lvlText w:val="%5."/>
      <w:lvlJc w:val="left"/>
      <w:pPr>
        <w:ind w:left="4789" w:hanging="360"/>
      </w:pPr>
    </w:lvl>
    <w:lvl w:ilvl="5" w:tplc="0C09001B" w:tentative="1">
      <w:start w:val="1"/>
      <w:numFmt w:val="lowerRoman"/>
      <w:lvlText w:val="%6."/>
      <w:lvlJc w:val="right"/>
      <w:pPr>
        <w:ind w:left="5509" w:hanging="180"/>
      </w:pPr>
    </w:lvl>
    <w:lvl w:ilvl="6" w:tplc="0C09000F" w:tentative="1">
      <w:start w:val="1"/>
      <w:numFmt w:val="decimal"/>
      <w:lvlText w:val="%7."/>
      <w:lvlJc w:val="left"/>
      <w:pPr>
        <w:ind w:left="6229" w:hanging="360"/>
      </w:pPr>
    </w:lvl>
    <w:lvl w:ilvl="7" w:tplc="0C090019" w:tentative="1">
      <w:start w:val="1"/>
      <w:numFmt w:val="lowerLetter"/>
      <w:lvlText w:val="%8."/>
      <w:lvlJc w:val="left"/>
      <w:pPr>
        <w:ind w:left="6949" w:hanging="360"/>
      </w:pPr>
    </w:lvl>
    <w:lvl w:ilvl="8" w:tplc="0C09001B" w:tentative="1">
      <w:start w:val="1"/>
      <w:numFmt w:val="lowerRoman"/>
      <w:lvlText w:val="%9."/>
      <w:lvlJc w:val="right"/>
      <w:pPr>
        <w:ind w:left="7669" w:hanging="180"/>
      </w:pPr>
    </w:lvl>
  </w:abstractNum>
  <w:abstractNum w:abstractNumId="14" w15:restartNumberingAfterBreak="0">
    <w:nsid w:val="18E129BE"/>
    <w:multiLevelType w:val="multilevel"/>
    <w:tmpl w:val="CB3E8A2E"/>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7D1587"/>
    <w:multiLevelType w:val="hybridMultilevel"/>
    <w:tmpl w:val="D19AB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D1170A"/>
    <w:multiLevelType w:val="hybridMultilevel"/>
    <w:tmpl w:val="4BCAD8E2"/>
    <w:lvl w:ilvl="0" w:tplc="6D1E87F0">
      <w:start w:val="1"/>
      <w:numFmt w:val="decimal"/>
      <w:lvlText w:val="A.%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7082720"/>
    <w:multiLevelType w:val="hybridMultilevel"/>
    <w:tmpl w:val="3D10FE1E"/>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8" w15:restartNumberingAfterBreak="0">
    <w:nsid w:val="275D46A7"/>
    <w:multiLevelType w:val="hybridMultilevel"/>
    <w:tmpl w:val="D32A87F2"/>
    <w:lvl w:ilvl="0" w:tplc="B90CA210">
      <w:start w:val="1"/>
      <w:numFmt w:val="lowerRoman"/>
      <w:lvlText w:val="%1."/>
      <w:lvlJc w:val="left"/>
      <w:pPr>
        <w:ind w:left="2269" w:hanging="720"/>
      </w:pPr>
      <w:rPr>
        <w:rFonts w:hint="default"/>
        <w:i w:val="0"/>
      </w:rPr>
    </w:lvl>
    <w:lvl w:ilvl="1" w:tplc="0C090019" w:tentative="1">
      <w:start w:val="1"/>
      <w:numFmt w:val="lowerLetter"/>
      <w:lvlText w:val="%2."/>
      <w:lvlJc w:val="left"/>
      <w:pPr>
        <w:ind w:left="2629" w:hanging="360"/>
      </w:pPr>
    </w:lvl>
    <w:lvl w:ilvl="2" w:tplc="0C09001B" w:tentative="1">
      <w:start w:val="1"/>
      <w:numFmt w:val="lowerRoman"/>
      <w:lvlText w:val="%3."/>
      <w:lvlJc w:val="right"/>
      <w:pPr>
        <w:ind w:left="3349" w:hanging="180"/>
      </w:pPr>
    </w:lvl>
    <w:lvl w:ilvl="3" w:tplc="0C09000F" w:tentative="1">
      <w:start w:val="1"/>
      <w:numFmt w:val="decimal"/>
      <w:lvlText w:val="%4."/>
      <w:lvlJc w:val="left"/>
      <w:pPr>
        <w:ind w:left="4069" w:hanging="360"/>
      </w:pPr>
    </w:lvl>
    <w:lvl w:ilvl="4" w:tplc="0C090019" w:tentative="1">
      <w:start w:val="1"/>
      <w:numFmt w:val="lowerLetter"/>
      <w:lvlText w:val="%5."/>
      <w:lvlJc w:val="left"/>
      <w:pPr>
        <w:ind w:left="4789" w:hanging="360"/>
      </w:pPr>
    </w:lvl>
    <w:lvl w:ilvl="5" w:tplc="0C09001B" w:tentative="1">
      <w:start w:val="1"/>
      <w:numFmt w:val="lowerRoman"/>
      <w:lvlText w:val="%6."/>
      <w:lvlJc w:val="right"/>
      <w:pPr>
        <w:ind w:left="5509" w:hanging="180"/>
      </w:pPr>
    </w:lvl>
    <w:lvl w:ilvl="6" w:tplc="0C09000F" w:tentative="1">
      <w:start w:val="1"/>
      <w:numFmt w:val="decimal"/>
      <w:lvlText w:val="%7."/>
      <w:lvlJc w:val="left"/>
      <w:pPr>
        <w:ind w:left="6229" w:hanging="360"/>
      </w:pPr>
    </w:lvl>
    <w:lvl w:ilvl="7" w:tplc="0C090019" w:tentative="1">
      <w:start w:val="1"/>
      <w:numFmt w:val="lowerLetter"/>
      <w:lvlText w:val="%8."/>
      <w:lvlJc w:val="left"/>
      <w:pPr>
        <w:ind w:left="6949" w:hanging="360"/>
      </w:pPr>
    </w:lvl>
    <w:lvl w:ilvl="8" w:tplc="0C09001B" w:tentative="1">
      <w:start w:val="1"/>
      <w:numFmt w:val="lowerRoman"/>
      <w:lvlText w:val="%9."/>
      <w:lvlJc w:val="right"/>
      <w:pPr>
        <w:ind w:left="7669" w:hanging="180"/>
      </w:pPr>
    </w:lvl>
  </w:abstractNum>
  <w:abstractNum w:abstractNumId="19" w15:restartNumberingAfterBreak="0">
    <w:nsid w:val="295D0104"/>
    <w:multiLevelType w:val="hybridMultilevel"/>
    <w:tmpl w:val="4BCAD8E2"/>
    <w:lvl w:ilvl="0" w:tplc="6D1E87F0">
      <w:start w:val="1"/>
      <w:numFmt w:val="decimal"/>
      <w:lvlText w:val="A.%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7932B3"/>
    <w:multiLevelType w:val="hybridMultilevel"/>
    <w:tmpl w:val="4BCAD8E2"/>
    <w:lvl w:ilvl="0" w:tplc="6D1E87F0">
      <w:start w:val="1"/>
      <w:numFmt w:val="decimal"/>
      <w:lvlText w:val="A.%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1B47C3D"/>
    <w:multiLevelType w:val="hybridMultilevel"/>
    <w:tmpl w:val="68086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7704A3"/>
    <w:multiLevelType w:val="multilevel"/>
    <w:tmpl w:val="64A8DA3A"/>
    <w:lvl w:ilvl="0">
      <w:start w:val="1"/>
      <w:numFmt w:val="decimal"/>
      <w:lvlText w:val="%1"/>
      <w:lvlJc w:val="left"/>
      <w:pPr>
        <w:tabs>
          <w:tab w:val="num" w:pos="360"/>
        </w:tabs>
        <w:ind w:left="360" w:hanging="360"/>
      </w:pPr>
    </w:lvl>
    <w:lvl w:ilvl="1">
      <w:start w:val="1"/>
      <w:numFmt w:val="decimal"/>
      <w:pStyle w:val="NormalBlack"/>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56A5518"/>
    <w:multiLevelType w:val="hybridMultilevel"/>
    <w:tmpl w:val="BA6AF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59212C"/>
    <w:multiLevelType w:val="hybridMultilevel"/>
    <w:tmpl w:val="3894F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2A6A88"/>
    <w:multiLevelType w:val="hybridMultilevel"/>
    <w:tmpl w:val="59603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C4227B"/>
    <w:multiLevelType w:val="hybridMultilevel"/>
    <w:tmpl w:val="34F28092"/>
    <w:lvl w:ilvl="0" w:tplc="0C09001B">
      <w:start w:val="1"/>
      <w:numFmt w:val="lowerRoman"/>
      <w:lvlText w:val="%1."/>
      <w:lvlJc w:val="right"/>
      <w:pPr>
        <w:ind w:left="1702" w:hanging="360"/>
      </w:pPr>
    </w:lvl>
    <w:lvl w:ilvl="1" w:tplc="0C090019" w:tentative="1">
      <w:start w:val="1"/>
      <w:numFmt w:val="lowerLetter"/>
      <w:lvlText w:val="%2."/>
      <w:lvlJc w:val="left"/>
      <w:pPr>
        <w:ind w:left="2422" w:hanging="360"/>
      </w:pPr>
    </w:lvl>
    <w:lvl w:ilvl="2" w:tplc="0C09001B" w:tentative="1">
      <w:start w:val="1"/>
      <w:numFmt w:val="lowerRoman"/>
      <w:lvlText w:val="%3."/>
      <w:lvlJc w:val="right"/>
      <w:pPr>
        <w:ind w:left="3142" w:hanging="180"/>
      </w:pPr>
    </w:lvl>
    <w:lvl w:ilvl="3" w:tplc="0C09000F" w:tentative="1">
      <w:start w:val="1"/>
      <w:numFmt w:val="decimal"/>
      <w:lvlText w:val="%4."/>
      <w:lvlJc w:val="left"/>
      <w:pPr>
        <w:ind w:left="3862" w:hanging="360"/>
      </w:pPr>
    </w:lvl>
    <w:lvl w:ilvl="4" w:tplc="0C090019" w:tentative="1">
      <w:start w:val="1"/>
      <w:numFmt w:val="lowerLetter"/>
      <w:lvlText w:val="%5."/>
      <w:lvlJc w:val="left"/>
      <w:pPr>
        <w:ind w:left="4582" w:hanging="360"/>
      </w:pPr>
    </w:lvl>
    <w:lvl w:ilvl="5" w:tplc="0C09001B" w:tentative="1">
      <w:start w:val="1"/>
      <w:numFmt w:val="lowerRoman"/>
      <w:lvlText w:val="%6."/>
      <w:lvlJc w:val="right"/>
      <w:pPr>
        <w:ind w:left="5302" w:hanging="180"/>
      </w:pPr>
    </w:lvl>
    <w:lvl w:ilvl="6" w:tplc="0C09000F" w:tentative="1">
      <w:start w:val="1"/>
      <w:numFmt w:val="decimal"/>
      <w:lvlText w:val="%7."/>
      <w:lvlJc w:val="left"/>
      <w:pPr>
        <w:ind w:left="6022" w:hanging="360"/>
      </w:pPr>
    </w:lvl>
    <w:lvl w:ilvl="7" w:tplc="0C090019" w:tentative="1">
      <w:start w:val="1"/>
      <w:numFmt w:val="lowerLetter"/>
      <w:lvlText w:val="%8."/>
      <w:lvlJc w:val="left"/>
      <w:pPr>
        <w:ind w:left="6742" w:hanging="360"/>
      </w:pPr>
    </w:lvl>
    <w:lvl w:ilvl="8" w:tplc="0C09001B" w:tentative="1">
      <w:start w:val="1"/>
      <w:numFmt w:val="lowerRoman"/>
      <w:lvlText w:val="%9."/>
      <w:lvlJc w:val="right"/>
      <w:pPr>
        <w:ind w:left="7462" w:hanging="180"/>
      </w:pPr>
    </w:lvl>
  </w:abstractNum>
  <w:abstractNum w:abstractNumId="27" w15:restartNumberingAfterBreak="0">
    <w:nsid w:val="3F876A57"/>
    <w:multiLevelType w:val="hybridMultilevel"/>
    <w:tmpl w:val="34F28092"/>
    <w:lvl w:ilvl="0" w:tplc="0C09001B">
      <w:start w:val="1"/>
      <w:numFmt w:val="lowerRoman"/>
      <w:lvlText w:val="%1."/>
      <w:lvlJc w:val="right"/>
      <w:pPr>
        <w:ind w:left="1702" w:hanging="360"/>
      </w:pPr>
    </w:lvl>
    <w:lvl w:ilvl="1" w:tplc="0C090019" w:tentative="1">
      <w:start w:val="1"/>
      <w:numFmt w:val="lowerLetter"/>
      <w:lvlText w:val="%2."/>
      <w:lvlJc w:val="left"/>
      <w:pPr>
        <w:ind w:left="2422" w:hanging="360"/>
      </w:pPr>
    </w:lvl>
    <w:lvl w:ilvl="2" w:tplc="0C09001B" w:tentative="1">
      <w:start w:val="1"/>
      <w:numFmt w:val="lowerRoman"/>
      <w:lvlText w:val="%3."/>
      <w:lvlJc w:val="right"/>
      <w:pPr>
        <w:ind w:left="3142" w:hanging="180"/>
      </w:pPr>
    </w:lvl>
    <w:lvl w:ilvl="3" w:tplc="0C09000F" w:tentative="1">
      <w:start w:val="1"/>
      <w:numFmt w:val="decimal"/>
      <w:lvlText w:val="%4."/>
      <w:lvlJc w:val="left"/>
      <w:pPr>
        <w:ind w:left="3862" w:hanging="360"/>
      </w:pPr>
    </w:lvl>
    <w:lvl w:ilvl="4" w:tplc="0C090019" w:tentative="1">
      <w:start w:val="1"/>
      <w:numFmt w:val="lowerLetter"/>
      <w:lvlText w:val="%5."/>
      <w:lvlJc w:val="left"/>
      <w:pPr>
        <w:ind w:left="4582" w:hanging="360"/>
      </w:pPr>
    </w:lvl>
    <w:lvl w:ilvl="5" w:tplc="0C09001B" w:tentative="1">
      <w:start w:val="1"/>
      <w:numFmt w:val="lowerRoman"/>
      <w:lvlText w:val="%6."/>
      <w:lvlJc w:val="right"/>
      <w:pPr>
        <w:ind w:left="5302" w:hanging="180"/>
      </w:pPr>
    </w:lvl>
    <w:lvl w:ilvl="6" w:tplc="0C09000F" w:tentative="1">
      <w:start w:val="1"/>
      <w:numFmt w:val="decimal"/>
      <w:lvlText w:val="%7."/>
      <w:lvlJc w:val="left"/>
      <w:pPr>
        <w:ind w:left="6022" w:hanging="360"/>
      </w:pPr>
    </w:lvl>
    <w:lvl w:ilvl="7" w:tplc="0C090019" w:tentative="1">
      <w:start w:val="1"/>
      <w:numFmt w:val="lowerLetter"/>
      <w:lvlText w:val="%8."/>
      <w:lvlJc w:val="left"/>
      <w:pPr>
        <w:ind w:left="6742" w:hanging="360"/>
      </w:pPr>
    </w:lvl>
    <w:lvl w:ilvl="8" w:tplc="0C09001B" w:tentative="1">
      <w:start w:val="1"/>
      <w:numFmt w:val="lowerRoman"/>
      <w:lvlText w:val="%9."/>
      <w:lvlJc w:val="right"/>
      <w:pPr>
        <w:ind w:left="7462" w:hanging="180"/>
      </w:pPr>
    </w:lvl>
  </w:abstractNum>
  <w:abstractNum w:abstractNumId="28" w15:restartNumberingAfterBreak="0">
    <w:nsid w:val="4A352712"/>
    <w:multiLevelType w:val="hybridMultilevel"/>
    <w:tmpl w:val="9A66E222"/>
    <w:lvl w:ilvl="0" w:tplc="C14C2172">
      <w:start w:val="1"/>
      <w:numFmt w:val="lowerRoman"/>
      <w:lvlText w:val="%1."/>
      <w:lvlJc w:val="left"/>
      <w:pPr>
        <w:ind w:left="2269" w:hanging="720"/>
      </w:pPr>
      <w:rPr>
        <w:rFonts w:hint="default"/>
      </w:rPr>
    </w:lvl>
    <w:lvl w:ilvl="1" w:tplc="0C090019" w:tentative="1">
      <w:start w:val="1"/>
      <w:numFmt w:val="lowerLetter"/>
      <w:lvlText w:val="%2."/>
      <w:lvlJc w:val="left"/>
      <w:pPr>
        <w:ind w:left="2629" w:hanging="360"/>
      </w:pPr>
    </w:lvl>
    <w:lvl w:ilvl="2" w:tplc="0C09001B" w:tentative="1">
      <w:start w:val="1"/>
      <w:numFmt w:val="lowerRoman"/>
      <w:lvlText w:val="%3."/>
      <w:lvlJc w:val="right"/>
      <w:pPr>
        <w:ind w:left="3349" w:hanging="180"/>
      </w:pPr>
    </w:lvl>
    <w:lvl w:ilvl="3" w:tplc="0C09000F" w:tentative="1">
      <w:start w:val="1"/>
      <w:numFmt w:val="decimal"/>
      <w:lvlText w:val="%4."/>
      <w:lvlJc w:val="left"/>
      <w:pPr>
        <w:ind w:left="4069" w:hanging="360"/>
      </w:pPr>
    </w:lvl>
    <w:lvl w:ilvl="4" w:tplc="0C090019" w:tentative="1">
      <w:start w:val="1"/>
      <w:numFmt w:val="lowerLetter"/>
      <w:lvlText w:val="%5."/>
      <w:lvlJc w:val="left"/>
      <w:pPr>
        <w:ind w:left="4789" w:hanging="360"/>
      </w:pPr>
    </w:lvl>
    <w:lvl w:ilvl="5" w:tplc="0C09001B" w:tentative="1">
      <w:start w:val="1"/>
      <w:numFmt w:val="lowerRoman"/>
      <w:lvlText w:val="%6."/>
      <w:lvlJc w:val="right"/>
      <w:pPr>
        <w:ind w:left="5509" w:hanging="180"/>
      </w:pPr>
    </w:lvl>
    <w:lvl w:ilvl="6" w:tplc="0C09000F" w:tentative="1">
      <w:start w:val="1"/>
      <w:numFmt w:val="decimal"/>
      <w:lvlText w:val="%7."/>
      <w:lvlJc w:val="left"/>
      <w:pPr>
        <w:ind w:left="6229" w:hanging="360"/>
      </w:pPr>
    </w:lvl>
    <w:lvl w:ilvl="7" w:tplc="0C090019" w:tentative="1">
      <w:start w:val="1"/>
      <w:numFmt w:val="lowerLetter"/>
      <w:lvlText w:val="%8."/>
      <w:lvlJc w:val="left"/>
      <w:pPr>
        <w:ind w:left="6949" w:hanging="360"/>
      </w:pPr>
    </w:lvl>
    <w:lvl w:ilvl="8" w:tplc="0C09001B" w:tentative="1">
      <w:start w:val="1"/>
      <w:numFmt w:val="lowerRoman"/>
      <w:lvlText w:val="%9."/>
      <w:lvlJc w:val="right"/>
      <w:pPr>
        <w:ind w:left="7669" w:hanging="180"/>
      </w:pPr>
    </w:lvl>
  </w:abstractNum>
  <w:abstractNum w:abstractNumId="29" w15:restartNumberingAfterBreak="0">
    <w:nsid w:val="4DC96F70"/>
    <w:multiLevelType w:val="hybridMultilevel"/>
    <w:tmpl w:val="A80428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2E0478"/>
    <w:multiLevelType w:val="singleLevel"/>
    <w:tmpl w:val="D31ECDA2"/>
    <w:lvl w:ilvl="0">
      <w:start w:val="2"/>
      <w:numFmt w:val="decimal"/>
      <w:pStyle w:val="Paragraphnumbered"/>
      <w:lvlText w:val="%1."/>
      <w:legacy w:legacy="1" w:legacySpace="0" w:legacyIndent="567"/>
      <w:lvlJc w:val="left"/>
      <w:pPr>
        <w:ind w:left="567" w:hanging="567"/>
      </w:pPr>
      <w:rPr>
        <w:b w:val="0"/>
      </w:rPr>
    </w:lvl>
  </w:abstractNum>
  <w:abstractNum w:abstractNumId="31" w15:restartNumberingAfterBreak="0">
    <w:nsid w:val="51B25826"/>
    <w:multiLevelType w:val="hybridMultilevel"/>
    <w:tmpl w:val="4BCAD8E2"/>
    <w:lvl w:ilvl="0" w:tplc="6D1E87F0">
      <w:start w:val="1"/>
      <w:numFmt w:val="decimal"/>
      <w:lvlText w:val="A.%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D64A3A"/>
    <w:multiLevelType w:val="hybridMultilevel"/>
    <w:tmpl w:val="9A66E222"/>
    <w:lvl w:ilvl="0" w:tplc="C14C2172">
      <w:start w:val="1"/>
      <w:numFmt w:val="lowerRoman"/>
      <w:lvlText w:val="%1."/>
      <w:lvlJc w:val="left"/>
      <w:pPr>
        <w:ind w:left="2269" w:hanging="720"/>
      </w:pPr>
      <w:rPr>
        <w:rFonts w:hint="default"/>
      </w:rPr>
    </w:lvl>
    <w:lvl w:ilvl="1" w:tplc="0C090019" w:tentative="1">
      <w:start w:val="1"/>
      <w:numFmt w:val="lowerLetter"/>
      <w:lvlText w:val="%2."/>
      <w:lvlJc w:val="left"/>
      <w:pPr>
        <w:ind w:left="2629" w:hanging="360"/>
      </w:pPr>
    </w:lvl>
    <w:lvl w:ilvl="2" w:tplc="0C09001B" w:tentative="1">
      <w:start w:val="1"/>
      <w:numFmt w:val="lowerRoman"/>
      <w:lvlText w:val="%3."/>
      <w:lvlJc w:val="right"/>
      <w:pPr>
        <w:ind w:left="3349" w:hanging="180"/>
      </w:pPr>
    </w:lvl>
    <w:lvl w:ilvl="3" w:tplc="0C09000F" w:tentative="1">
      <w:start w:val="1"/>
      <w:numFmt w:val="decimal"/>
      <w:lvlText w:val="%4."/>
      <w:lvlJc w:val="left"/>
      <w:pPr>
        <w:ind w:left="4069" w:hanging="360"/>
      </w:pPr>
    </w:lvl>
    <w:lvl w:ilvl="4" w:tplc="0C090019" w:tentative="1">
      <w:start w:val="1"/>
      <w:numFmt w:val="lowerLetter"/>
      <w:lvlText w:val="%5."/>
      <w:lvlJc w:val="left"/>
      <w:pPr>
        <w:ind w:left="4789" w:hanging="360"/>
      </w:pPr>
    </w:lvl>
    <w:lvl w:ilvl="5" w:tplc="0C09001B" w:tentative="1">
      <w:start w:val="1"/>
      <w:numFmt w:val="lowerRoman"/>
      <w:lvlText w:val="%6."/>
      <w:lvlJc w:val="right"/>
      <w:pPr>
        <w:ind w:left="5509" w:hanging="180"/>
      </w:pPr>
    </w:lvl>
    <w:lvl w:ilvl="6" w:tplc="0C09000F" w:tentative="1">
      <w:start w:val="1"/>
      <w:numFmt w:val="decimal"/>
      <w:lvlText w:val="%7."/>
      <w:lvlJc w:val="left"/>
      <w:pPr>
        <w:ind w:left="6229" w:hanging="360"/>
      </w:pPr>
    </w:lvl>
    <w:lvl w:ilvl="7" w:tplc="0C090019" w:tentative="1">
      <w:start w:val="1"/>
      <w:numFmt w:val="lowerLetter"/>
      <w:lvlText w:val="%8."/>
      <w:lvlJc w:val="left"/>
      <w:pPr>
        <w:ind w:left="6949" w:hanging="360"/>
      </w:pPr>
    </w:lvl>
    <w:lvl w:ilvl="8" w:tplc="0C09001B" w:tentative="1">
      <w:start w:val="1"/>
      <w:numFmt w:val="lowerRoman"/>
      <w:lvlText w:val="%9."/>
      <w:lvlJc w:val="right"/>
      <w:pPr>
        <w:ind w:left="7669" w:hanging="180"/>
      </w:pPr>
    </w:lvl>
  </w:abstractNum>
  <w:abstractNum w:abstractNumId="33" w15:restartNumberingAfterBreak="0">
    <w:nsid w:val="603A554E"/>
    <w:multiLevelType w:val="multilevel"/>
    <w:tmpl w:val="AD588566"/>
    <w:lvl w:ilvl="0">
      <w:start w:val="1"/>
      <w:numFmt w:val="decimal"/>
      <w:lvlText w:val="Part %1"/>
      <w:lvlJc w:val="left"/>
      <w:pPr>
        <w:ind w:left="1418" w:hanging="141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etteredparagraph"/>
      <w:lvlText w:val="(%2)"/>
      <w:lvlJc w:val="left"/>
      <w:pPr>
        <w:ind w:left="567" w:hanging="567"/>
      </w:pPr>
      <w:rPr>
        <w:rFonts w:hint="default"/>
      </w:rPr>
    </w:lvl>
    <w:lvl w:ilvl="2">
      <w:start w:val="1"/>
      <w:numFmt w:val="lowerLetter"/>
      <w:lvlText w:val="(%3)"/>
      <w:lvlJc w:val="left"/>
      <w:pPr>
        <w:ind w:left="1418" w:hanging="698"/>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0AA2F51"/>
    <w:multiLevelType w:val="hybridMultilevel"/>
    <w:tmpl w:val="C28E3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39389F"/>
    <w:multiLevelType w:val="multilevel"/>
    <w:tmpl w:val="0554D810"/>
    <w:lvl w:ilvl="0">
      <w:start w:val="1"/>
      <w:numFmt w:val="decimal"/>
      <w:pStyle w:val="Heading2"/>
      <w:lvlText w:val="Part %1"/>
      <w:lvlJc w:val="left"/>
      <w:pPr>
        <w:ind w:left="1418" w:hanging="141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ind w:left="567" w:hanging="567"/>
      </w:pPr>
      <w:rPr>
        <w:rFonts w:hint="default"/>
      </w:rPr>
    </w:lvl>
    <w:lvl w:ilvl="2">
      <w:start w:val="1"/>
      <w:numFmt w:val="lowerLetter"/>
      <w:lvlText w:val="(%3)"/>
      <w:lvlJc w:val="left"/>
      <w:pPr>
        <w:ind w:left="1407" w:hanging="698"/>
      </w:pPr>
      <w:rPr>
        <w:rFonts w:hint="default"/>
        <w:i w:val="0"/>
      </w:rPr>
    </w:lvl>
    <w:lvl w:ilvl="3">
      <w:start w:val="1"/>
      <w:numFmt w:val="decimal"/>
      <w:lvlText w:val="%1.%2.%3.%4"/>
      <w:lvlJc w:val="left"/>
      <w:pPr>
        <w:ind w:left="436"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96" w:hanging="1080"/>
      </w:pPr>
      <w:rPr>
        <w:rFonts w:hint="default"/>
      </w:rPr>
    </w:lvl>
    <w:lvl w:ilvl="6">
      <w:start w:val="1"/>
      <w:numFmt w:val="decimal"/>
      <w:lvlText w:val="%1.%2.%3.%4.%5.%6.%7"/>
      <w:lvlJc w:val="left"/>
      <w:pPr>
        <w:ind w:left="1156" w:hanging="1440"/>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156" w:hanging="1440"/>
      </w:pPr>
      <w:rPr>
        <w:rFonts w:hint="default"/>
      </w:rPr>
    </w:lvl>
  </w:abstractNum>
  <w:abstractNum w:abstractNumId="36" w15:restartNumberingAfterBreak="0">
    <w:nsid w:val="681C5A05"/>
    <w:multiLevelType w:val="hybridMultilevel"/>
    <w:tmpl w:val="34F28092"/>
    <w:lvl w:ilvl="0" w:tplc="0C09001B">
      <w:start w:val="1"/>
      <w:numFmt w:val="lowerRoman"/>
      <w:lvlText w:val="%1."/>
      <w:lvlJc w:val="right"/>
      <w:pPr>
        <w:ind w:left="1702" w:hanging="360"/>
      </w:pPr>
    </w:lvl>
    <w:lvl w:ilvl="1" w:tplc="0C090019" w:tentative="1">
      <w:start w:val="1"/>
      <w:numFmt w:val="lowerLetter"/>
      <w:lvlText w:val="%2."/>
      <w:lvlJc w:val="left"/>
      <w:pPr>
        <w:ind w:left="2422" w:hanging="360"/>
      </w:pPr>
    </w:lvl>
    <w:lvl w:ilvl="2" w:tplc="0C09001B" w:tentative="1">
      <w:start w:val="1"/>
      <w:numFmt w:val="lowerRoman"/>
      <w:lvlText w:val="%3."/>
      <w:lvlJc w:val="right"/>
      <w:pPr>
        <w:ind w:left="3142" w:hanging="180"/>
      </w:pPr>
    </w:lvl>
    <w:lvl w:ilvl="3" w:tplc="0C09000F" w:tentative="1">
      <w:start w:val="1"/>
      <w:numFmt w:val="decimal"/>
      <w:lvlText w:val="%4."/>
      <w:lvlJc w:val="left"/>
      <w:pPr>
        <w:ind w:left="3862" w:hanging="360"/>
      </w:pPr>
    </w:lvl>
    <w:lvl w:ilvl="4" w:tplc="0C090019" w:tentative="1">
      <w:start w:val="1"/>
      <w:numFmt w:val="lowerLetter"/>
      <w:lvlText w:val="%5."/>
      <w:lvlJc w:val="left"/>
      <w:pPr>
        <w:ind w:left="4582" w:hanging="360"/>
      </w:pPr>
    </w:lvl>
    <w:lvl w:ilvl="5" w:tplc="0C09001B" w:tentative="1">
      <w:start w:val="1"/>
      <w:numFmt w:val="lowerRoman"/>
      <w:lvlText w:val="%6."/>
      <w:lvlJc w:val="right"/>
      <w:pPr>
        <w:ind w:left="5302" w:hanging="180"/>
      </w:pPr>
    </w:lvl>
    <w:lvl w:ilvl="6" w:tplc="0C09000F" w:tentative="1">
      <w:start w:val="1"/>
      <w:numFmt w:val="decimal"/>
      <w:lvlText w:val="%7."/>
      <w:lvlJc w:val="left"/>
      <w:pPr>
        <w:ind w:left="6022" w:hanging="360"/>
      </w:pPr>
    </w:lvl>
    <w:lvl w:ilvl="7" w:tplc="0C090019" w:tentative="1">
      <w:start w:val="1"/>
      <w:numFmt w:val="lowerLetter"/>
      <w:lvlText w:val="%8."/>
      <w:lvlJc w:val="left"/>
      <w:pPr>
        <w:ind w:left="6742" w:hanging="360"/>
      </w:pPr>
    </w:lvl>
    <w:lvl w:ilvl="8" w:tplc="0C09001B" w:tentative="1">
      <w:start w:val="1"/>
      <w:numFmt w:val="lowerRoman"/>
      <w:lvlText w:val="%9."/>
      <w:lvlJc w:val="right"/>
      <w:pPr>
        <w:ind w:left="7462" w:hanging="180"/>
      </w:pPr>
    </w:lvl>
  </w:abstractNum>
  <w:abstractNum w:abstractNumId="37" w15:restartNumberingAfterBreak="0">
    <w:nsid w:val="6AB27C78"/>
    <w:multiLevelType w:val="hybridMultilevel"/>
    <w:tmpl w:val="4BCAD8E2"/>
    <w:lvl w:ilvl="0" w:tplc="6D1E87F0">
      <w:start w:val="1"/>
      <w:numFmt w:val="decimal"/>
      <w:lvlText w:val="A.%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C8E64ED"/>
    <w:multiLevelType w:val="hybridMultilevel"/>
    <w:tmpl w:val="5A68BDCA"/>
    <w:lvl w:ilvl="0" w:tplc="373C4CC4">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9" w15:restartNumberingAfterBreak="0">
    <w:nsid w:val="6E2D7B4B"/>
    <w:multiLevelType w:val="multilevel"/>
    <w:tmpl w:val="727A4BD0"/>
    <w:styleLink w:val="Style1"/>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892525"/>
    <w:multiLevelType w:val="multilevel"/>
    <w:tmpl w:val="CB3E8A2E"/>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C142D6"/>
    <w:multiLevelType w:val="hybridMultilevel"/>
    <w:tmpl w:val="9A66E222"/>
    <w:lvl w:ilvl="0" w:tplc="C14C2172">
      <w:start w:val="1"/>
      <w:numFmt w:val="lowerRoman"/>
      <w:lvlText w:val="%1."/>
      <w:lvlJc w:val="left"/>
      <w:pPr>
        <w:ind w:left="2269" w:hanging="720"/>
      </w:pPr>
      <w:rPr>
        <w:rFonts w:hint="default"/>
      </w:rPr>
    </w:lvl>
    <w:lvl w:ilvl="1" w:tplc="0C090019" w:tentative="1">
      <w:start w:val="1"/>
      <w:numFmt w:val="lowerLetter"/>
      <w:lvlText w:val="%2."/>
      <w:lvlJc w:val="left"/>
      <w:pPr>
        <w:ind w:left="2629" w:hanging="360"/>
      </w:pPr>
    </w:lvl>
    <w:lvl w:ilvl="2" w:tplc="0C09001B" w:tentative="1">
      <w:start w:val="1"/>
      <w:numFmt w:val="lowerRoman"/>
      <w:lvlText w:val="%3."/>
      <w:lvlJc w:val="right"/>
      <w:pPr>
        <w:ind w:left="3349" w:hanging="180"/>
      </w:pPr>
    </w:lvl>
    <w:lvl w:ilvl="3" w:tplc="0C09000F" w:tentative="1">
      <w:start w:val="1"/>
      <w:numFmt w:val="decimal"/>
      <w:lvlText w:val="%4."/>
      <w:lvlJc w:val="left"/>
      <w:pPr>
        <w:ind w:left="4069" w:hanging="360"/>
      </w:pPr>
    </w:lvl>
    <w:lvl w:ilvl="4" w:tplc="0C090019" w:tentative="1">
      <w:start w:val="1"/>
      <w:numFmt w:val="lowerLetter"/>
      <w:lvlText w:val="%5."/>
      <w:lvlJc w:val="left"/>
      <w:pPr>
        <w:ind w:left="4789" w:hanging="360"/>
      </w:pPr>
    </w:lvl>
    <w:lvl w:ilvl="5" w:tplc="0C09001B" w:tentative="1">
      <w:start w:val="1"/>
      <w:numFmt w:val="lowerRoman"/>
      <w:lvlText w:val="%6."/>
      <w:lvlJc w:val="right"/>
      <w:pPr>
        <w:ind w:left="5509" w:hanging="180"/>
      </w:pPr>
    </w:lvl>
    <w:lvl w:ilvl="6" w:tplc="0C09000F" w:tentative="1">
      <w:start w:val="1"/>
      <w:numFmt w:val="decimal"/>
      <w:lvlText w:val="%7."/>
      <w:lvlJc w:val="left"/>
      <w:pPr>
        <w:ind w:left="6229" w:hanging="360"/>
      </w:pPr>
    </w:lvl>
    <w:lvl w:ilvl="7" w:tplc="0C090019" w:tentative="1">
      <w:start w:val="1"/>
      <w:numFmt w:val="lowerLetter"/>
      <w:lvlText w:val="%8."/>
      <w:lvlJc w:val="left"/>
      <w:pPr>
        <w:ind w:left="6949" w:hanging="360"/>
      </w:pPr>
    </w:lvl>
    <w:lvl w:ilvl="8" w:tplc="0C09001B" w:tentative="1">
      <w:start w:val="1"/>
      <w:numFmt w:val="lowerRoman"/>
      <w:lvlText w:val="%9."/>
      <w:lvlJc w:val="right"/>
      <w:pPr>
        <w:ind w:left="7669" w:hanging="180"/>
      </w:pPr>
    </w:lvl>
  </w:abstractNum>
  <w:abstractNum w:abstractNumId="42" w15:restartNumberingAfterBreak="0">
    <w:nsid w:val="726F5A7E"/>
    <w:multiLevelType w:val="hybridMultilevel"/>
    <w:tmpl w:val="4BCAD8E2"/>
    <w:lvl w:ilvl="0" w:tplc="6D1E87F0">
      <w:start w:val="1"/>
      <w:numFmt w:val="decimal"/>
      <w:lvlText w:val="A.%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48B4595"/>
    <w:multiLevelType w:val="hybridMultilevel"/>
    <w:tmpl w:val="2A324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64469D"/>
    <w:multiLevelType w:val="hybridMultilevel"/>
    <w:tmpl w:val="4BCAD8E2"/>
    <w:lvl w:ilvl="0" w:tplc="6D1E87F0">
      <w:start w:val="1"/>
      <w:numFmt w:val="decimal"/>
      <w:lvlText w:val="A.%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60D3444"/>
    <w:multiLevelType w:val="hybridMultilevel"/>
    <w:tmpl w:val="C9020212"/>
    <w:lvl w:ilvl="0" w:tplc="0C090017">
      <w:start w:val="1"/>
      <w:numFmt w:val="lowerLetter"/>
      <w:lvlText w:val="%1)"/>
      <w:lvlJc w:val="left"/>
      <w:pPr>
        <w:ind w:left="2127" w:hanging="360"/>
      </w:pPr>
    </w:lvl>
    <w:lvl w:ilvl="1" w:tplc="0C090019" w:tentative="1">
      <w:start w:val="1"/>
      <w:numFmt w:val="lowerLetter"/>
      <w:lvlText w:val="%2."/>
      <w:lvlJc w:val="left"/>
      <w:pPr>
        <w:ind w:left="2847" w:hanging="360"/>
      </w:pPr>
    </w:lvl>
    <w:lvl w:ilvl="2" w:tplc="0C09001B" w:tentative="1">
      <w:start w:val="1"/>
      <w:numFmt w:val="lowerRoman"/>
      <w:lvlText w:val="%3."/>
      <w:lvlJc w:val="right"/>
      <w:pPr>
        <w:ind w:left="3567" w:hanging="180"/>
      </w:pPr>
    </w:lvl>
    <w:lvl w:ilvl="3" w:tplc="0C09000F" w:tentative="1">
      <w:start w:val="1"/>
      <w:numFmt w:val="decimal"/>
      <w:lvlText w:val="%4."/>
      <w:lvlJc w:val="left"/>
      <w:pPr>
        <w:ind w:left="4287" w:hanging="360"/>
      </w:pPr>
    </w:lvl>
    <w:lvl w:ilvl="4" w:tplc="0C090019" w:tentative="1">
      <w:start w:val="1"/>
      <w:numFmt w:val="lowerLetter"/>
      <w:lvlText w:val="%5."/>
      <w:lvlJc w:val="left"/>
      <w:pPr>
        <w:ind w:left="5007" w:hanging="360"/>
      </w:pPr>
    </w:lvl>
    <w:lvl w:ilvl="5" w:tplc="0C09001B" w:tentative="1">
      <w:start w:val="1"/>
      <w:numFmt w:val="lowerRoman"/>
      <w:lvlText w:val="%6."/>
      <w:lvlJc w:val="right"/>
      <w:pPr>
        <w:ind w:left="5727" w:hanging="180"/>
      </w:pPr>
    </w:lvl>
    <w:lvl w:ilvl="6" w:tplc="0C09000F" w:tentative="1">
      <w:start w:val="1"/>
      <w:numFmt w:val="decimal"/>
      <w:lvlText w:val="%7."/>
      <w:lvlJc w:val="left"/>
      <w:pPr>
        <w:ind w:left="6447" w:hanging="360"/>
      </w:pPr>
    </w:lvl>
    <w:lvl w:ilvl="7" w:tplc="0C090019" w:tentative="1">
      <w:start w:val="1"/>
      <w:numFmt w:val="lowerLetter"/>
      <w:lvlText w:val="%8."/>
      <w:lvlJc w:val="left"/>
      <w:pPr>
        <w:ind w:left="7167" w:hanging="360"/>
      </w:pPr>
    </w:lvl>
    <w:lvl w:ilvl="8" w:tplc="0C09001B" w:tentative="1">
      <w:start w:val="1"/>
      <w:numFmt w:val="lowerRoman"/>
      <w:lvlText w:val="%9."/>
      <w:lvlJc w:val="right"/>
      <w:pPr>
        <w:ind w:left="7887" w:hanging="180"/>
      </w:pPr>
    </w:lvl>
  </w:abstractNum>
  <w:abstractNum w:abstractNumId="46" w15:restartNumberingAfterBreak="0">
    <w:nsid w:val="78854AAC"/>
    <w:multiLevelType w:val="hybridMultilevel"/>
    <w:tmpl w:val="42DA1948"/>
    <w:lvl w:ilvl="0" w:tplc="FFFFFFFF">
      <w:start w:val="1"/>
      <w:numFmt w:val="decimal"/>
      <w:pStyle w:val="Normalnumbered"/>
      <w:lvlText w:val="%1."/>
      <w:lvlJc w:val="left"/>
      <w:pPr>
        <w:tabs>
          <w:tab w:val="num" w:pos="851"/>
        </w:tabs>
        <w:ind w:left="851" w:hanging="567"/>
      </w:pPr>
      <w:rPr>
        <w:rFonts w:cs="Times New Roman" w:hint="default"/>
      </w:rPr>
    </w:lvl>
    <w:lvl w:ilvl="1" w:tplc="0C090017">
      <w:start w:val="1"/>
      <w:numFmt w:val="lowerLetter"/>
      <w:lvlText w:val="%2)"/>
      <w:lvlJc w:val="left"/>
      <w:pPr>
        <w:tabs>
          <w:tab w:val="num" w:pos="1440"/>
        </w:tabs>
        <w:ind w:left="1440" w:hanging="360"/>
      </w:p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39"/>
  </w:num>
  <w:num w:numId="2">
    <w:abstractNumId w:val="14"/>
  </w:num>
  <w:num w:numId="3">
    <w:abstractNumId w:val="4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35"/>
  </w:num>
  <w:num w:numId="7">
    <w:abstractNumId w:val="11"/>
  </w:num>
  <w:num w:numId="8">
    <w:abstractNumId w:val="35"/>
    <w:lvlOverride w:ilvl="0">
      <w:lvl w:ilvl="0">
        <w:start w:val="1"/>
        <w:numFmt w:val="decimal"/>
        <w:pStyle w:val="Heading2"/>
        <w:lvlText w:val="Part %1"/>
        <w:lvlJc w:val="left"/>
        <w:pPr>
          <w:ind w:left="1418" w:hanging="1418"/>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ListParagraph"/>
        <w:lvlText w:val="%1.%2"/>
        <w:lvlJc w:val="left"/>
        <w:pPr>
          <w:ind w:left="567" w:hanging="567"/>
        </w:pPr>
        <w:rPr>
          <w:rFonts w:hint="default"/>
        </w:rPr>
      </w:lvl>
    </w:lvlOverride>
    <w:lvlOverride w:ilvl="2">
      <w:lvl w:ilvl="2">
        <w:start w:val="1"/>
        <w:numFmt w:val="lowerLetter"/>
        <w:lvlText w:val="(%3)"/>
        <w:lvlJc w:val="left"/>
        <w:pPr>
          <w:ind w:left="1418" w:hanging="698"/>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35"/>
    <w:lvlOverride w:ilvl="0">
      <w:lvl w:ilvl="0">
        <w:start w:val="1"/>
        <w:numFmt w:val="decimal"/>
        <w:pStyle w:val="Heading2"/>
        <w:lvlText w:val="Part %1"/>
        <w:lvlJc w:val="left"/>
        <w:pPr>
          <w:ind w:left="1418" w:hanging="1418"/>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ListParagraph"/>
        <w:lvlText w:val="%1.%2"/>
        <w:lvlJc w:val="left"/>
        <w:pPr>
          <w:ind w:left="567" w:hanging="567"/>
        </w:pPr>
        <w:rPr>
          <w:rFonts w:hint="default"/>
        </w:rPr>
      </w:lvl>
    </w:lvlOverride>
    <w:lvlOverride w:ilvl="2">
      <w:lvl w:ilvl="2">
        <w:start w:val="1"/>
        <w:numFmt w:val="lowerLetter"/>
        <w:lvlText w:val="(%3)"/>
        <w:lvlJc w:val="left"/>
        <w:pPr>
          <w:ind w:left="1418" w:hanging="698"/>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0">
    <w:abstractNumId w:val="33"/>
  </w:num>
  <w:num w:numId="11">
    <w:abstractNumId w:val="30"/>
  </w:num>
  <w:num w:numId="12">
    <w:abstractNumId w:val="1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1"/>
  </w:num>
  <w:num w:numId="16">
    <w:abstractNumId w:val="38"/>
  </w:num>
  <w:num w:numId="17">
    <w:abstractNumId w:val="17"/>
  </w:num>
  <w:num w:numId="18">
    <w:abstractNumId w:val="32"/>
  </w:num>
  <w:num w:numId="19">
    <w:abstractNumId w:val="7"/>
  </w:num>
  <w:num w:numId="20">
    <w:abstractNumId w:val="26"/>
  </w:num>
  <w:num w:numId="21">
    <w:abstractNumId w:val="13"/>
  </w:num>
  <w:num w:numId="22">
    <w:abstractNumId w:val="8"/>
  </w:num>
  <w:num w:numId="23">
    <w:abstractNumId w:val="27"/>
  </w:num>
  <w:num w:numId="24">
    <w:abstractNumId w:val="12"/>
  </w:num>
  <w:num w:numId="25">
    <w:abstractNumId w:val="36"/>
  </w:num>
  <w:num w:numId="26">
    <w:abstractNumId w:val="16"/>
  </w:num>
  <w:num w:numId="27">
    <w:abstractNumId w:val="34"/>
  </w:num>
  <w:num w:numId="28">
    <w:abstractNumId w:val="23"/>
  </w:num>
  <w:num w:numId="29">
    <w:abstractNumId w:val="25"/>
  </w:num>
  <w:num w:numId="30">
    <w:abstractNumId w:val="29"/>
  </w:num>
  <w:num w:numId="31">
    <w:abstractNumId w:val="43"/>
  </w:num>
  <w:num w:numId="32">
    <w:abstractNumId w:val="21"/>
  </w:num>
  <w:num w:numId="33">
    <w:abstractNumId w:val="24"/>
  </w:num>
  <w:num w:numId="34">
    <w:abstractNumId w:val="1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45"/>
  </w:num>
  <w:num w:numId="50">
    <w:abstractNumId w:val="35"/>
  </w:num>
  <w:num w:numId="51">
    <w:abstractNumId w:val="6"/>
  </w:num>
  <w:num w:numId="52">
    <w:abstractNumId w:val="4"/>
  </w:num>
  <w:num w:numId="53">
    <w:abstractNumId w:val="3"/>
  </w:num>
  <w:num w:numId="54">
    <w:abstractNumId w:val="2"/>
  </w:num>
  <w:num w:numId="55">
    <w:abstractNumId w:val="1"/>
  </w:num>
  <w:num w:numId="56">
    <w:abstractNumId w:val="5"/>
  </w:num>
  <w:num w:numId="57">
    <w:abstractNumId w:val="0"/>
  </w:num>
  <w:num w:numId="5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0DA0D64-80C2-4FBA-9276-79EEBF5A3580}"/>
    <w:docVar w:name="dgnword-eventsink" w:val="304668912"/>
  </w:docVars>
  <w:rsids>
    <w:rsidRoot w:val="00551C0F"/>
    <w:rsid w:val="0000014C"/>
    <w:rsid w:val="000004CC"/>
    <w:rsid w:val="000021F2"/>
    <w:rsid w:val="00003C17"/>
    <w:rsid w:val="000048D6"/>
    <w:rsid w:val="000060A3"/>
    <w:rsid w:val="00007B14"/>
    <w:rsid w:val="00011B46"/>
    <w:rsid w:val="000128C2"/>
    <w:rsid w:val="00012CA8"/>
    <w:rsid w:val="000156F8"/>
    <w:rsid w:val="00015CB9"/>
    <w:rsid w:val="00016047"/>
    <w:rsid w:val="00016B09"/>
    <w:rsid w:val="00021133"/>
    <w:rsid w:val="00022336"/>
    <w:rsid w:val="00023A2D"/>
    <w:rsid w:val="00023A9C"/>
    <w:rsid w:val="00023DBB"/>
    <w:rsid w:val="00024D78"/>
    <w:rsid w:val="0002601C"/>
    <w:rsid w:val="000268DF"/>
    <w:rsid w:val="00026A10"/>
    <w:rsid w:val="00026CD1"/>
    <w:rsid w:val="0002780A"/>
    <w:rsid w:val="00030152"/>
    <w:rsid w:val="0003193A"/>
    <w:rsid w:val="000329F9"/>
    <w:rsid w:val="00035088"/>
    <w:rsid w:val="000355E3"/>
    <w:rsid w:val="00036853"/>
    <w:rsid w:val="00040772"/>
    <w:rsid w:val="00041317"/>
    <w:rsid w:val="000426A8"/>
    <w:rsid w:val="00043E5B"/>
    <w:rsid w:val="00043E86"/>
    <w:rsid w:val="000440E5"/>
    <w:rsid w:val="000446CE"/>
    <w:rsid w:val="00044711"/>
    <w:rsid w:val="00044F5D"/>
    <w:rsid w:val="0004594C"/>
    <w:rsid w:val="00046691"/>
    <w:rsid w:val="00047355"/>
    <w:rsid w:val="00047D01"/>
    <w:rsid w:val="000513CC"/>
    <w:rsid w:val="00052546"/>
    <w:rsid w:val="00052900"/>
    <w:rsid w:val="00053002"/>
    <w:rsid w:val="000545C1"/>
    <w:rsid w:val="00055302"/>
    <w:rsid w:val="0005574C"/>
    <w:rsid w:val="0006045D"/>
    <w:rsid w:val="000608BE"/>
    <w:rsid w:val="00060E18"/>
    <w:rsid w:val="00061A84"/>
    <w:rsid w:val="00061AF1"/>
    <w:rsid w:val="000635DC"/>
    <w:rsid w:val="00063C26"/>
    <w:rsid w:val="000703AB"/>
    <w:rsid w:val="00072A52"/>
    <w:rsid w:val="00072FAB"/>
    <w:rsid w:val="00073A93"/>
    <w:rsid w:val="00073C5B"/>
    <w:rsid w:val="000748E4"/>
    <w:rsid w:val="000762B0"/>
    <w:rsid w:val="00080007"/>
    <w:rsid w:val="00082965"/>
    <w:rsid w:val="00082EF1"/>
    <w:rsid w:val="00084390"/>
    <w:rsid w:val="00084627"/>
    <w:rsid w:val="000851B8"/>
    <w:rsid w:val="000867F5"/>
    <w:rsid w:val="00090101"/>
    <w:rsid w:val="000904D4"/>
    <w:rsid w:val="0009078B"/>
    <w:rsid w:val="00092380"/>
    <w:rsid w:val="000926F3"/>
    <w:rsid w:val="00092F0D"/>
    <w:rsid w:val="0009307B"/>
    <w:rsid w:val="000976ED"/>
    <w:rsid w:val="000A0744"/>
    <w:rsid w:val="000A1299"/>
    <w:rsid w:val="000A14CB"/>
    <w:rsid w:val="000A15F2"/>
    <w:rsid w:val="000A19F3"/>
    <w:rsid w:val="000A24BD"/>
    <w:rsid w:val="000A40E0"/>
    <w:rsid w:val="000A435D"/>
    <w:rsid w:val="000A4A04"/>
    <w:rsid w:val="000A5376"/>
    <w:rsid w:val="000A6BB7"/>
    <w:rsid w:val="000A722C"/>
    <w:rsid w:val="000B01DF"/>
    <w:rsid w:val="000B0952"/>
    <w:rsid w:val="000B1A9E"/>
    <w:rsid w:val="000B4861"/>
    <w:rsid w:val="000B6293"/>
    <w:rsid w:val="000B7D4D"/>
    <w:rsid w:val="000C2348"/>
    <w:rsid w:val="000C4506"/>
    <w:rsid w:val="000C4ECC"/>
    <w:rsid w:val="000C5FFB"/>
    <w:rsid w:val="000C73B1"/>
    <w:rsid w:val="000C7854"/>
    <w:rsid w:val="000D074F"/>
    <w:rsid w:val="000D2A47"/>
    <w:rsid w:val="000D35E5"/>
    <w:rsid w:val="000D379B"/>
    <w:rsid w:val="000D4994"/>
    <w:rsid w:val="000D4C40"/>
    <w:rsid w:val="000D5081"/>
    <w:rsid w:val="000D552A"/>
    <w:rsid w:val="000D6737"/>
    <w:rsid w:val="000D70F5"/>
    <w:rsid w:val="000D737F"/>
    <w:rsid w:val="000D78D4"/>
    <w:rsid w:val="000D790E"/>
    <w:rsid w:val="000D7A4C"/>
    <w:rsid w:val="000E03C8"/>
    <w:rsid w:val="000E0A39"/>
    <w:rsid w:val="000E1407"/>
    <w:rsid w:val="000E28A2"/>
    <w:rsid w:val="000E3151"/>
    <w:rsid w:val="000E3741"/>
    <w:rsid w:val="000E4133"/>
    <w:rsid w:val="000E469F"/>
    <w:rsid w:val="000E4BC0"/>
    <w:rsid w:val="000E6277"/>
    <w:rsid w:val="000E6DB2"/>
    <w:rsid w:val="000E70C1"/>
    <w:rsid w:val="000E72CA"/>
    <w:rsid w:val="000F1287"/>
    <w:rsid w:val="000F568B"/>
    <w:rsid w:val="000F5AB0"/>
    <w:rsid w:val="001025D4"/>
    <w:rsid w:val="0010324D"/>
    <w:rsid w:val="00103590"/>
    <w:rsid w:val="00104265"/>
    <w:rsid w:val="001048DE"/>
    <w:rsid w:val="001055B7"/>
    <w:rsid w:val="00106072"/>
    <w:rsid w:val="001078EC"/>
    <w:rsid w:val="00112087"/>
    <w:rsid w:val="00112CC2"/>
    <w:rsid w:val="001142FA"/>
    <w:rsid w:val="00114853"/>
    <w:rsid w:val="00116144"/>
    <w:rsid w:val="00117044"/>
    <w:rsid w:val="001202B4"/>
    <w:rsid w:val="001226FB"/>
    <w:rsid w:val="00122B51"/>
    <w:rsid w:val="00127DD9"/>
    <w:rsid w:val="0013049C"/>
    <w:rsid w:val="00132EC9"/>
    <w:rsid w:val="00133E45"/>
    <w:rsid w:val="00134F9D"/>
    <w:rsid w:val="0013510C"/>
    <w:rsid w:val="00135EC4"/>
    <w:rsid w:val="00136133"/>
    <w:rsid w:val="001369F5"/>
    <w:rsid w:val="00142B8B"/>
    <w:rsid w:val="00144499"/>
    <w:rsid w:val="00145835"/>
    <w:rsid w:val="00145EE8"/>
    <w:rsid w:val="00147050"/>
    <w:rsid w:val="0014773A"/>
    <w:rsid w:val="0015104C"/>
    <w:rsid w:val="00152A1C"/>
    <w:rsid w:val="00152FE9"/>
    <w:rsid w:val="0015731C"/>
    <w:rsid w:val="00160F2D"/>
    <w:rsid w:val="001616DD"/>
    <w:rsid w:val="0016207A"/>
    <w:rsid w:val="00162C04"/>
    <w:rsid w:val="001631FB"/>
    <w:rsid w:val="00163478"/>
    <w:rsid w:val="00163DC8"/>
    <w:rsid w:val="001647E5"/>
    <w:rsid w:val="00165196"/>
    <w:rsid w:val="00166CF5"/>
    <w:rsid w:val="00170A05"/>
    <w:rsid w:val="00171433"/>
    <w:rsid w:val="00173245"/>
    <w:rsid w:val="001768E0"/>
    <w:rsid w:val="001773B4"/>
    <w:rsid w:val="00180827"/>
    <w:rsid w:val="00181B90"/>
    <w:rsid w:val="0018259A"/>
    <w:rsid w:val="001834A5"/>
    <w:rsid w:val="00183D04"/>
    <w:rsid w:val="00184D89"/>
    <w:rsid w:val="001851BE"/>
    <w:rsid w:val="00186D8C"/>
    <w:rsid w:val="00187AD3"/>
    <w:rsid w:val="00190730"/>
    <w:rsid w:val="00192C89"/>
    <w:rsid w:val="00193A25"/>
    <w:rsid w:val="00193B30"/>
    <w:rsid w:val="00194880"/>
    <w:rsid w:val="00195924"/>
    <w:rsid w:val="00196744"/>
    <w:rsid w:val="00196C7B"/>
    <w:rsid w:val="001979A9"/>
    <w:rsid w:val="001A0132"/>
    <w:rsid w:val="001A030A"/>
    <w:rsid w:val="001A046D"/>
    <w:rsid w:val="001A0BF8"/>
    <w:rsid w:val="001A3811"/>
    <w:rsid w:val="001A5EA8"/>
    <w:rsid w:val="001A670B"/>
    <w:rsid w:val="001A75D0"/>
    <w:rsid w:val="001A7F7A"/>
    <w:rsid w:val="001B0CE0"/>
    <w:rsid w:val="001B1031"/>
    <w:rsid w:val="001B34FA"/>
    <w:rsid w:val="001B3B5C"/>
    <w:rsid w:val="001B6FE5"/>
    <w:rsid w:val="001C0A5E"/>
    <w:rsid w:val="001C111A"/>
    <w:rsid w:val="001C2089"/>
    <w:rsid w:val="001C2400"/>
    <w:rsid w:val="001C240F"/>
    <w:rsid w:val="001C4E4C"/>
    <w:rsid w:val="001C6071"/>
    <w:rsid w:val="001C73CD"/>
    <w:rsid w:val="001C774A"/>
    <w:rsid w:val="001D024E"/>
    <w:rsid w:val="001D0902"/>
    <w:rsid w:val="001D2052"/>
    <w:rsid w:val="001D4107"/>
    <w:rsid w:val="001D502B"/>
    <w:rsid w:val="001D68A6"/>
    <w:rsid w:val="001D7459"/>
    <w:rsid w:val="001E0C5A"/>
    <w:rsid w:val="001E28F3"/>
    <w:rsid w:val="001E2A92"/>
    <w:rsid w:val="001E2AA7"/>
    <w:rsid w:val="001E3CAE"/>
    <w:rsid w:val="001E53AD"/>
    <w:rsid w:val="001E70AF"/>
    <w:rsid w:val="001E7E0B"/>
    <w:rsid w:val="001F2A98"/>
    <w:rsid w:val="001F5091"/>
    <w:rsid w:val="001F59D2"/>
    <w:rsid w:val="001F5DBF"/>
    <w:rsid w:val="001F7BF6"/>
    <w:rsid w:val="00200B49"/>
    <w:rsid w:val="00200FA9"/>
    <w:rsid w:val="002016BF"/>
    <w:rsid w:val="002051C4"/>
    <w:rsid w:val="00205401"/>
    <w:rsid w:val="0020725C"/>
    <w:rsid w:val="00207820"/>
    <w:rsid w:val="002133D0"/>
    <w:rsid w:val="00214FC5"/>
    <w:rsid w:val="00215166"/>
    <w:rsid w:val="0021627B"/>
    <w:rsid w:val="00216544"/>
    <w:rsid w:val="00216D8C"/>
    <w:rsid w:val="00217872"/>
    <w:rsid w:val="00217C6A"/>
    <w:rsid w:val="00222B27"/>
    <w:rsid w:val="002230F2"/>
    <w:rsid w:val="0022504F"/>
    <w:rsid w:val="00225C1A"/>
    <w:rsid w:val="00227315"/>
    <w:rsid w:val="002273AD"/>
    <w:rsid w:val="00230758"/>
    <w:rsid w:val="0023160C"/>
    <w:rsid w:val="00231867"/>
    <w:rsid w:val="002321F8"/>
    <w:rsid w:val="00234108"/>
    <w:rsid w:val="00234833"/>
    <w:rsid w:val="00234FE5"/>
    <w:rsid w:val="00236795"/>
    <w:rsid w:val="00240E4A"/>
    <w:rsid w:val="00241ABC"/>
    <w:rsid w:val="002428A5"/>
    <w:rsid w:val="00244039"/>
    <w:rsid w:val="00244B57"/>
    <w:rsid w:val="00244C06"/>
    <w:rsid w:val="00244E9E"/>
    <w:rsid w:val="00245B89"/>
    <w:rsid w:val="00246358"/>
    <w:rsid w:val="00246592"/>
    <w:rsid w:val="00246B6B"/>
    <w:rsid w:val="00247E99"/>
    <w:rsid w:val="0025098F"/>
    <w:rsid w:val="00250A92"/>
    <w:rsid w:val="00251BC9"/>
    <w:rsid w:val="002520FF"/>
    <w:rsid w:val="00253A23"/>
    <w:rsid w:val="0025420F"/>
    <w:rsid w:val="0025602B"/>
    <w:rsid w:val="00256491"/>
    <w:rsid w:val="00256F50"/>
    <w:rsid w:val="002602DA"/>
    <w:rsid w:val="00261A94"/>
    <w:rsid w:val="00262EAF"/>
    <w:rsid w:val="002630E5"/>
    <w:rsid w:val="00263465"/>
    <w:rsid w:val="002638C9"/>
    <w:rsid w:val="00263BC9"/>
    <w:rsid w:val="00263DC5"/>
    <w:rsid w:val="0026433F"/>
    <w:rsid w:val="00265070"/>
    <w:rsid w:val="00265812"/>
    <w:rsid w:val="00266614"/>
    <w:rsid w:val="00266ACB"/>
    <w:rsid w:val="00270EA9"/>
    <w:rsid w:val="0027206C"/>
    <w:rsid w:val="00272324"/>
    <w:rsid w:val="0027417E"/>
    <w:rsid w:val="002742D5"/>
    <w:rsid w:val="002817DE"/>
    <w:rsid w:val="0028202F"/>
    <w:rsid w:val="002824D2"/>
    <w:rsid w:val="002846D2"/>
    <w:rsid w:val="002863C9"/>
    <w:rsid w:val="00286AA1"/>
    <w:rsid w:val="002915E7"/>
    <w:rsid w:val="00292719"/>
    <w:rsid w:val="00293CC3"/>
    <w:rsid w:val="00294A14"/>
    <w:rsid w:val="00294F89"/>
    <w:rsid w:val="0029516A"/>
    <w:rsid w:val="002954AB"/>
    <w:rsid w:val="002956F2"/>
    <w:rsid w:val="0029584C"/>
    <w:rsid w:val="0029594A"/>
    <w:rsid w:val="00295F08"/>
    <w:rsid w:val="002A0147"/>
    <w:rsid w:val="002A06A0"/>
    <w:rsid w:val="002A0AC7"/>
    <w:rsid w:val="002A0B44"/>
    <w:rsid w:val="002A1F02"/>
    <w:rsid w:val="002A244A"/>
    <w:rsid w:val="002A2D8F"/>
    <w:rsid w:val="002A3C57"/>
    <w:rsid w:val="002A54F3"/>
    <w:rsid w:val="002A58E6"/>
    <w:rsid w:val="002A5A57"/>
    <w:rsid w:val="002A6CE1"/>
    <w:rsid w:val="002A7BBA"/>
    <w:rsid w:val="002B12A4"/>
    <w:rsid w:val="002B1398"/>
    <w:rsid w:val="002B27B2"/>
    <w:rsid w:val="002B28F3"/>
    <w:rsid w:val="002B298B"/>
    <w:rsid w:val="002B36D7"/>
    <w:rsid w:val="002B4678"/>
    <w:rsid w:val="002B4945"/>
    <w:rsid w:val="002B5B9D"/>
    <w:rsid w:val="002B6613"/>
    <w:rsid w:val="002B6668"/>
    <w:rsid w:val="002B6985"/>
    <w:rsid w:val="002B6B33"/>
    <w:rsid w:val="002C36F5"/>
    <w:rsid w:val="002C648A"/>
    <w:rsid w:val="002C7E89"/>
    <w:rsid w:val="002D0605"/>
    <w:rsid w:val="002D1CFF"/>
    <w:rsid w:val="002D32ED"/>
    <w:rsid w:val="002D3524"/>
    <w:rsid w:val="002D3AAC"/>
    <w:rsid w:val="002D4EFA"/>
    <w:rsid w:val="002D5A36"/>
    <w:rsid w:val="002D6698"/>
    <w:rsid w:val="002D69D4"/>
    <w:rsid w:val="002D69FD"/>
    <w:rsid w:val="002D7A91"/>
    <w:rsid w:val="002E0D82"/>
    <w:rsid w:val="002E3662"/>
    <w:rsid w:val="002E3850"/>
    <w:rsid w:val="002E391F"/>
    <w:rsid w:val="002E46B6"/>
    <w:rsid w:val="002F0876"/>
    <w:rsid w:val="002F0C80"/>
    <w:rsid w:val="002F1087"/>
    <w:rsid w:val="002F1834"/>
    <w:rsid w:val="002F1ED4"/>
    <w:rsid w:val="002F2183"/>
    <w:rsid w:val="002F3FE3"/>
    <w:rsid w:val="002F452B"/>
    <w:rsid w:val="002F6B8C"/>
    <w:rsid w:val="00300A49"/>
    <w:rsid w:val="00300B34"/>
    <w:rsid w:val="00301D8A"/>
    <w:rsid w:val="0030285B"/>
    <w:rsid w:val="00303804"/>
    <w:rsid w:val="00303E34"/>
    <w:rsid w:val="0030401F"/>
    <w:rsid w:val="003061F5"/>
    <w:rsid w:val="003106A0"/>
    <w:rsid w:val="003106FF"/>
    <w:rsid w:val="00311BED"/>
    <w:rsid w:val="00313EAE"/>
    <w:rsid w:val="003146A2"/>
    <w:rsid w:val="003146F5"/>
    <w:rsid w:val="00315DFF"/>
    <w:rsid w:val="003167EA"/>
    <w:rsid w:val="003174FF"/>
    <w:rsid w:val="003177D8"/>
    <w:rsid w:val="00320435"/>
    <w:rsid w:val="00322500"/>
    <w:rsid w:val="00322999"/>
    <w:rsid w:val="00322C7F"/>
    <w:rsid w:val="00324B42"/>
    <w:rsid w:val="00326AF7"/>
    <w:rsid w:val="0033048A"/>
    <w:rsid w:val="00330601"/>
    <w:rsid w:val="00330633"/>
    <w:rsid w:val="0033317F"/>
    <w:rsid w:val="00333BE8"/>
    <w:rsid w:val="0033552A"/>
    <w:rsid w:val="003365F7"/>
    <w:rsid w:val="00336F51"/>
    <w:rsid w:val="00337203"/>
    <w:rsid w:val="00340917"/>
    <w:rsid w:val="00340BB7"/>
    <w:rsid w:val="003416D7"/>
    <w:rsid w:val="00344127"/>
    <w:rsid w:val="0034678A"/>
    <w:rsid w:val="00350F47"/>
    <w:rsid w:val="003525F7"/>
    <w:rsid w:val="00354C8C"/>
    <w:rsid w:val="00354D0F"/>
    <w:rsid w:val="003555C8"/>
    <w:rsid w:val="00355D7A"/>
    <w:rsid w:val="0036022D"/>
    <w:rsid w:val="003608C4"/>
    <w:rsid w:val="00361799"/>
    <w:rsid w:val="00361A9C"/>
    <w:rsid w:val="00362465"/>
    <w:rsid w:val="0036341A"/>
    <w:rsid w:val="003647C0"/>
    <w:rsid w:val="003656B7"/>
    <w:rsid w:val="0037321C"/>
    <w:rsid w:val="00373A00"/>
    <w:rsid w:val="0037673E"/>
    <w:rsid w:val="00380EA5"/>
    <w:rsid w:val="00384867"/>
    <w:rsid w:val="0038644A"/>
    <w:rsid w:val="00386CA4"/>
    <w:rsid w:val="00386E1E"/>
    <w:rsid w:val="00390C0C"/>
    <w:rsid w:val="003917BC"/>
    <w:rsid w:val="00393DEB"/>
    <w:rsid w:val="003A005A"/>
    <w:rsid w:val="003A0B49"/>
    <w:rsid w:val="003A10AA"/>
    <w:rsid w:val="003A1428"/>
    <w:rsid w:val="003A16B0"/>
    <w:rsid w:val="003A281F"/>
    <w:rsid w:val="003A40DA"/>
    <w:rsid w:val="003A563F"/>
    <w:rsid w:val="003A63E0"/>
    <w:rsid w:val="003A6F8D"/>
    <w:rsid w:val="003A78A5"/>
    <w:rsid w:val="003B15B5"/>
    <w:rsid w:val="003B1D4D"/>
    <w:rsid w:val="003B30F2"/>
    <w:rsid w:val="003B3156"/>
    <w:rsid w:val="003B3558"/>
    <w:rsid w:val="003B5307"/>
    <w:rsid w:val="003B5B78"/>
    <w:rsid w:val="003B797A"/>
    <w:rsid w:val="003C01CD"/>
    <w:rsid w:val="003C051A"/>
    <w:rsid w:val="003C069A"/>
    <w:rsid w:val="003C599F"/>
    <w:rsid w:val="003C5D92"/>
    <w:rsid w:val="003C6157"/>
    <w:rsid w:val="003D044E"/>
    <w:rsid w:val="003D64E4"/>
    <w:rsid w:val="003D74F9"/>
    <w:rsid w:val="003D762E"/>
    <w:rsid w:val="003E1744"/>
    <w:rsid w:val="003E2437"/>
    <w:rsid w:val="003E2EE7"/>
    <w:rsid w:val="003E3ED8"/>
    <w:rsid w:val="003F0B3C"/>
    <w:rsid w:val="003F14F5"/>
    <w:rsid w:val="003F1585"/>
    <w:rsid w:val="003F3141"/>
    <w:rsid w:val="003F35E8"/>
    <w:rsid w:val="003F4774"/>
    <w:rsid w:val="003F4DDF"/>
    <w:rsid w:val="003F538B"/>
    <w:rsid w:val="003F5C6A"/>
    <w:rsid w:val="003F5CFF"/>
    <w:rsid w:val="003F7570"/>
    <w:rsid w:val="003F7AE7"/>
    <w:rsid w:val="00401870"/>
    <w:rsid w:val="00403303"/>
    <w:rsid w:val="004045C4"/>
    <w:rsid w:val="00405422"/>
    <w:rsid w:val="00406238"/>
    <w:rsid w:val="00407D52"/>
    <w:rsid w:val="004101CB"/>
    <w:rsid w:val="004104C5"/>
    <w:rsid w:val="0041099A"/>
    <w:rsid w:val="00415338"/>
    <w:rsid w:val="00415BD7"/>
    <w:rsid w:val="00417DAF"/>
    <w:rsid w:val="0042086A"/>
    <w:rsid w:val="00421E25"/>
    <w:rsid w:val="00422745"/>
    <w:rsid w:val="00424791"/>
    <w:rsid w:val="00425521"/>
    <w:rsid w:val="00426A2E"/>
    <w:rsid w:val="00426EB2"/>
    <w:rsid w:val="00426F44"/>
    <w:rsid w:val="004270B9"/>
    <w:rsid w:val="00427795"/>
    <w:rsid w:val="00430B60"/>
    <w:rsid w:val="00432B84"/>
    <w:rsid w:val="00432F42"/>
    <w:rsid w:val="00434C2C"/>
    <w:rsid w:val="00435CAE"/>
    <w:rsid w:val="00436A04"/>
    <w:rsid w:val="00442A80"/>
    <w:rsid w:val="004434F2"/>
    <w:rsid w:val="004501A3"/>
    <w:rsid w:val="00450574"/>
    <w:rsid w:val="00450D42"/>
    <w:rsid w:val="00452F7B"/>
    <w:rsid w:val="0045487F"/>
    <w:rsid w:val="004549D2"/>
    <w:rsid w:val="0045591B"/>
    <w:rsid w:val="00456B0F"/>
    <w:rsid w:val="0046080E"/>
    <w:rsid w:val="004611C8"/>
    <w:rsid w:val="00461D8D"/>
    <w:rsid w:val="004620B0"/>
    <w:rsid w:val="00462FF0"/>
    <w:rsid w:val="004633C8"/>
    <w:rsid w:val="00464AF1"/>
    <w:rsid w:val="00465774"/>
    <w:rsid w:val="004678B4"/>
    <w:rsid w:val="00472468"/>
    <w:rsid w:val="00473CF2"/>
    <w:rsid w:val="004743A4"/>
    <w:rsid w:val="00474BEA"/>
    <w:rsid w:val="00476927"/>
    <w:rsid w:val="0047755D"/>
    <w:rsid w:val="0048103B"/>
    <w:rsid w:val="0048211A"/>
    <w:rsid w:val="0048571C"/>
    <w:rsid w:val="004870EA"/>
    <w:rsid w:val="0048756A"/>
    <w:rsid w:val="0049231A"/>
    <w:rsid w:val="00493D2A"/>
    <w:rsid w:val="00496BD7"/>
    <w:rsid w:val="004A2C13"/>
    <w:rsid w:val="004A7787"/>
    <w:rsid w:val="004A7FD9"/>
    <w:rsid w:val="004B192D"/>
    <w:rsid w:val="004B2893"/>
    <w:rsid w:val="004B2B29"/>
    <w:rsid w:val="004B4210"/>
    <w:rsid w:val="004B49C8"/>
    <w:rsid w:val="004B5D09"/>
    <w:rsid w:val="004B7894"/>
    <w:rsid w:val="004B7B58"/>
    <w:rsid w:val="004C13CF"/>
    <w:rsid w:val="004C2190"/>
    <w:rsid w:val="004C2F86"/>
    <w:rsid w:val="004C30A3"/>
    <w:rsid w:val="004C3AAB"/>
    <w:rsid w:val="004C3ACB"/>
    <w:rsid w:val="004C5DDF"/>
    <w:rsid w:val="004C5E4B"/>
    <w:rsid w:val="004D08FF"/>
    <w:rsid w:val="004D16D2"/>
    <w:rsid w:val="004D238D"/>
    <w:rsid w:val="004D29F9"/>
    <w:rsid w:val="004D5329"/>
    <w:rsid w:val="004D60A9"/>
    <w:rsid w:val="004E0A2A"/>
    <w:rsid w:val="004E0C61"/>
    <w:rsid w:val="004E164D"/>
    <w:rsid w:val="004E2765"/>
    <w:rsid w:val="004E510C"/>
    <w:rsid w:val="004E560C"/>
    <w:rsid w:val="004E572B"/>
    <w:rsid w:val="004E58C3"/>
    <w:rsid w:val="004E5A02"/>
    <w:rsid w:val="004E63A5"/>
    <w:rsid w:val="004E7ADB"/>
    <w:rsid w:val="004F0B1D"/>
    <w:rsid w:val="004F198F"/>
    <w:rsid w:val="004F1F52"/>
    <w:rsid w:val="004F3490"/>
    <w:rsid w:val="004F36C8"/>
    <w:rsid w:val="004F4567"/>
    <w:rsid w:val="004F4637"/>
    <w:rsid w:val="004F66A5"/>
    <w:rsid w:val="004F6E47"/>
    <w:rsid w:val="004F7BFD"/>
    <w:rsid w:val="00501DD5"/>
    <w:rsid w:val="00502016"/>
    <w:rsid w:val="005045A7"/>
    <w:rsid w:val="00506280"/>
    <w:rsid w:val="0050749D"/>
    <w:rsid w:val="00511103"/>
    <w:rsid w:val="00511260"/>
    <w:rsid w:val="00514686"/>
    <w:rsid w:val="005148A4"/>
    <w:rsid w:val="00514DB4"/>
    <w:rsid w:val="00516388"/>
    <w:rsid w:val="00516523"/>
    <w:rsid w:val="00517493"/>
    <w:rsid w:val="00520452"/>
    <w:rsid w:val="00520B4C"/>
    <w:rsid w:val="005236AE"/>
    <w:rsid w:val="00525173"/>
    <w:rsid w:val="0052627D"/>
    <w:rsid w:val="00526642"/>
    <w:rsid w:val="00526813"/>
    <w:rsid w:val="0052774F"/>
    <w:rsid w:val="005324F6"/>
    <w:rsid w:val="00537ADC"/>
    <w:rsid w:val="0054247E"/>
    <w:rsid w:val="00542912"/>
    <w:rsid w:val="0054462F"/>
    <w:rsid w:val="00545CE8"/>
    <w:rsid w:val="00546714"/>
    <w:rsid w:val="00546E6C"/>
    <w:rsid w:val="005476E4"/>
    <w:rsid w:val="00551C0F"/>
    <w:rsid w:val="00553BEF"/>
    <w:rsid w:val="00554F12"/>
    <w:rsid w:val="0056023D"/>
    <w:rsid w:val="00560C56"/>
    <w:rsid w:val="0056148A"/>
    <w:rsid w:val="005630EC"/>
    <w:rsid w:val="005636A5"/>
    <w:rsid w:val="00565767"/>
    <w:rsid w:val="00565EC4"/>
    <w:rsid w:val="00565FD5"/>
    <w:rsid w:val="00566628"/>
    <w:rsid w:val="0057095F"/>
    <w:rsid w:val="00570987"/>
    <w:rsid w:val="00570FAF"/>
    <w:rsid w:val="0057100B"/>
    <w:rsid w:val="005722EC"/>
    <w:rsid w:val="0057319D"/>
    <w:rsid w:val="00577B2A"/>
    <w:rsid w:val="0058264E"/>
    <w:rsid w:val="005836C5"/>
    <w:rsid w:val="00583ADC"/>
    <w:rsid w:val="00583CA8"/>
    <w:rsid w:val="00583DD4"/>
    <w:rsid w:val="005843BD"/>
    <w:rsid w:val="00585313"/>
    <w:rsid w:val="00585AB5"/>
    <w:rsid w:val="00586B18"/>
    <w:rsid w:val="00586F8D"/>
    <w:rsid w:val="005870D7"/>
    <w:rsid w:val="00591AB3"/>
    <w:rsid w:val="00591DAF"/>
    <w:rsid w:val="005927C7"/>
    <w:rsid w:val="00593026"/>
    <w:rsid w:val="005939A0"/>
    <w:rsid w:val="0059660A"/>
    <w:rsid w:val="00596629"/>
    <w:rsid w:val="005970FC"/>
    <w:rsid w:val="00597EE9"/>
    <w:rsid w:val="005A0654"/>
    <w:rsid w:val="005A15F6"/>
    <w:rsid w:val="005A2310"/>
    <w:rsid w:val="005A2688"/>
    <w:rsid w:val="005A3DEE"/>
    <w:rsid w:val="005A43B4"/>
    <w:rsid w:val="005A5126"/>
    <w:rsid w:val="005A53C4"/>
    <w:rsid w:val="005A56AC"/>
    <w:rsid w:val="005A6827"/>
    <w:rsid w:val="005B1B39"/>
    <w:rsid w:val="005B3E20"/>
    <w:rsid w:val="005B43D1"/>
    <w:rsid w:val="005C26AA"/>
    <w:rsid w:val="005C37CD"/>
    <w:rsid w:val="005C3F8E"/>
    <w:rsid w:val="005C4538"/>
    <w:rsid w:val="005C555E"/>
    <w:rsid w:val="005C634D"/>
    <w:rsid w:val="005C6494"/>
    <w:rsid w:val="005C711D"/>
    <w:rsid w:val="005C77BF"/>
    <w:rsid w:val="005D006A"/>
    <w:rsid w:val="005D050E"/>
    <w:rsid w:val="005D107E"/>
    <w:rsid w:val="005D1CA6"/>
    <w:rsid w:val="005D1ED2"/>
    <w:rsid w:val="005D2672"/>
    <w:rsid w:val="005D48F9"/>
    <w:rsid w:val="005D6DB5"/>
    <w:rsid w:val="005D70CB"/>
    <w:rsid w:val="005E0E12"/>
    <w:rsid w:val="005E296A"/>
    <w:rsid w:val="005E3C6C"/>
    <w:rsid w:val="005E5669"/>
    <w:rsid w:val="005E5B4A"/>
    <w:rsid w:val="005E72D2"/>
    <w:rsid w:val="005E73CB"/>
    <w:rsid w:val="005F038F"/>
    <w:rsid w:val="005F0972"/>
    <w:rsid w:val="005F0E39"/>
    <w:rsid w:val="005F3072"/>
    <w:rsid w:val="005F5E90"/>
    <w:rsid w:val="005F6DD5"/>
    <w:rsid w:val="005F7345"/>
    <w:rsid w:val="006008F2"/>
    <w:rsid w:val="00600BD1"/>
    <w:rsid w:val="006015E1"/>
    <w:rsid w:val="006019DE"/>
    <w:rsid w:val="00604982"/>
    <w:rsid w:val="006049DC"/>
    <w:rsid w:val="00605272"/>
    <w:rsid w:val="00605DB1"/>
    <w:rsid w:val="00606326"/>
    <w:rsid w:val="00607C58"/>
    <w:rsid w:val="006104F9"/>
    <w:rsid w:val="006106AB"/>
    <w:rsid w:val="00610861"/>
    <w:rsid w:val="00612AAA"/>
    <w:rsid w:val="00612B57"/>
    <w:rsid w:val="00615250"/>
    <w:rsid w:val="00616341"/>
    <w:rsid w:val="00616E25"/>
    <w:rsid w:val="00617549"/>
    <w:rsid w:val="00621329"/>
    <w:rsid w:val="00625DC1"/>
    <w:rsid w:val="00626ED2"/>
    <w:rsid w:val="00626F7D"/>
    <w:rsid w:val="00627B14"/>
    <w:rsid w:val="006317FC"/>
    <w:rsid w:val="00631CE8"/>
    <w:rsid w:val="0063259B"/>
    <w:rsid w:val="006329B5"/>
    <w:rsid w:val="00632C52"/>
    <w:rsid w:val="00632CB3"/>
    <w:rsid w:val="00633C77"/>
    <w:rsid w:val="006343F6"/>
    <w:rsid w:val="00634C94"/>
    <w:rsid w:val="0064037F"/>
    <w:rsid w:val="00642960"/>
    <w:rsid w:val="00643656"/>
    <w:rsid w:val="00643949"/>
    <w:rsid w:val="006445E3"/>
    <w:rsid w:val="00644787"/>
    <w:rsid w:val="006474D4"/>
    <w:rsid w:val="00647682"/>
    <w:rsid w:val="0064780D"/>
    <w:rsid w:val="00651276"/>
    <w:rsid w:val="0065299F"/>
    <w:rsid w:val="00652E92"/>
    <w:rsid w:val="00652F7C"/>
    <w:rsid w:val="00653031"/>
    <w:rsid w:val="00653953"/>
    <w:rsid w:val="00653E30"/>
    <w:rsid w:val="0065419E"/>
    <w:rsid w:val="006550C1"/>
    <w:rsid w:val="00655D4A"/>
    <w:rsid w:val="00660DF1"/>
    <w:rsid w:val="00664A4F"/>
    <w:rsid w:val="00667BAF"/>
    <w:rsid w:val="0067191B"/>
    <w:rsid w:val="006723C8"/>
    <w:rsid w:val="00673035"/>
    <w:rsid w:val="006745DB"/>
    <w:rsid w:val="006764D4"/>
    <w:rsid w:val="006800BB"/>
    <w:rsid w:val="0068014E"/>
    <w:rsid w:val="006812DE"/>
    <w:rsid w:val="00681927"/>
    <w:rsid w:val="00681A00"/>
    <w:rsid w:val="00684848"/>
    <w:rsid w:val="00690ECF"/>
    <w:rsid w:val="00691599"/>
    <w:rsid w:val="00692253"/>
    <w:rsid w:val="0069412B"/>
    <w:rsid w:val="00694301"/>
    <w:rsid w:val="0069451A"/>
    <w:rsid w:val="0069530D"/>
    <w:rsid w:val="00695FFF"/>
    <w:rsid w:val="006A191C"/>
    <w:rsid w:val="006A354C"/>
    <w:rsid w:val="006A4383"/>
    <w:rsid w:val="006A5FE8"/>
    <w:rsid w:val="006A76F7"/>
    <w:rsid w:val="006A78E2"/>
    <w:rsid w:val="006B02FA"/>
    <w:rsid w:val="006B0FFA"/>
    <w:rsid w:val="006B1174"/>
    <w:rsid w:val="006B2EEB"/>
    <w:rsid w:val="006B39D1"/>
    <w:rsid w:val="006B4140"/>
    <w:rsid w:val="006B42E6"/>
    <w:rsid w:val="006B4FC3"/>
    <w:rsid w:val="006B5461"/>
    <w:rsid w:val="006B6398"/>
    <w:rsid w:val="006B6794"/>
    <w:rsid w:val="006B7964"/>
    <w:rsid w:val="006C1468"/>
    <w:rsid w:val="006C192B"/>
    <w:rsid w:val="006C35D2"/>
    <w:rsid w:val="006C60C8"/>
    <w:rsid w:val="006C752C"/>
    <w:rsid w:val="006D044D"/>
    <w:rsid w:val="006D5060"/>
    <w:rsid w:val="006D65B0"/>
    <w:rsid w:val="006D6AA3"/>
    <w:rsid w:val="006D6C19"/>
    <w:rsid w:val="006E12CF"/>
    <w:rsid w:val="006E37AD"/>
    <w:rsid w:val="006E3C77"/>
    <w:rsid w:val="006E6E3F"/>
    <w:rsid w:val="006E7277"/>
    <w:rsid w:val="006E7F8E"/>
    <w:rsid w:val="006F04A1"/>
    <w:rsid w:val="006F14D8"/>
    <w:rsid w:val="006F1C6A"/>
    <w:rsid w:val="006F242E"/>
    <w:rsid w:val="006F33A8"/>
    <w:rsid w:val="006F4154"/>
    <w:rsid w:val="006F422E"/>
    <w:rsid w:val="006F4E91"/>
    <w:rsid w:val="006F532C"/>
    <w:rsid w:val="006F5CB1"/>
    <w:rsid w:val="006F7667"/>
    <w:rsid w:val="00700AAE"/>
    <w:rsid w:val="00701332"/>
    <w:rsid w:val="00702D2B"/>
    <w:rsid w:val="00702D91"/>
    <w:rsid w:val="00704702"/>
    <w:rsid w:val="0070545B"/>
    <w:rsid w:val="00706792"/>
    <w:rsid w:val="0070752F"/>
    <w:rsid w:val="00707993"/>
    <w:rsid w:val="00710794"/>
    <w:rsid w:val="0071233F"/>
    <w:rsid w:val="007131EE"/>
    <w:rsid w:val="00713301"/>
    <w:rsid w:val="00717B9D"/>
    <w:rsid w:val="007206B4"/>
    <w:rsid w:val="00721643"/>
    <w:rsid w:val="007221C6"/>
    <w:rsid w:val="007240D2"/>
    <w:rsid w:val="00724255"/>
    <w:rsid w:val="00724551"/>
    <w:rsid w:val="00725AE2"/>
    <w:rsid w:val="0073087D"/>
    <w:rsid w:val="00730AB3"/>
    <w:rsid w:val="0073403E"/>
    <w:rsid w:val="00734779"/>
    <w:rsid w:val="0073484B"/>
    <w:rsid w:val="00734CE4"/>
    <w:rsid w:val="00736052"/>
    <w:rsid w:val="00736229"/>
    <w:rsid w:val="00737763"/>
    <w:rsid w:val="007377EF"/>
    <w:rsid w:val="007408A2"/>
    <w:rsid w:val="007413C7"/>
    <w:rsid w:val="00742F25"/>
    <w:rsid w:val="00743868"/>
    <w:rsid w:val="0074453F"/>
    <w:rsid w:val="0074537C"/>
    <w:rsid w:val="00747415"/>
    <w:rsid w:val="00750F04"/>
    <w:rsid w:val="00753013"/>
    <w:rsid w:val="00753250"/>
    <w:rsid w:val="00754D4D"/>
    <w:rsid w:val="00755068"/>
    <w:rsid w:val="00755EAA"/>
    <w:rsid w:val="007565A1"/>
    <w:rsid w:val="007616B3"/>
    <w:rsid w:val="007619CE"/>
    <w:rsid w:val="00761DF0"/>
    <w:rsid w:val="00762E51"/>
    <w:rsid w:val="00765463"/>
    <w:rsid w:val="00765E2A"/>
    <w:rsid w:val="007660EA"/>
    <w:rsid w:val="0076619A"/>
    <w:rsid w:val="00767478"/>
    <w:rsid w:val="00767701"/>
    <w:rsid w:val="00771543"/>
    <w:rsid w:val="00772634"/>
    <w:rsid w:val="00773F74"/>
    <w:rsid w:val="007746B8"/>
    <w:rsid w:val="00774900"/>
    <w:rsid w:val="0077509E"/>
    <w:rsid w:val="007766CF"/>
    <w:rsid w:val="00776F70"/>
    <w:rsid w:val="007776FB"/>
    <w:rsid w:val="00781BB8"/>
    <w:rsid w:val="007823E6"/>
    <w:rsid w:val="00782D0C"/>
    <w:rsid w:val="007849E1"/>
    <w:rsid w:val="0078533E"/>
    <w:rsid w:val="00787E95"/>
    <w:rsid w:val="00790916"/>
    <w:rsid w:val="00790F2B"/>
    <w:rsid w:val="007915DC"/>
    <w:rsid w:val="00791A23"/>
    <w:rsid w:val="007924E1"/>
    <w:rsid w:val="00795114"/>
    <w:rsid w:val="00796C23"/>
    <w:rsid w:val="00796DD9"/>
    <w:rsid w:val="007A1519"/>
    <w:rsid w:val="007A1538"/>
    <w:rsid w:val="007A2A1C"/>
    <w:rsid w:val="007A2B76"/>
    <w:rsid w:val="007A2C71"/>
    <w:rsid w:val="007A3FE3"/>
    <w:rsid w:val="007A4661"/>
    <w:rsid w:val="007A5858"/>
    <w:rsid w:val="007A6E8C"/>
    <w:rsid w:val="007B0B1D"/>
    <w:rsid w:val="007B0D78"/>
    <w:rsid w:val="007B396B"/>
    <w:rsid w:val="007B511D"/>
    <w:rsid w:val="007B5C7E"/>
    <w:rsid w:val="007B6273"/>
    <w:rsid w:val="007B6631"/>
    <w:rsid w:val="007B66AD"/>
    <w:rsid w:val="007C07B3"/>
    <w:rsid w:val="007C2DCE"/>
    <w:rsid w:val="007C310D"/>
    <w:rsid w:val="007C3D7F"/>
    <w:rsid w:val="007C4C87"/>
    <w:rsid w:val="007C4F4C"/>
    <w:rsid w:val="007C7BFD"/>
    <w:rsid w:val="007D1F28"/>
    <w:rsid w:val="007D2CE0"/>
    <w:rsid w:val="007D32E3"/>
    <w:rsid w:val="007D3357"/>
    <w:rsid w:val="007D48C5"/>
    <w:rsid w:val="007D5587"/>
    <w:rsid w:val="007D5B54"/>
    <w:rsid w:val="007E14E3"/>
    <w:rsid w:val="007E1729"/>
    <w:rsid w:val="007E1E2E"/>
    <w:rsid w:val="007E2ADF"/>
    <w:rsid w:val="007E35F1"/>
    <w:rsid w:val="007E3FFD"/>
    <w:rsid w:val="007E5D48"/>
    <w:rsid w:val="007E623D"/>
    <w:rsid w:val="007E78FE"/>
    <w:rsid w:val="007E7BF1"/>
    <w:rsid w:val="007E7C90"/>
    <w:rsid w:val="007F16B9"/>
    <w:rsid w:val="007F2AAD"/>
    <w:rsid w:val="007F4EDF"/>
    <w:rsid w:val="007F54AA"/>
    <w:rsid w:val="007F7BAE"/>
    <w:rsid w:val="00800126"/>
    <w:rsid w:val="00800ED5"/>
    <w:rsid w:val="00801212"/>
    <w:rsid w:val="00802CB5"/>
    <w:rsid w:val="00803051"/>
    <w:rsid w:val="00804162"/>
    <w:rsid w:val="008043DE"/>
    <w:rsid w:val="008063E5"/>
    <w:rsid w:val="00806B15"/>
    <w:rsid w:val="0081345A"/>
    <w:rsid w:val="00820882"/>
    <w:rsid w:val="00821A1B"/>
    <w:rsid w:val="0082251C"/>
    <w:rsid w:val="00822FB4"/>
    <w:rsid w:val="0082623B"/>
    <w:rsid w:val="00826DF5"/>
    <w:rsid w:val="00826EF0"/>
    <w:rsid w:val="008270B7"/>
    <w:rsid w:val="00830962"/>
    <w:rsid w:val="008317F2"/>
    <w:rsid w:val="00831D3F"/>
    <w:rsid w:val="008325AF"/>
    <w:rsid w:val="00834632"/>
    <w:rsid w:val="00835226"/>
    <w:rsid w:val="00837CD8"/>
    <w:rsid w:val="00840296"/>
    <w:rsid w:val="00840753"/>
    <w:rsid w:val="00841241"/>
    <w:rsid w:val="008420FF"/>
    <w:rsid w:val="008423AA"/>
    <w:rsid w:val="00842EF3"/>
    <w:rsid w:val="00843004"/>
    <w:rsid w:val="008434D5"/>
    <w:rsid w:val="00843FB5"/>
    <w:rsid w:val="00845151"/>
    <w:rsid w:val="00845678"/>
    <w:rsid w:val="00846718"/>
    <w:rsid w:val="008478AF"/>
    <w:rsid w:val="00847DD2"/>
    <w:rsid w:val="00850C67"/>
    <w:rsid w:val="00850C7C"/>
    <w:rsid w:val="00852D37"/>
    <w:rsid w:val="0085344C"/>
    <w:rsid w:val="00853691"/>
    <w:rsid w:val="008537F1"/>
    <w:rsid w:val="00854F64"/>
    <w:rsid w:val="00855037"/>
    <w:rsid w:val="008551BC"/>
    <w:rsid w:val="008567F3"/>
    <w:rsid w:val="00857884"/>
    <w:rsid w:val="0086079E"/>
    <w:rsid w:val="00860D1B"/>
    <w:rsid w:val="00860F65"/>
    <w:rsid w:val="00862B73"/>
    <w:rsid w:val="00863572"/>
    <w:rsid w:val="00863A92"/>
    <w:rsid w:val="00863B5A"/>
    <w:rsid w:val="008643C7"/>
    <w:rsid w:val="008650B4"/>
    <w:rsid w:val="00867C2A"/>
    <w:rsid w:val="00871D57"/>
    <w:rsid w:val="0087413B"/>
    <w:rsid w:val="008753EF"/>
    <w:rsid w:val="00875F5D"/>
    <w:rsid w:val="008765F0"/>
    <w:rsid w:val="00877534"/>
    <w:rsid w:val="00882CC8"/>
    <w:rsid w:val="008830FF"/>
    <w:rsid w:val="0088352A"/>
    <w:rsid w:val="008849CA"/>
    <w:rsid w:val="0088529A"/>
    <w:rsid w:val="00890A8C"/>
    <w:rsid w:val="00894F7B"/>
    <w:rsid w:val="0089573F"/>
    <w:rsid w:val="0089700E"/>
    <w:rsid w:val="008A1633"/>
    <w:rsid w:val="008A1AA7"/>
    <w:rsid w:val="008A1F00"/>
    <w:rsid w:val="008A45D1"/>
    <w:rsid w:val="008B0440"/>
    <w:rsid w:val="008B06BB"/>
    <w:rsid w:val="008B1A3B"/>
    <w:rsid w:val="008B511A"/>
    <w:rsid w:val="008B6285"/>
    <w:rsid w:val="008B650D"/>
    <w:rsid w:val="008B67CA"/>
    <w:rsid w:val="008C0845"/>
    <w:rsid w:val="008C0A39"/>
    <w:rsid w:val="008C0A41"/>
    <w:rsid w:val="008C0B61"/>
    <w:rsid w:val="008C0FD3"/>
    <w:rsid w:val="008C12BB"/>
    <w:rsid w:val="008C170B"/>
    <w:rsid w:val="008C2C7D"/>
    <w:rsid w:val="008C3C21"/>
    <w:rsid w:val="008C497E"/>
    <w:rsid w:val="008C4DC4"/>
    <w:rsid w:val="008C5CD9"/>
    <w:rsid w:val="008C7BD8"/>
    <w:rsid w:val="008D1307"/>
    <w:rsid w:val="008D4E7B"/>
    <w:rsid w:val="008D60A1"/>
    <w:rsid w:val="008D6F2E"/>
    <w:rsid w:val="008D7E13"/>
    <w:rsid w:val="008E0A0A"/>
    <w:rsid w:val="008E1146"/>
    <w:rsid w:val="008E1B77"/>
    <w:rsid w:val="008E1E0F"/>
    <w:rsid w:val="008E25D6"/>
    <w:rsid w:val="008E2EF5"/>
    <w:rsid w:val="008E31B0"/>
    <w:rsid w:val="008E3EC2"/>
    <w:rsid w:val="008E51CA"/>
    <w:rsid w:val="008F0C2F"/>
    <w:rsid w:val="008F2F0C"/>
    <w:rsid w:val="008F3BB6"/>
    <w:rsid w:val="008F4787"/>
    <w:rsid w:val="008F5D4E"/>
    <w:rsid w:val="008F6D60"/>
    <w:rsid w:val="008F6D7E"/>
    <w:rsid w:val="008F7B8A"/>
    <w:rsid w:val="00900F6D"/>
    <w:rsid w:val="00901BD1"/>
    <w:rsid w:val="00902183"/>
    <w:rsid w:val="00902780"/>
    <w:rsid w:val="00903931"/>
    <w:rsid w:val="00903E04"/>
    <w:rsid w:val="009049DF"/>
    <w:rsid w:val="00906913"/>
    <w:rsid w:val="009071F3"/>
    <w:rsid w:val="00907213"/>
    <w:rsid w:val="00907945"/>
    <w:rsid w:val="00907CA8"/>
    <w:rsid w:val="00910678"/>
    <w:rsid w:val="009113EC"/>
    <w:rsid w:val="009117C2"/>
    <w:rsid w:val="00914F2B"/>
    <w:rsid w:val="009159C2"/>
    <w:rsid w:val="00916CE5"/>
    <w:rsid w:val="0092026C"/>
    <w:rsid w:val="009206A3"/>
    <w:rsid w:val="00921B78"/>
    <w:rsid w:val="009229EF"/>
    <w:rsid w:val="00925D7F"/>
    <w:rsid w:val="00930F30"/>
    <w:rsid w:val="0093189B"/>
    <w:rsid w:val="00931D9E"/>
    <w:rsid w:val="0093216D"/>
    <w:rsid w:val="0093290A"/>
    <w:rsid w:val="0093404C"/>
    <w:rsid w:val="00934832"/>
    <w:rsid w:val="00935301"/>
    <w:rsid w:val="00935341"/>
    <w:rsid w:val="0093579F"/>
    <w:rsid w:val="00936870"/>
    <w:rsid w:val="00940D9B"/>
    <w:rsid w:val="0094199D"/>
    <w:rsid w:val="00942099"/>
    <w:rsid w:val="00943BD0"/>
    <w:rsid w:val="00945339"/>
    <w:rsid w:val="009453DB"/>
    <w:rsid w:val="00946350"/>
    <w:rsid w:val="00947117"/>
    <w:rsid w:val="0094734A"/>
    <w:rsid w:val="00947382"/>
    <w:rsid w:val="00947D53"/>
    <w:rsid w:val="00950ED2"/>
    <w:rsid w:val="00951EEA"/>
    <w:rsid w:val="009546D5"/>
    <w:rsid w:val="00954776"/>
    <w:rsid w:val="009558A0"/>
    <w:rsid w:val="0096243E"/>
    <w:rsid w:val="00962653"/>
    <w:rsid w:val="00962A86"/>
    <w:rsid w:val="00962D9D"/>
    <w:rsid w:val="00965CAA"/>
    <w:rsid w:val="009663CF"/>
    <w:rsid w:val="00967731"/>
    <w:rsid w:val="00967E74"/>
    <w:rsid w:val="00970AE9"/>
    <w:rsid w:val="0097168A"/>
    <w:rsid w:val="00971ED0"/>
    <w:rsid w:val="009722F4"/>
    <w:rsid w:val="00973950"/>
    <w:rsid w:val="009739B4"/>
    <w:rsid w:val="00973AEC"/>
    <w:rsid w:val="00973DD4"/>
    <w:rsid w:val="009750BE"/>
    <w:rsid w:val="00975AD2"/>
    <w:rsid w:val="00975B27"/>
    <w:rsid w:val="0097678A"/>
    <w:rsid w:val="0097709A"/>
    <w:rsid w:val="00977B85"/>
    <w:rsid w:val="0098156D"/>
    <w:rsid w:val="009827C7"/>
    <w:rsid w:val="00984128"/>
    <w:rsid w:val="00984441"/>
    <w:rsid w:val="00986643"/>
    <w:rsid w:val="00990FD8"/>
    <w:rsid w:val="00991B69"/>
    <w:rsid w:val="009923EA"/>
    <w:rsid w:val="00992AC1"/>
    <w:rsid w:val="00992FE9"/>
    <w:rsid w:val="009930AD"/>
    <w:rsid w:val="0099326A"/>
    <w:rsid w:val="00993501"/>
    <w:rsid w:val="00993CA7"/>
    <w:rsid w:val="00995299"/>
    <w:rsid w:val="009959DD"/>
    <w:rsid w:val="00995D24"/>
    <w:rsid w:val="009964E3"/>
    <w:rsid w:val="009974C1"/>
    <w:rsid w:val="009A15FE"/>
    <w:rsid w:val="009A21C6"/>
    <w:rsid w:val="009A3FC4"/>
    <w:rsid w:val="009A4D6A"/>
    <w:rsid w:val="009A4E91"/>
    <w:rsid w:val="009A51A2"/>
    <w:rsid w:val="009A552A"/>
    <w:rsid w:val="009A5FBD"/>
    <w:rsid w:val="009A62B0"/>
    <w:rsid w:val="009A6D4F"/>
    <w:rsid w:val="009B0FC1"/>
    <w:rsid w:val="009B13E5"/>
    <w:rsid w:val="009B187B"/>
    <w:rsid w:val="009B2F74"/>
    <w:rsid w:val="009B33A2"/>
    <w:rsid w:val="009B4017"/>
    <w:rsid w:val="009B497E"/>
    <w:rsid w:val="009B54F3"/>
    <w:rsid w:val="009B586A"/>
    <w:rsid w:val="009B5BF7"/>
    <w:rsid w:val="009B6961"/>
    <w:rsid w:val="009B6995"/>
    <w:rsid w:val="009C087F"/>
    <w:rsid w:val="009C0B08"/>
    <w:rsid w:val="009C0FAD"/>
    <w:rsid w:val="009C2FFC"/>
    <w:rsid w:val="009C41B7"/>
    <w:rsid w:val="009C4557"/>
    <w:rsid w:val="009C4834"/>
    <w:rsid w:val="009C52E7"/>
    <w:rsid w:val="009C562A"/>
    <w:rsid w:val="009D079E"/>
    <w:rsid w:val="009D2C57"/>
    <w:rsid w:val="009D3AE8"/>
    <w:rsid w:val="009D3E23"/>
    <w:rsid w:val="009D444A"/>
    <w:rsid w:val="009D5312"/>
    <w:rsid w:val="009D5872"/>
    <w:rsid w:val="009D591E"/>
    <w:rsid w:val="009D7651"/>
    <w:rsid w:val="009E0966"/>
    <w:rsid w:val="009E1225"/>
    <w:rsid w:val="009E1E8C"/>
    <w:rsid w:val="009E1EC5"/>
    <w:rsid w:val="009E2426"/>
    <w:rsid w:val="009E2C35"/>
    <w:rsid w:val="009E30FE"/>
    <w:rsid w:val="009E37C6"/>
    <w:rsid w:val="009E39AA"/>
    <w:rsid w:val="009E56A9"/>
    <w:rsid w:val="009E625A"/>
    <w:rsid w:val="009E634A"/>
    <w:rsid w:val="009E78C2"/>
    <w:rsid w:val="009E7BB5"/>
    <w:rsid w:val="009F3D80"/>
    <w:rsid w:val="009F4429"/>
    <w:rsid w:val="009F45A2"/>
    <w:rsid w:val="009F6CF5"/>
    <w:rsid w:val="009F7DB3"/>
    <w:rsid w:val="00A010B5"/>
    <w:rsid w:val="00A013AC"/>
    <w:rsid w:val="00A04F13"/>
    <w:rsid w:val="00A06121"/>
    <w:rsid w:val="00A06FA0"/>
    <w:rsid w:val="00A072C5"/>
    <w:rsid w:val="00A10DF1"/>
    <w:rsid w:val="00A112F2"/>
    <w:rsid w:val="00A124F9"/>
    <w:rsid w:val="00A12BDB"/>
    <w:rsid w:val="00A13414"/>
    <w:rsid w:val="00A14CAC"/>
    <w:rsid w:val="00A20E95"/>
    <w:rsid w:val="00A2187C"/>
    <w:rsid w:val="00A259FC"/>
    <w:rsid w:val="00A262C1"/>
    <w:rsid w:val="00A27EC5"/>
    <w:rsid w:val="00A31116"/>
    <w:rsid w:val="00A31D79"/>
    <w:rsid w:val="00A32623"/>
    <w:rsid w:val="00A329A9"/>
    <w:rsid w:val="00A32E9B"/>
    <w:rsid w:val="00A33495"/>
    <w:rsid w:val="00A34346"/>
    <w:rsid w:val="00A351C7"/>
    <w:rsid w:val="00A356C8"/>
    <w:rsid w:val="00A370F8"/>
    <w:rsid w:val="00A37487"/>
    <w:rsid w:val="00A4035C"/>
    <w:rsid w:val="00A4053D"/>
    <w:rsid w:val="00A41736"/>
    <w:rsid w:val="00A41FEA"/>
    <w:rsid w:val="00A42EC5"/>
    <w:rsid w:val="00A43BDA"/>
    <w:rsid w:val="00A4548C"/>
    <w:rsid w:val="00A45580"/>
    <w:rsid w:val="00A45A28"/>
    <w:rsid w:val="00A47A18"/>
    <w:rsid w:val="00A501C9"/>
    <w:rsid w:val="00A52AC8"/>
    <w:rsid w:val="00A52CC0"/>
    <w:rsid w:val="00A53219"/>
    <w:rsid w:val="00A53297"/>
    <w:rsid w:val="00A53C39"/>
    <w:rsid w:val="00A54E80"/>
    <w:rsid w:val="00A561A6"/>
    <w:rsid w:val="00A565FF"/>
    <w:rsid w:val="00A57073"/>
    <w:rsid w:val="00A5760B"/>
    <w:rsid w:val="00A608FF"/>
    <w:rsid w:val="00A62B57"/>
    <w:rsid w:val="00A64051"/>
    <w:rsid w:val="00A67A6B"/>
    <w:rsid w:val="00A67FF3"/>
    <w:rsid w:val="00A70396"/>
    <w:rsid w:val="00A7090F"/>
    <w:rsid w:val="00A71FEA"/>
    <w:rsid w:val="00A72FD8"/>
    <w:rsid w:val="00A7342E"/>
    <w:rsid w:val="00A7403B"/>
    <w:rsid w:val="00A75C9C"/>
    <w:rsid w:val="00A7604C"/>
    <w:rsid w:val="00A779C3"/>
    <w:rsid w:val="00A807D8"/>
    <w:rsid w:val="00A80929"/>
    <w:rsid w:val="00A83084"/>
    <w:rsid w:val="00A873A1"/>
    <w:rsid w:val="00A90235"/>
    <w:rsid w:val="00A9048B"/>
    <w:rsid w:val="00A90D72"/>
    <w:rsid w:val="00A92ADF"/>
    <w:rsid w:val="00A92F16"/>
    <w:rsid w:val="00A936FC"/>
    <w:rsid w:val="00A9489B"/>
    <w:rsid w:val="00A94CB7"/>
    <w:rsid w:val="00AA267B"/>
    <w:rsid w:val="00AA2929"/>
    <w:rsid w:val="00AA32E2"/>
    <w:rsid w:val="00AA3EED"/>
    <w:rsid w:val="00AA415E"/>
    <w:rsid w:val="00AA57DB"/>
    <w:rsid w:val="00AA76D5"/>
    <w:rsid w:val="00AA790F"/>
    <w:rsid w:val="00AB1005"/>
    <w:rsid w:val="00AB1386"/>
    <w:rsid w:val="00AB256D"/>
    <w:rsid w:val="00AB2EBB"/>
    <w:rsid w:val="00AB31EB"/>
    <w:rsid w:val="00AB3C06"/>
    <w:rsid w:val="00AB3E70"/>
    <w:rsid w:val="00AB3F66"/>
    <w:rsid w:val="00AB49EC"/>
    <w:rsid w:val="00AB4BD6"/>
    <w:rsid w:val="00AB6028"/>
    <w:rsid w:val="00AB6344"/>
    <w:rsid w:val="00AB67CF"/>
    <w:rsid w:val="00AB681C"/>
    <w:rsid w:val="00AB6C77"/>
    <w:rsid w:val="00AC0742"/>
    <w:rsid w:val="00AC1748"/>
    <w:rsid w:val="00AC3497"/>
    <w:rsid w:val="00AC3AEF"/>
    <w:rsid w:val="00AC49B7"/>
    <w:rsid w:val="00AC54D7"/>
    <w:rsid w:val="00AC609B"/>
    <w:rsid w:val="00AC6FB5"/>
    <w:rsid w:val="00AC7383"/>
    <w:rsid w:val="00AC7E32"/>
    <w:rsid w:val="00AD076E"/>
    <w:rsid w:val="00AD17BE"/>
    <w:rsid w:val="00AD1D91"/>
    <w:rsid w:val="00AD1EA2"/>
    <w:rsid w:val="00AD1F52"/>
    <w:rsid w:val="00AD2603"/>
    <w:rsid w:val="00AD2992"/>
    <w:rsid w:val="00AD30A1"/>
    <w:rsid w:val="00AD3BE6"/>
    <w:rsid w:val="00AD4888"/>
    <w:rsid w:val="00AD6333"/>
    <w:rsid w:val="00AD73A8"/>
    <w:rsid w:val="00AD7FC1"/>
    <w:rsid w:val="00AE03AA"/>
    <w:rsid w:val="00AE27EB"/>
    <w:rsid w:val="00AE2B68"/>
    <w:rsid w:val="00AE333B"/>
    <w:rsid w:val="00AE3734"/>
    <w:rsid w:val="00AE3FB0"/>
    <w:rsid w:val="00AE68E9"/>
    <w:rsid w:val="00AE6B07"/>
    <w:rsid w:val="00AF0E22"/>
    <w:rsid w:val="00AF1F98"/>
    <w:rsid w:val="00AF2E0A"/>
    <w:rsid w:val="00AF3527"/>
    <w:rsid w:val="00AF4A0F"/>
    <w:rsid w:val="00AF550E"/>
    <w:rsid w:val="00AF5BDD"/>
    <w:rsid w:val="00AF5E47"/>
    <w:rsid w:val="00AF6C07"/>
    <w:rsid w:val="00AF6E5C"/>
    <w:rsid w:val="00AF701D"/>
    <w:rsid w:val="00AF76A8"/>
    <w:rsid w:val="00AF7E02"/>
    <w:rsid w:val="00B0066E"/>
    <w:rsid w:val="00B01BCF"/>
    <w:rsid w:val="00B039B1"/>
    <w:rsid w:val="00B03EF1"/>
    <w:rsid w:val="00B05FF1"/>
    <w:rsid w:val="00B062DF"/>
    <w:rsid w:val="00B074E7"/>
    <w:rsid w:val="00B07FA2"/>
    <w:rsid w:val="00B10F5E"/>
    <w:rsid w:val="00B12839"/>
    <w:rsid w:val="00B12EB1"/>
    <w:rsid w:val="00B12F6C"/>
    <w:rsid w:val="00B15432"/>
    <w:rsid w:val="00B15DC7"/>
    <w:rsid w:val="00B164EA"/>
    <w:rsid w:val="00B17417"/>
    <w:rsid w:val="00B17DAC"/>
    <w:rsid w:val="00B20BF0"/>
    <w:rsid w:val="00B20DAD"/>
    <w:rsid w:val="00B22C5C"/>
    <w:rsid w:val="00B24F5C"/>
    <w:rsid w:val="00B25C42"/>
    <w:rsid w:val="00B2659F"/>
    <w:rsid w:val="00B26680"/>
    <w:rsid w:val="00B26C58"/>
    <w:rsid w:val="00B276D7"/>
    <w:rsid w:val="00B276ED"/>
    <w:rsid w:val="00B30AB4"/>
    <w:rsid w:val="00B32DC2"/>
    <w:rsid w:val="00B3300F"/>
    <w:rsid w:val="00B3474A"/>
    <w:rsid w:val="00B3491E"/>
    <w:rsid w:val="00B3494A"/>
    <w:rsid w:val="00B34BDC"/>
    <w:rsid w:val="00B350C8"/>
    <w:rsid w:val="00B3606A"/>
    <w:rsid w:val="00B36275"/>
    <w:rsid w:val="00B36AE3"/>
    <w:rsid w:val="00B36F03"/>
    <w:rsid w:val="00B37589"/>
    <w:rsid w:val="00B37607"/>
    <w:rsid w:val="00B40716"/>
    <w:rsid w:val="00B40960"/>
    <w:rsid w:val="00B42D88"/>
    <w:rsid w:val="00B430C1"/>
    <w:rsid w:val="00B43E66"/>
    <w:rsid w:val="00B456D9"/>
    <w:rsid w:val="00B45AC4"/>
    <w:rsid w:val="00B466A6"/>
    <w:rsid w:val="00B51506"/>
    <w:rsid w:val="00B51864"/>
    <w:rsid w:val="00B51FE5"/>
    <w:rsid w:val="00B55FF2"/>
    <w:rsid w:val="00B61037"/>
    <w:rsid w:val="00B615C8"/>
    <w:rsid w:val="00B63766"/>
    <w:rsid w:val="00B64117"/>
    <w:rsid w:val="00B64279"/>
    <w:rsid w:val="00B64CC4"/>
    <w:rsid w:val="00B66FA4"/>
    <w:rsid w:val="00B7219B"/>
    <w:rsid w:val="00B73A99"/>
    <w:rsid w:val="00B7501D"/>
    <w:rsid w:val="00B7530B"/>
    <w:rsid w:val="00B7687C"/>
    <w:rsid w:val="00B7761D"/>
    <w:rsid w:val="00B827CC"/>
    <w:rsid w:val="00B83F4F"/>
    <w:rsid w:val="00B8649C"/>
    <w:rsid w:val="00B87A6C"/>
    <w:rsid w:val="00B9133F"/>
    <w:rsid w:val="00B920C3"/>
    <w:rsid w:val="00B92840"/>
    <w:rsid w:val="00B92888"/>
    <w:rsid w:val="00B92A26"/>
    <w:rsid w:val="00B94378"/>
    <w:rsid w:val="00B95640"/>
    <w:rsid w:val="00B95B5B"/>
    <w:rsid w:val="00B97348"/>
    <w:rsid w:val="00BA120E"/>
    <w:rsid w:val="00BA1B91"/>
    <w:rsid w:val="00BA2796"/>
    <w:rsid w:val="00BA4730"/>
    <w:rsid w:val="00BA4A4B"/>
    <w:rsid w:val="00BA64BA"/>
    <w:rsid w:val="00BA6534"/>
    <w:rsid w:val="00BA6758"/>
    <w:rsid w:val="00BA693A"/>
    <w:rsid w:val="00BA709A"/>
    <w:rsid w:val="00BB1C59"/>
    <w:rsid w:val="00BB308D"/>
    <w:rsid w:val="00BB325B"/>
    <w:rsid w:val="00BB6E42"/>
    <w:rsid w:val="00BB7271"/>
    <w:rsid w:val="00BB7281"/>
    <w:rsid w:val="00BC25FD"/>
    <w:rsid w:val="00BC363B"/>
    <w:rsid w:val="00BC369C"/>
    <w:rsid w:val="00BC4C30"/>
    <w:rsid w:val="00BC5869"/>
    <w:rsid w:val="00BD0460"/>
    <w:rsid w:val="00BD097D"/>
    <w:rsid w:val="00BD175D"/>
    <w:rsid w:val="00BD1E3F"/>
    <w:rsid w:val="00BD23E0"/>
    <w:rsid w:val="00BD28A0"/>
    <w:rsid w:val="00BD4A88"/>
    <w:rsid w:val="00BD51C3"/>
    <w:rsid w:val="00BD6BD2"/>
    <w:rsid w:val="00BE0168"/>
    <w:rsid w:val="00BE0610"/>
    <w:rsid w:val="00BE1119"/>
    <w:rsid w:val="00BE3B0B"/>
    <w:rsid w:val="00BE5B19"/>
    <w:rsid w:val="00BE639F"/>
    <w:rsid w:val="00BE6CA8"/>
    <w:rsid w:val="00BE7718"/>
    <w:rsid w:val="00BE7D60"/>
    <w:rsid w:val="00BF00C9"/>
    <w:rsid w:val="00BF0155"/>
    <w:rsid w:val="00BF101D"/>
    <w:rsid w:val="00BF1854"/>
    <w:rsid w:val="00BF2FE5"/>
    <w:rsid w:val="00BF370D"/>
    <w:rsid w:val="00BF388B"/>
    <w:rsid w:val="00BF6979"/>
    <w:rsid w:val="00BF73FB"/>
    <w:rsid w:val="00C00D8F"/>
    <w:rsid w:val="00C013CF"/>
    <w:rsid w:val="00C04F2B"/>
    <w:rsid w:val="00C04F43"/>
    <w:rsid w:val="00C05449"/>
    <w:rsid w:val="00C05F85"/>
    <w:rsid w:val="00C06AC2"/>
    <w:rsid w:val="00C0724F"/>
    <w:rsid w:val="00C07485"/>
    <w:rsid w:val="00C07D8C"/>
    <w:rsid w:val="00C105CA"/>
    <w:rsid w:val="00C11130"/>
    <w:rsid w:val="00C13EDD"/>
    <w:rsid w:val="00C14A42"/>
    <w:rsid w:val="00C14AC2"/>
    <w:rsid w:val="00C14B91"/>
    <w:rsid w:val="00C16156"/>
    <w:rsid w:val="00C168D2"/>
    <w:rsid w:val="00C16C75"/>
    <w:rsid w:val="00C1738E"/>
    <w:rsid w:val="00C20E94"/>
    <w:rsid w:val="00C21A10"/>
    <w:rsid w:val="00C21B99"/>
    <w:rsid w:val="00C232C0"/>
    <w:rsid w:val="00C24C3D"/>
    <w:rsid w:val="00C256B2"/>
    <w:rsid w:val="00C26491"/>
    <w:rsid w:val="00C272BD"/>
    <w:rsid w:val="00C27EBE"/>
    <w:rsid w:val="00C30642"/>
    <w:rsid w:val="00C31030"/>
    <w:rsid w:val="00C31312"/>
    <w:rsid w:val="00C3412D"/>
    <w:rsid w:val="00C34F75"/>
    <w:rsid w:val="00C35D2C"/>
    <w:rsid w:val="00C365DD"/>
    <w:rsid w:val="00C37A72"/>
    <w:rsid w:val="00C405F0"/>
    <w:rsid w:val="00C40D7F"/>
    <w:rsid w:val="00C40E16"/>
    <w:rsid w:val="00C4168C"/>
    <w:rsid w:val="00C41960"/>
    <w:rsid w:val="00C449D8"/>
    <w:rsid w:val="00C46FDE"/>
    <w:rsid w:val="00C504A2"/>
    <w:rsid w:val="00C5110B"/>
    <w:rsid w:val="00C511B0"/>
    <w:rsid w:val="00C52BBF"/>
    <w:rsid w:val="00C614B4"/>
    <w:rsid w:val="00C64295"/>
    <w:rsid w:val="00C6430E"/>
    <w:rsid w:val="00C643CE"/>
    <w:rsid w:val="00C64F43"/>
    <w:rsid w:val="00C668F0"/>
    <w:rsid w:val="00C66BB2"/>
    <w:rsid w:val="00C72614"/>
    <w:rsid w:val="00C72B08"/>
    <w:rsid w:val="00C72CF5"/>
    <w:rsid w:val="00C731F9"/>
    <w:rsid w:val="00C73634"/>
    <w:rsid w:val="00C7389E"/>
    <w:rsid w:val="00C75865"/>
    <w:rsid w:val="00C75ABD"/>
    <w:rsid w:val="00C75D44"/>
    <w:rsid w:val="00C76D55"/>
    <w:rsid w:val="00C77D08"/>
    <w:rsid w:val="00C77F78"/>
    <w:rsid w:val="00C80321"/>
    <w:rsid w:val="00C80EF2"/>
    <w:rsid w:val="00C82390"/>
    <w:rsid w:val="00C82C09"/>
    <w:rsid w:val="00C83229"/>
    <w:rsid w:val="00C85435"/>
    <w:rsid w:val="00C864C3"/>
    <w:rsid w:val="00C875F2"/>
    <w:rsid w:val="00C876D9"/>
    <w:rsid w:val="00C91853"/>
    <w:rsid w:val="00C92441"/>
    <w:rsid w:val="00C950D7"/>
    <w:rsid w:val="00C959BE"/>
    <w:rsid w:val="00C959CA"/>
    <w:rsid w:val="00C97519"/>
    <w:rsid w:val="00CA3821"/>
    <w:rsid w:val="00CA66AE"/>
    <w:rsid w:val="00CA6835"/>
    <w:rsid w:val="00CB0507"/>
    <w:rsid w:val="00CB0C28"/>
    <w:rsid w:val="00CB185E"/>
    <w:rsid w:val="00CB3E8D"/>
    <w:rsid w:val="00CB4462"/>
    <w:rsid w:val="00CB48A1"/>
    <w:rsid w:val="00CB4F79"/>
    <w:rsid w:val="00CB66FB"/>
    <w:rsid w:val="00CB7E82"/>
    <w:rsid w:val="00CC0160"/>
    <w:rsid w:val="00CC0490"/>
    <w:rsid w:val="00CC3164"/>
    <w:rsid w:val="00CC3DD1"/>
    <w:rsid w:val="00CC4DB1"/>
    <w:rsid w:val="00CC6718"/>
    <w:rsid w:val="00CC7DC5"/>
    <w:rsid w:val="00CD04DF"/>
    <w:rsid w:val="00CD1795"/>
    <w:rsid w:val="00CD1FBD"/>
    <w:rsid w:val="00CD3E9E"/>
    <w:rsid w:val="00CD4533"/>
    <w:rsid w:val="00CD5C94"/>
    <w:rsid w:val="00CD6654"/>
    <w:rsid w:val="00CD7A16"/>
    <w:rsid w:val="00CE0127"/>
    <w:rsid w:val="00CE0DB3"/>
    <w:rsid w:val="00CE1F02"/>
    <w:rsid w:val="00CE2AEF"/>
    <w:rsid w:val="00CE3CFD"/>
    <w:rsid w:val="00CE5ABA"/>
    <w:rsid w:val="00CE6678"/>
    <w:rsid w:val="00CE7BD8"/>
    <w:rsid w:val="00CF0214"/>
    <w:rsid w:val="00CF0602"/>
    <w:rsid w:val="00CF0763"/>
    <w:rsid w:val="00CF1F41"/>
    <w:rsid w:val="00CF2A5E"/>
    <w:rsid w:val="00CF3D53"/>
    <w:rsid w:val="00CF459C"/>
    <w:rsid w:val="00CF4CD8"/>
    <w:rsid w:val="00CF6BEB"/>
    <w:rsid w:val="00CF6F10"/>
    <w:rsid w:val="00D06147"/>
    <w:rsid w:val="00D061C8"/>
    <w:rsid w:val="00D06D04"/>
    <w:rsid w:val="00D10988"/>
    <w:rsid w:val="00D11244"/>
    <w:rsid w:val="00D1252A"/>
    <w:rsid w:val="00D12EF0"/>
    <w:rsid w:val="00D160BC"/>
    <w:rsid w:val="00D22447"/>
    <w:rsid w:val="00D23E8F"/>
    <w:rsid w:val="00D241C0"/>
    <w:rsid w:val="00D249EF"/>
    <w:rsid w:val="00D25B4F"/>
    <w:rsid w:val="00D26C54"/>
    <w:rsid w:val="00D30F66"/>
    <w:rsid w:val="00D32497"/>
    <w:rsid w:val="00D32F9B"/>
    <w:rsid w:val="00D33A84"/>
    <w:rsid w:val="00D3492B"/>
    <w:rsid w:val="00D3557A"/>
    <w:rsid w:val="00D3730B"/>
    <w:rsid w:val="00D37BC9"/>
    <w:rsid w:val="00D4118C"/>
    <w:rsid w:val="00D422ED"/>
    <w:rsid w:val="00D447F7"/>
    <w:rsid w:val="00D44D6D"/>
    <w:rsid w:val="00D45896"/>
    <w:rsid w:val="00D45D42"/>
    <w:rsid w:val="00D462F0"/>
    <w:rsid w:val="00D462F5"/>
    <w:rsid w:val="00D47714"/>
    <w:rsid w:val="00D504D0"/>
    <w:rsid w:val="00D512B7"/>
    <w:rsid w:val="00D51D66"/>
    <w:rsid w:val="00D5228E"/>
    <w:rsid w:val="00D52B84"/>
    <w:rsid w:val="00D565E6"/>
    <w:rsid w:val="00D57E38"/>
    <w:rsid w:val="00D60FEB"/>
    <w:rsid w:val="00D62EB0"/>
    <w:rsid w:val="00D63AE5"/>
    <w:rsid w:val="00D64CDF"/>
    <w:rsid w:val="00D6521A"/>
    <w:rsid w:val="00D66B7B"/>
    <w:rsid w:val="00D67816"/>
    <w:rsid w:val="00D67E9A"/>
    <w:rsid w:val="00D74449"/>
    <w:rsid w:val="00D74665"/>
    <w:rsid w:val="00D7468A"/>
    <w:rsid w:val="00D75239"/>
    <w:rsid w:val="00D75CC1"/>
    <w:rsid w:val="00D76249"/>
    <w:rsid w:val="00D779A9"/>
    <w:rsid w:val="00D8050F"/>
    <w:rsid w:val="00D81E4B"/>
    <w:rsid w:val="00D835EA"/>
    <w:rsid w:val="00D84C0B"/>
    <w:rsid w:val="00D86569"/>
    <w:rsid w:val="00D87562"/>
    <w:rsid w:val="00D87991"/>
    <w:rsid w:val="00D90CFC"/>
    <w:rsid w:val="00D9202E"/>
    <w:rsid w:val="00D93C5D"/>
    <w:rsid w:val="00D948EE"/>
    <w:rsid w:val="00D954DB"/>
    <w:rsid w:val="00D9591D"/>
    <w:rsid w:val="00D96216"/>
    <w:rsid w:val="00DA040A"/>
    <w:rsid w:val="00DA0EA0"/>
    <w:rsid w:val="00DA47BB"/>
    <w:rsid w:val="00DA57CF"/>
    <w:rsid w:val="00DA585C"/>
    <w:rsid w:val="00DA595C"/>
    <w:rsid w:val="00DA63F9"/>
    <w:rsid w:val="00DA7094"/>
    <w:rsid w:val="00DA73FE"/>
    <w:rsid w:val="00DB000B"/>
    <w:rsid w:val="00DB0C21"/>
    <w:rsid w:val="00DB1558"/>
    <w:rsid w:val="00DB16DA"/>
    <w:rsid w:val="00DB5DF9"/>
    <w:rsid w:val="00DB6DA2"/>
    <w:rsid w:val="00DB71D0"/>
    <w:rsid w:val="00DB79B7"/>
    <w:rsid w:val="00DC123F"/>
    <w:rsid w:val="00DC13D3"/>
    <w:rsid w:val="00DC286B"/>
    <w:rsid w:val="00DC316F"/>
    <w:rsid w:val="00DC3B52"/>
    <w:rsid w:val="00DC4DD4"/>
    <w:rsid w:val="00DC4F60"/>
    <w:rsid w:val="00DC560B"/>
    <w:rsid w:val="00DD0E87"/>
    <w:rsid w:val="00DD1A0F"/>
    <w:rsid w:val="00DD1CA7"/>
    <w:rsid w:val="00DD26A4"/>
    <w:rsid w:val="00DD2A89"/>
    <w:rsid w:val="00DD2B23"/>
    <w:rsid w:val="00DD2CFA"/>
    <w:rsid w:val="00DD42B3"/>
    <w:rsid w:val="00DD5106"/>
    <w:rsid w:val="00DD68EE"/>
    <w:rsid w:val="00DD7CE3"/>
    <w:rsid w:val="00DE02C3"/>
    <w:rsid w:val="00DE184D"/>
    <w:rsid w:val="00DE1F65"/>
    <w:rsid w:val="00DE4531"/>
    <w:rsid w:val="00DE49C4"/>
    <w:rsid w:val="00DE5BB5"/>
    <w:rsid w:val="00DF45A8"/>
    <w:rsid w:val="00DF45E5"/>
    <w:rsid w:val="00DF4AD7"/>
    <w:rsid w:val="00DF53E3"/>
    <w:rsid w:val="00DF6842"/>
    <w:rsid w:val="00DF6D6E"/>
    <w:rsid w:val="00E00BBF"/>
    <w:rsid w:val="00E0198E"/>
    <w:rsid w:val="00E019CD"/>
    <w:rsid w:val="00E02964"/>
    <w:rsid w:val="00E02D46"/>
    <w:rsid w:val="00E0311F"/>
    <w:rsid w:val="00E03CDF"/>
    <w:rsid w:val="00E0563E"/>
    <w:rsid w:val="00E05B7E"/>
    <w:rsid w:val="00E100E2"/>
    <w:rsid w:val="00E10B4C"/>
    <w:rsid w:val="00E118AF"/>
    <w:rsid w:val="00E11A27"/>
    <w:rsid w:val="00E12904"/>
    <w:rsid w:val="00E12985"/>
    <w:rsid w:val="00E1322B"/>
    <w:rsid w:val="00E13A1A"/>
    <w:rsid w:val="00E144F6"/>
    <w:rsid w:val="00E16817"/>
    <w:rsid w:val="00E1688D"/>
    <w:rsid w:val="00E1784B"/>
    <w:rsid w:val="00E22246"/>
    <w:rsid w:val="00E227CB"/>
    <w:rsid w:val="00E229E8"/>
    <w:rsid w:val="00E233DB"/>
    <w:rsid w:val="00E23A28"/>
    <w:rsid w:val="00E24D2B"/>
    <w:rsid w:val="00E2581B"/>
    <w:rsid w:val="00E275C5"/>
    <w:rsid w:val="00E3289C"/>
    <w:rsid w:val="00E32D07"/>
    <w:rsid w:val="00E34481"/>
    <w:rsid w:val="00E34E7C"/>
    <w:rsid w:val="00E35183"/>
    <w:rsid w:val="00E364EB"/>
    <w:rsid w:val="00E36B71"/>
    <w:rsid w:val="00E37213"/>
    <w:rsid w:val="00E440D3"/>
    <w:rsid w:val="00E44751"/>
    <w:rsid w:val="00E46CF2"/>
    <w:rsid w:val="00E46DB3"/>
    <w:rsid w:val="00E506CB"/>
    <w:rsid w:val="00E5072F"/>
    <w:rsid w:val="00E5194D"/>
    <w:rsid w:val="00E51AB6"/>
    <w:rsid w:val="00E51D14"/>
    <w:rsid w:val="00E5489E"/>
    <w:rsid w:val="00E550B6"/>
    <w:rsid w:val="00E554A0"/>
    <w:rsid w:val="00E5664D"/>
    <w:rsid w:val="00E56FD5"/>
    <w:rsid w:val="00E5767B"/>
    <w:rsid w:val="00E60A71"/>
    <w:rsid w:val="00E61518"/>
    <w:rsid w:val="00E618C7"/>
    <w:rsid w:val="00E61F5E"/>
    <w:rsid w:val="00E655A0"/>
    <w:rsid w:val="00E66C1D"/>
    <w:rsid w:val="00E66D80"/>
    <w:rsid w:val="00E67D80"/>
    <w:rsid w:val="00E705D8"/>
    <w:rsid w:val="00E71FA0"/>
    <w:rsid w:val="00E7312A"/>
    <w:rsid w:val="00E769EB"/>
    <w:rsid w:val="00E77698"/>
    <w:rsid w:val="00E82A39"/>
    <w:rsid w:val="00E838E9"/>
    <w:rsid w:val="00E83C33"/>
    <w:rsid w:val="00E862BA"/>
    <w:rsid w:val="00E870CD"/>
    <w:rsid w:val="00E87207"/>
    <w:rsid w:val="00E9088D"/>
    <w:rsid w:val="00E911EA"/>
    <w:rsid w:val="00E91339"/>
    <w:rsid w:val="00E9250F"/>
    <w:rsid w:val="00E93E65"/>
    <w:rsid w:val="00E965B8"/>
    <w:rsid w:val="00E9750E"/>
    <w:rsid w:val="00E97754"/>
    <w:rsid w:val="00EA1497"/>
    <w:rsid w:val="00EA2139"/>
    <w:rsid w:val="00EA245B"/>
    <w:rsid w:val="00EA246D"/>
    <w:rsid w:val="00EA312B"/>
    <w:rsid w:val="00EA3FC1"/>
    <w:rsid w:val="00EA5824"/>
    <w:rsid w:val="00EA5BC8"/>
    <w:rsid w:val="00EA67AD"/>
    <w:rsid w:val="00EA76C6"/>
    <w:rsid w:val="00EB1582"/>
    <w:rsid w:val="00EB1A8D"/>
    <w:rsid w:val="00EB24D7"/>
    <w:rsid w:val="00EB3975"/>
    <w:rsid w:val="00EB5834"/>
    <w:rsid w:val="00EC1F0B"/>
    <w:rsid w:val="00EC5ED6"/>
    <w:rsid w:val="00EC5F0E"/>
    <w:rsid w:val="00EC642F"/>
    <w:rsid w:val="00EC6C06"/>
    <w:rsid w:val="00ED0A85"/>
    <w:rsid w:val="00ED19B9"/>
    <w:rsid w:val="00ED312C"/>
    <w:rsid w:val="00EE24A1"/>
    <w:rsid w:val="00EE32D8"/>
    <w:rsid w:val="00EE3D83"/>
    <w:rsid w:val="00EE5503"/>
    <w:rsid w:val="00EE5E28"/>
    <w:rsid w:val="00EE70B9"/>
    <w:rsid w:val="00EF06CE"/>
    <w:rsid w:val="00EF0F24"/>
    <w:rsid w:val="00EF135D"/>
    <w:rsid w:val="00EF229A"/>
    <w:rsid w:val="00EF2F33"/>
    <w:rsid w:val="00EF3A44"/>
    <w:rsid w:val="00EF3BA9"/>
    <w:rsid w:val="00EF6D79"/>
    <w:rsid w:val="00EF7317"/>
    <w:rsid w:val="00F02526"/>
    <w:rsid w:val="00F02A9A"/>
    <w:rsid w:val="00F035D0"/>
    <w:rsid w:val="00F0498B"/>
    <w:rsid w:val="00F0689B"/>
    <w:rsid w:val="00F1201B"/>
    <w:rsid w:val="00F12082"/>
    <w:rsid w:val="00F128D2"/>
    <w:rsid w:val="00F13E9A"/>
    <w:rsid w:val="00F15B21"/>
    <w:rsid w:val="00F17AF3"/>
    <w:rsid w:val="00F2244F"/>
    <w:rsid w:val="00F25365"/>
    <w:rsid w:val="00F25FDA"/>
    <w:rsid w:val="00F2773A"/>
    <w:rsid w:val="00F311E1"/>
    <w:rsid w:val="00F330F0"/>
    <w:rsid w:val="00F331FE"/>
    <w:rsid w:val="00F36798"/>
    <w:rsid w:val="00F40BC8"/>
    <w:rsid w:val="00F41683"/>
    <w:rsid w:val="00F420AA"/>
    <w:rsid w:val="00F4264D"/>
    <w:rsid w:val="00F42CBC"/>
    <w:rsid w:val="00F436C7"/>
    <w:rsid w:val="00F43AF2"/>
    <w:rsid w:val="00F43BE7"/>
    <w:rsid w:val="00F44BB7"/>
    <w:rsid w:val="00F44E16"/>
    <w:rsid w:val="00F45919"/>
    <w:rsid w:val="00F462A4"/>
    <w:rsid w:val="00F46451"/>
    <w:rsid w:val="00F46DD8"/>
    <w:rsid w:val="00F5008F"/>
    <w:rsid w:val="00F50597"/>
    <w:rsid w:val="00F50F88"/>
    <w:rsid w:val="00F51731"/>
    <w:rsid w:val="00F54FBE"/>
    <w:rsid w:val="00F56366"/>
    <w:rsid w:val="00F570C7"/>
    <w:rsid w:val="00F572F8"/>
    <w:rsid w:val="00F57954"/>
    <w:rsid w:val="00F60C02"/>
    <w:rsid w:val="00F61E47"/>
    <w:rsid w:val="00F6353D"/>
    <w:rsid w:val="00F6381C"/>
    <w:rsid w:val="00F64149"/>
    <w:rsid w:val="00F64825"/>
    <w:rsid w:val="00F658BD"/>
    <w:rsid w:val="00F70C21"/>
    <w:rsid w:val="00F70D09"/>
    <w:rsid w:val="00F70DBA"/>
    <w:rsid w:val="00F729B9"/>
    <w:rsid w:val="00F73A58"/>
    <w:rsid w:val="00F75D54"/>
    <w:rsid w:val="00F77E9E"/>
    <w:rsid w:val="00F813D6"/>
    <w:rsid w:val="00F837F5"/>
    <w:rsid w:val="00F84CC0"/>
    <w:rsid w:val="00F851B1"/>
    <w:rsid w:val="00F85ABF"/>
    <w:rsid w:val="00F87031"/>
    <w:rsid w:val="00F9040B"/>
    <w:rsid w:val="00F944AE"/>
    <w:rsid w:val="00F949F0"/>
    <w:rsid w:val="00F97605"/>
    <w:rsid w:val="00FA0580"/>
    <w:rsid w:val="00FA1CA7"/>
    <w:rsid w:val="00FA2572"/>
    <w:rsid w:val="00FA26CA"/>
    <w:rsid w:val="00FA2C64"/>
    <w:rsid w:val="00FA56E9"/>
    <w:rsid w:val="00FA5CBE"/>
    <w:rsid w:val="00FA6163"/>
    <w:rsid w:val="00FA6D2A"/>
    <w:rsid w:val="00FA7638"/>
    <w:rsid w:val="00FA76F8"/>
    <w:rsid w:val="00FB079F"/>
    <w:rsid w:val="00FB13D5"/>
    <w:rsid w:val="00FB1930"/>
    <w:rsid w:val="00FB1AEF"/>
    <w:rsid w:val="00FB2EDF"/>
    <w:rsid w:val="00FB4BBB"/>
    <w:rsid w:val="00FC1032"/>
    <w:rsid w:val="00FC14A6"/>
    <w:rsid w:val="00FC2302"/>
    <w:rsid w:val="00FC3EDD"/>
    <w:rsid w:val="00FC4A39"/>
    <w:rsid w:val="00FC7076"/>
    <w:rsid w:val="00FC738F"/>
    <w:rsid w:val="00FD0714"/>
    <w:rsid w:val="00FD09BE"/>
    <w:rsid w:val="00FD3CAA"/>
    <w:rsid w:val="00FD540A"/>
    <w:rsid w:val="00FD7639"/>
    <w:rsid w:val="00FD7DA4"/>
    <w:rsid w:val="00FE0BA5"/>
    <w:rsid w:val="00FE11B3"/>
    <w:rsid w:val="00FE2F83"/>
    <w:rsid w:val="00FE312C"/>
    <w:rsid w:val="00FE5072"/>
    <w:rsid w:val="00FE5661"/>
    <w:rsid w:val="00FE64EF"/>
    <w:rsid w:val="00FE7D5F"/>
    <w:rsid w:val="00FF10A0"/>
    <w:rsid w:val="00FF11F2"/>
    <w:rsid w:val="00FF259D"/>
    <w:rsid w:val="00FF2A34"/>
    <w:rsid w:val="00FF4C93"/>
    <w:rsid w:val="00FF509D"/>
    <w:rsid w:val="00FF6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5E320"/>
  <w15:docId w15:val="{729C3848-C67F-4FA6-BE7D-13FAE851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4E"/>
  </w:style>
  <w:style w:type="paragraph" w:styleId="Heading1">
    <w:name w:val="heading 1"/>
    <w:basedOn w:val="Normal"/>
    <w:next w:val="Normal"/>
    <w:link w:val="Heading1Char"/>
    <w:uiPriority w:val="9"/>
    <w:qFormat/>
    <w:rsid w:val="002B6668"/>
    <w:pPr>
      <w:keepNext/>
      <w:widowControl w:val="0"/>
      <w:spacing w:before="480" w:after="240"/>
      <w:outlineLvl w:val="0"/>
    </w:pPr>
    <w:rPr>
      <w:rFonts w:eastAsiaTheme="majorEastAsia" w:cstheme="majorBidi"/>
      <w:b/>
      <w:bCs/>
      <w:i/>
      <w:sz w:val="28"/>
      <w:szCs w:val="28"/>
    </w:rPr>
  </w:style>
  <w:style w:type="paragraph" w:styleId="Heading2">
    <w:name w:val="heading 2"/>
    <w:next w:val="Normal"/>
    <w:link w:val="Heading2Char"/>
    <w:uiPriority w:val="9"/>
    <w:unhideWhenUsed/>
    <w:qFormat/>
    <w:rsid w:val="007F54AA"/>
    <w:pPr>
      <w:keepNext/>
      <w:numPr>
        <w:numId w:val="6"/>
      </w:numPr>
      <w:outlineLvl w:val="1"/>
    </w:pPr>
    <w:rPr>
      <w:rFonts w:eastAsiaTheme="majorEastAsia" w:cstheme="majorBidi"/>
      <w:b/>
      <w:bCs/>
      <w:sz w:val="28"/>
      <w:szCs w:val="28"/>
    </w:rPr>
  </w:style>
  <w:style w:type="paragraph" w:styleId="Heading3">
    <w:name w:val="heading 3"/>
    <w:basedOn w:val="Heading2"/>
    <w:next w:val="Normal"/>
    <w:link w:val="Heading3Char"/>
    <w:uiPriority w:val="9"/>
    <w:unhideWhenUsed/>
    <w:qFormat/>
    <w:rsid w:val="009E7BB5"/>
    <w:pPr>
      <w:outlineLvl w:val="2"/>
    </w:pPr>
  </w:style>
  <w:style w:type="paragraph" w:styleId="Heading4">
    <w:name w:val="heading 4"/>
    <w:aliases w:val="Level 4"/>
    <w:basedOn w:val="Normal"/>
    <w:next w:val="Normal"/>
    <w:link w:val="Heading4Char"/>
    <w:uiPriority w:val="9"/>
    <w:unhideWhenUsed/>
    <w:qFormat/>
    <w:rsid w:val="008F5D4E"/>
    <w:pPr>
      <w:widowControl w:val="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lause text,Recommendation"/>
    <w:basedOn w:val="Normal"/>
    <w:link w:val="ListParagraphChar"/>
    <w:uiPriority w:val="34"/>
    <w:qFormat/>
    <w:rsid w:val="00194880"/>
    <w:pPr>
      <w:numPr>
        <w:ilvl w:val="1"/>
        <w:numId w:val="6"/>
      </w:numPr>
      <w:spacing w:after="240"/>
    </w:pPr>
  </w:style>
  <w:style w:type="paragraph" w:styleId="Title">
    <w:name w:val="Title"/>
    <w:basedOn w:val="Normal"/>
    <w:next w:val="Normal"/>
    <w:link w:val="TitleChar"/>
    <w:uiPriority w:val="10"/>
    <w:qFormat/>
    <w:rsid w:val="002B6668"/>
    <w:pPr>
      <w:spacing w:after="300" w:line="240" w:lineRule="auto"/>
      <w:contextualSpacing/>
      <w:outlineLvl w:val="0"/>
    </w:pPr>
    <w:rPr>
      <w:rFonts w:eastAsiaTheme="majorEastAsia" w:cstheme="majorBidi"/>
      <w:caps/>
      <w:spacing w:val="5"/>
      <w:kern w:val="28"/>
      <w:sz w:val="52"/>
      <w:szCs w:val="52"/>
    </w:rPr>
  </w:style>
  <w:style w:type="character" w:customStyle="1" w:styleId="TitleChar">
    <w:name w:val="Title Char"/>
    <w:basedOn w:val="DefaultParagraphFont"/>
    <w:link w:val="Title"/>
    <w:uiPriority w:val="10"/>
    <w:rsid w:val="002B6668"/>
    <w:rPr>
      <w:rFonts w:eastAsiaTheme="majorEastAsia" w:cstheme="majorBidi"/>
      <w:caps/>
      <w:spacing w:val="5"/>
      <w:kern w:val="28"/>
      <w:sz w:val="52"/>
      <w:szCs w:val="52"/>
    </w:rPr>
  </w:style>
  <w:style w:type="character" w:customStyle="1" w:styleId="Heading1Char">
    <w:name w:val="Heading 1 Char"/>
    <w:basedOn w:val="DefaultParagraphFont"/>
    <w:link w:val="Heading1"/>
    <w:uiPriority w:val="9"/>
    <w:rsid w:val="002B6668"/>
    <w:rPr>
      <w:rFonts w:eastAsiaTheme="majorEastAsia" w:cstheme="majorBidi"/>
      <w:b/>
      <w:bCs/>
      <w:i/>
      <w:sz w:val="28"/>
      <w:szCs w:val="28"/>
    </w:rPr>
  </w:style>
  <w:style w:type="paragraph" w:customStyle="1" w:styleId="definition">
    <w:name w:val="definition"/>
    <w:basedOn w:val="Normal"/>
    <w:rsid w:val="007B6273"/>
    <w:pPr>
      <w:spacing w:before="80" w:after="0" w:line="260" w:lineRule="exact"/>
      <w:ind w:left="964"/>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5E9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F5E90"/>
    <w:rPr>
      <w:rFonts w:ascii="Times New Roman" w:eastAsia="Times New Roman" w:hAnsi="Times New Roman" w:cs="Times New Roman"/>
      <w:sz w:val="24"/>
      <w:szCs w:val="20"/>
    </w:rPr>
  </w:style>
  <w:style w:type="paragraph" w:customStyle="1" w:styleId="P1">
    <w:name w:val="P1"/>
    <w:aliases w:val="(a)"/>
    <w:basedOn w:val="Normal"/>
    <w:uiPriority w:val="99"/>
    <w:rsid w:val="005F5E90"/>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R2">
    <w:name w:val="R2"/>
    <w:aliases w:val="(2)"/>
    <w:basedOn w:val="Normal"/>
    <w:uiPriority w:val="99"/>
    <w:rsid w:val="005F5E90"/>
    <w:pPr>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F54AA"/>
    <w:rPr>
      <w:rFonts w:eastAsiaTheme="majorEastAsia" w:cstheme="majorBidi"/>
      <w:b/>
      <w:bCs/>
      <w:sz w:val="28"/>
      <w:szCs w:val="28"/>
    </w:rPr>
  </w:style>
  <w:style w:type="numbering" w:customStyle="1" w:styleId="Style1">
    <w:name w:val="Style1"/>
    <w:uiPriority w:val="99"/>
    <w:rsid w:val="00C668F0"/>
    <w:pPr>
      <w:numPr>
        <w:numId w:val="1"/>
      </w:numPr>
    </w:pPr>
  </w:style>
  <w:style w:type="numbering" w:customStyle="1" w:styleId="Style2">
    <w:name w:val="Style2"/>
    <w:uiPriority w:val="99"/>
    <w:rsid w:val="00642960"/>
    <w:pPr>
      <w:numPr>
        <w:numId w:val="2"/>
      </w:numPr>
    </w:pPr>
  </w:style>
  <w:style w:type="numbering" w:customStyle="1" w:styleId="Style3">
    <w:name w:val="Style3"/>
    <w:uiPriority w:val="99"/>
    <w:rsid w:val="00424791"/>
    <w:pPr>
      <w:numPr>
        <w:numId w:val="3"/>
      </w:numPr>
    </w:pPr>
  </w:style>
  <w:style w:type="paragraph" w:styleId="BodyTextIndent">
    <w:name w:val="Body Text Indent"/>
    <w:basedOn w:val="Normal"/>
    <w:link w:val="BodyTextIndentChar"/>
    <w:semiHidden/>
    <w:rsid w:val="009B2F74"/>
    <w:pPr>
      <w:spacing w:after="0" w:line="240" w:lineRule="auto"/>
      <w:ind w:left="144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9B2F74"/>
    <w:rPr>
      <w:rFonts w:ascii="Times New Roman" w:eastAsia="Times New Roman" w:hAnsi="Times New Roman" w:cs="Times New Roman"/>
      <w:sz w:val="24"/>
      <w:szCs w:val="20"/>
    </w:rPr>
  </w:style>
  <w:style w:type="table" w:styleId="TableGrid">
    <w:name w:val="Table Grid"/>
    <w:basedOn w:val="TableNormal"/>
    <w:rsid w:val="005A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DF1"/>
  </w:style>
  <w:style w:type="character" w:styleId="CommentReference">
    <w:name w:val="annotation reference"/>
    <w:basedOn w:val="DefaultParagraphFont"/>
    <w:uiPriority w:val="99"/>
    <w:semiHidden/>
    <w:unhideWhenUsed/>
    <w:rsid w:val="003E3ED8"/>
    <w:rPr>
      <w:sz w:val="16"/>
      <w:szCs w:val="16"/>
    </w:rPr>
  </w:style>
  <w:style w:type="paragraph" w:styleId="CommentText">
    <w:name w:val="annotation text"/>
    <w:basedOn w:val="Normal"/>
    <w:link w:val="CommentTextChar"/>
    <w:uiPriority w:val="99"/>
    <w:unhideWhenUsed/>
    <w:rsid w:val="003E3ED8"/>
    <w:pPr>
      <w:spacing w:line="240" w:lineRule="auto"/>
    </w:pPr>
    <w:rPr>
      <w:sz w:val="20"/>
      <w:szCs w:val="20"/>
    </w:rPr>
  </w:style>
  <w:style w:type="character" w:customStyle="1" w:styleId="CommentTextChar">
    <w:name w:val="Comment Text Char"/>
    <w:basedOn w:val="DefaultParagraphFont"/>
    <w:link w:val="CommentText"/>
    <w:uiPriority w:val="99"/>
    <w:rsid w:val="003E3ED8"/>
    <w:rPr>
      <w:sz w:val="20"/>
      <w:szCs w:val="20"/>
    </w:rPr>
  </w:style>
  <w:style w:type="paragraph" w:styleId="CommentSubject">
    <w:name w:val="annotation subject"/>
    <w:basedOn w:val="CommentText"/>
    <w:next w:val="CommentText"/>
    <w:link w:val="CommentSubjectChar"/>
    <w:uiPriority w:val="99"/>
    <w:semiHidden/>
    <w:unhideWhenUsed/>
    <w:rsid w:val="003E3ED8"/>
    <w:rPr>
      <w:b/>
      <w:bCs/>
    </w:rPr>
  </w:style>
  <w:style w:type="character" w:customStyle="1" w:styleId="CommentSubjectChar">
    <w:name w:val="Comment Subject Char"/>
    <w:basedOn w:val="CommentTextChar"/>
    <w:link w:val="CommentSubject"/>
    <w:uiPriority w:val="99"/>
    <w:semiHidden/>
    <w:rsid w:val="003E3ED8"/>
    <w:rPr>
      <w:b/>
      <w:bCs/>
      <w:sz w:val="20"/>
      <w:szCs w:val="20"/>
    </w:rPr>
  </w:style>
  <w:style w:type="paragraph" w:styleId="BalloonText">
    <w:name w:val="Balloon Text"/>
    <w:basedOn w:val="Normal"/>
    <w:link w:val="BalloonTextChar"/>
    <w:uiPriority w:val="99"/>
    <w:semiHidden/>
    <w:unhideWhenUsed/>
    <w:rsid w:val="003E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D8"/>
    <w:rPr>
      <w:rFonts w:ascii="Tahoma" w:hAnsi="Tahoma" w:cs="Tahoma"/>
      <w:sz w:val="16"/>
      <w:szCs w:val="16"/>
    </w:rPr>
  </w:style>
  <w:style w:type="character" w:customStyle="1" w:styleId="ListParagraphChar">
    <w:name w:val="List Paragraph Char"/>
    <w:aliases w:val="Clause text Char,Recommendation Char"/>
    <w:basedOn w:val="DefaultParagraphFont"/>
    <w:link w:val="ListParagraph"/>
    <w:uiPriority w:val="34"/>
    <w:locked/>
    <w:rsid w:val="00194880"/>
  </w:style>
  <w:style w:type="character" w:customStyle="1" w:styleId="Heading3Char">
    <w:name w:val="Heading 3 Char"/>
    <w:basedOn w:val="DefaultParagraphFont"/>
    <w:link w:val="Heading3"/>
    <w:uiPriority w:val="9"/>
    <w:rsid w:val="009E7BB5"/>
    <w:rPr>
      <w:rFonts w:eastAsiaTheme="majorEastAsia" w:cstheme="majorBidi"/>
      <w:b/>
      <w:bCs/>
      <w:sz w:val="28"/>
      <w:szCs w:val="28"/>
    </w:rPr>
  </w:style>
  <w:style w:type="paragraph" w:customStyle="1" w:styleId="NormalBlack">
    <w:name w:val="Normal + Black"/>
    <w:basedOn w:val="Normal"/>
    <w:rsid w:val="00F25365"/>
    <w:pPr>
      <w:widowControl w:val="0"/>
      <w:numPr>
        <w:ilvl w:val="1"/>
        <w:numId w:val="4"/>
      </w:numPr>
      <w:autoSpaceDE w:val="0"/>
      <w:autoSpaceDN w:val="0"/>
      <w:adjustRightInd w:val="0"/>
      <w:spacing w:before="240" w:after="0" w:line="240" w:lineRule="auto"/>
    </w:pPr>
    <w:rPr>
      <w:rFonts w:ascii="Times New Roman" w:eastAsia="SimSun" w:hAnsi="Times New Roman" w:cs="Times New Roman"/>
      <w:color w:val="000000"/>
      <w:sz w:val="24"/>
      <w:szCs w:val="24"/>
      <w:lang w:eastAsia="zh-CN"/>
    </w:rPr>
  </w:style>
  <w:style w:type="paragraph" w:styleId="Revision">
    <w:name w:val="Revision"/>
    <w:hidden/>
    <w:uiPriority w:val="99"/>
    <w:semiHidden/>
    <w:rsid w:val="00502016"/>
    <w:pPr>
      <w:spacing w:after="0" w:line="240" w:lineRule="auto"/>
    </w:pPr>
  </w:style>
  <w:style w:type="paragraph" w:customStyle="1" w:styleId="Normalnumbered">
    <w:name w:val="Normal numbered"/>
    <w:basedOn w:val="Normal"/>
    <w:link w:val="NormalnumberedChar"/>
    <w:rsid w:val="00947117"/>
    <w:pPr>
      <w:numPr>
        <w:numId w:val="5"/>
      </w:numPr>
      <w:spacing w:after="240" w:line="260" w:lineRule="exact"/>
      <w:jc w:val="both"/>
    </w:pPr>
    <w:rPr>
      <w:rFonts w:ascii="Calibri" w:eastAsia="Times New Roman" w:hAnsi="Calibri" w:cs="Corbel"/>
      <w:sz w:val="23"/>
      <w:szCs w:val="23"/>
      <w:lang w:eastAsia="en-AU"/>
    </w:rPr>
  </w:style>
  <w:style w:type="character" w:customStyle="1" w:styleId="NormalnumberedChar">
    <w:name w:val="Normal numbered Char"/>
    <w:basedOn w:val="DefaultParagraphFont"/>
    <w:link w:val="Normalnumbered"/>
    <w:locked/>
    <w:rsid w:val="00947117"/>
    <w:rPr>
      <w:rFonts w:ascii="Calibri" w:eastAsia="Times New Roman" w:hAnsi="Calibri" w:cs="Corbel"/>
      <w:sz w:val="23"/>
      <w:szCs w:val="23"/>
      <w:lang w:eastAsia="en-AU"/>
    </w:rPr>
  </w:style>
  <w:style w:type="paragraph" w:customStyle="1" w:styleId="SingleParagraph">
    <w:name w:val="Single Paragraph"/>
    <w:basedOn w:val="Normal"/>
    <w:rsid w:val="006B42E6"/>
    <w:pPr>
      <w:spacing w:after="0" w:line="260" w:lineRule="exact"/>
      <w:jc w:val="both"/>
    </w:pPr>
    <w:rPr>
      <w:rFonts w:ascii="Corbel" w:eastAsia="Times New Roman" w:hAnsi="Corbel" w:cs="Corbel"/>
      <w:color w:val="000000"/>
      <w:sz w:val="23"/>
      <w:szCs w:val="23"/>
      <w:lang w:eastAsia="en-AU"/>
    </w:rPr>
  </w:style>
  <w:style w:type="character" w:customStyle="1" w:styleId="Bold">
    <w:name w:val="Bold"/>
    <w:basedOn w:val="DefaultParagraphFont"/>
    <w:rsid w:val="006B42E6"/>
    <w:rPr>
      <w:rFonts w:cs="Times New Roman"/>
      <w:b/>
      <w:bCs/>
    </w:rPr>
  </w:style>
  <w:style w:type="paragraph" w:customStyle="1" w:styleId="Signed">
    <w:name w:val="Signed"/>
    <w:basedOn w:val="Normal"/>
    <w:rsid w:val="006B42E6"/>
    <w:pPr>
      <w:spacing w:after="120" w:line="240" w:lineRule="auto"/>
      <w:jc w:val="both"/>
    </w:pPr>
    <w:rPr>
      <w:rFonts w:ascii="Book Antiqua" w:eastAsia="Times New Roman" w:hAnsi="Book Antiqua" w:cs="Book Antiqua"/>
      <w:i/>
      <w:iCs/>
      <w:color w:val="000000"/>
      <w:lang w:eastAsia="en-AU"/>
    </w:rPr>
  </w:style>
  <w:style w:type="paragraph" w:customStyle="1" w:styleId="Position">
    <w:name w:val="Position"/>
    <w:basedOn w:val="Normal"/>
    <w:rsid w:val="006B42E6"/>
    <w:pPr>
      <w:spacing w:after="120" w:line="260" w:lineRule="exact"/>
      <w:jc w:val="both"/>
    </w:pPr>
    <w:rPr>
      <w:rFonts w:ascii="Corbel" w:eastAsia="Times New Roman" w:hAnsi="Corbel" w:cs="Corbel"/>
      <w:color w:val="000000"/>
      <w:sz w:val="20"/>
      <w:szCs w:val="20"/>
      <w:lang w:eastAsia="en-AU"/>
    </w:rPr>
  </w:style>
  <w:style w:type="character" w:customStyle="1" w:styleId="SignedBold">
    <w:name w:val="SignedBold"/>
    <w:basedOn w:val="DefaultParagraphFont"/>
    <w:rsid w:val="006B42E6"/>
    <w:rPr>
      <w:rFonts w:cs="Times New Roman"/>
      <w:b/>
      <w:bCs/>
      <w:i/>
      <w:iCs/>
    </w:rPr>
  </w:style>
  <w:style w:type="paragraph" w:customStyle="1" w:styleId="LineForSignature">
    <w:name w:val="LineForSignature"/>
    <w:basedOn w:val="Normal"/>
    <w:rsid w:val="006B42E6"/>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 w:type="paragraph" w:customStyle="1" w:styleId="Notetext">
    <w:name w:val="Note text"/>
    <w:basedOn w:val="Normal"/>
    <w:link w:val="NotetextChar"/>
    <w:qFormat/>
    <w:rsid w:val="00AE2B68"/>
    <w:rPr>
      <w:rFonts w:cstheme="minorHAnsi"/>
      <w:sz w:val="18"/>
      <w:szCs w:val="18"/>
    </w:rPr>
  </w:style>
  <w:style w:type="character" w:customStyle="1" w:styleId="NotetextChar">
    <w:name w:val="Note text Char"/>
    <w:basedOn w:val="DefaultParagraphFont"/>
    <w:link w:val="Notetext"/>
    <w:rsid w:val="00AE2B68"/>
    <w:rPr>
      <w:rFonts w:cstheme="minorHAnsi"/>
      <w:sz w:val="18"/>
      <w:szCs w:val="18"/>
    </w:rPr>
  </w:style>
  <w:style w:type="paragraph" w:customStyle="1" w:styleId="Recitalstext">
    <w:name w:val="Recitals text"/>
    <w:basedOn w:val="ListParagraph"/>
    <w:link w:val="RecitalstextChar"/>
    <w:qFormat/>
    <w:rsid w:val="00194880"/>
    <w:pPr>
      <w:numPr>
        <w:numId w:val="7"/>
      </w:numPr>
    </w:pPr>
  </w:style>
  <w:style w:type="character" w:customStyle="1" w:styleId="RecitalstextChar">
    <w:name w:val="Recitals text Char"/>
    <w:basedOn w:val="ListParagraphChar"/>
    <w:link w:val="Recitalstext"/>
    <w:rsid w:val="00194880"/>
  </w:style>
  <w:style w:type="paragraph" w:customStyle="1" w:styleId="letteredparagraph">
    <w:name w:val="lettered paragraph"/>
    <w:basedOn w:val="Normal"/>
    <w:rsid w:val="00E705D8"/>
    <w:pPr>
      <w:numPr>
        <w:ilvl w:val="1"/>
        <w:numId w:val="10"/>
      </w:numPr>
    </w:pPr>
  </w:style>
  <w:style w:type="paragraph" w:customStyle="1" w:styleId="Paragraphnumbered">
    <w:name w:val="Paragraph (numbered)"/>
    <w:basedOn w:val="Normal"/>
    <w:rsid w:val="00E34481"/>
    <w:pPr>
      <w:numPr>
        <w:numId w:val="11"/>
      </w:numPr>
      <w:spacing w:before="240" w:after="0" w:line="240" w:lineRule="auto"/>
    </w:pPr>
    <w:rPr>
      <w:rFonts w:ascii="Times New Roman" w:eastAsia="Times New Roman" w:hAnsi="Times New Roman" w:cs="Times New Roman"/>
      <w:sz w:val="24"/>
      <w:szCs w:val="20"/>
      <w:lang w:eastAsia="en-AU"/>
    </w:rPr>
  </w:style>
  <w:style w:type="paragraph" w:customStyle="1" w:styleId="paragraph">
    <w:name w:val="paragraph"/>
    <w:basedOn w:val="Normal"/>
    <w:rsid w:val="003F5C6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E5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5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5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5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Level 4 Char"/>
    <w:basedOn w:val="DefaultParagraphFont"/>
    <w:link w:val="Heading4"/>
    <w:uiPriority w:val="9"/>
    <w:rsid w:val="008F5D4E"/>
    <w:rPr>
      <w:b/>
      <w:i/>
    </w:rPr>
  </w:style>
  <w:style w:type="paragraph" w:customStyle="1" w:styleId="VRNoHead">
    <w:name w:val="VR No. Head"/>
    <w:basedOn w:val="Heading2"/>
    <w:link w:val="VRNoHeadChar"/>
    <w:qFormat/>
    <w:rsid w:val="007C3D7F"/>
    <w:pPr>
      <w:numPr>
        <w:numId w:val="0"/>
      </w:numPr>
      <w:tabs>
        <w:tab w:val="left" w:pos="737"/>
        <w:tab w:val="left" w:pos="2773"/>
        <w:tab w:val="left" w:pos="3697"/>
        <w:tab w:val="left" w:pos="4621"/>
        <w:tab w:val="left" w:pos="5545"/>
        <w:tab w:val="left" w:pos="6469"/>
        <w:tab w:val="left" w:pos="7394"/>
        <w:tab w:val="left" w:pos="8318"/>
        <w:tab w:val="right" w:pos="8930"/>
      </w:tabs>
      <w:spacing w:before="240" w:after="60" w:line="240" w:lineRule="auto"/>
      <w:ind w:left="737" w:hanging="737"/>
    </w:pPr>
    <w:rPr>
      <w:rFonts w:ascii="Arial" w:eastAsia="Times New Roman" w:hAnsi="Arial" w:cs="Times New Roman"/>
      <w:bCs w:val="0"/>
      <w:color w:val="000000"/>
      <w:kern w:val="28"/>
      <w:sz w:val="24"/>
      <w:szCs w:val="20"/>
    </w:rPr>
  </w:style>
  <w:style w:type="character" w:customStyle="1" w:styleId="VRNoHeadChar">
    <w:name w:val="VR No. Head Char"/>
    <w:basedOn w:val="Heading2Char"/>
    <w:link w:val="VRNoHead"/>
    <w:rsid w:val="007C3D7F"/>
    <w:rPr>
      <w:rFonts w:ascii="Arial" w:eastAsia="Times New Roman" w:hAnsi="Arial" w:cs="Times New Roman"/>
      <w:b/>
      <w:bCs w:val="0"/>
      <w:color w:val="000000"/>
      <w:kern w:val="28"/>
      <w:sz w:val="24"/>
      <w:szCs w:val="20"/>
    </w:rPr>
  </w:style>
  <w:style w:type="paragraph" w:customStyle="1" w:styleId="Level2">
    <w:name w:val="Level 2"/>
    <w:basedOn w:val="Normal"/>
    <w:qFormat/>
    <w:rsid w:val="00F2244F"/>
    <w:pPr>
      <w:spacing w:before="480" w:after="240"/>
      <w:outlineLvl w:val="1"/>
    </w:pPr>
    <w:rPr>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4319">
      <w:bodyDiv w:val="1"/>
      <w:marLeft w:val="0"/>
      <w:marRight w:val="0"/>
      <w:marTop w:val="0"/>
      <w:marBottom w:val="0"/>
      <w:divBdr>
        <w:top w:val="none" w:sz="0" w:space="0" w:color="auto"/>
        <w:left w:val="none" w:sz="0" w:space="0" w:color="auto"/>
        <w:bottom w:val="none" w:sz="0" w:space="0" w:color="auto"/>
        <w:right w:val="none" w:sz="0" w:space="0" w:color="auto"/>
      </w:divBdr>
    </w:div>
    <w:div w:id="55593962">
      <w:bodyDiv w:val="1"/>
      <w:marLeft w:val="0"/>
      <w:marRight w:val="0"/>
      <w:marTop w:val="0"/>
      <w:marBottom w:val="0"/>
      <w:divBdr>
        <w:top w:val="none" w:sz="0" w:space="0" w:color="auto"/>
        <w:left w:val="none" w:sz="0" w:space="0" w:color="auto"/>
        <w:bottom w:val="none" w:sz="0" w:space="0" w:color="auto"/>
        <w:right w:val="none" w:sz="0" w:space="0" w:color="auto"/>
      </w:divBdr>
    </w:div>
    <w:div w:id="85536561">
      <w:bodyDiv w:val="1"/>
      <w:marLeft w:val="0"/>
      <w:marRight w:val="0"/>
      <w:marTop w:val="0"/>
      <w:marBottom w:val="0"/>
      <w:divBdr>
        <w:top w:val="none" w:sz="0" w:space="0" w:color="auto"/>
        <w:left w:val="none" w:sz="0" w:space="0" w:color="auto"/>
        <w:bottom w:val="none" w:sz="0" w:space="0" w:color="auto"/>
        <w:right w:val="none" w:sz="0" w:space="0" w:color="auto"/>
      </w:divBdr>
    </w:div>
    <w:div w:id="88350908">
      <w:bodyDiv w:val="1"/>
      <w:marLeft w:val="0"/>
      <w:marRight w:val="0"/>
      <w:marTop w:val="0"/>
      <w:marBottom w:val="0"/>
      <w:divBdr>
        <w:top w:val="none" w:sz="0" w:space="0" w:color="auto"/>
        <w:left w:val="none" w:sz="0" w:space="0" w:color="auto"/>
        <w:bottom w:val="none" w:sz="0" w:space="0" w:color="auto"/>
        <w:right w:val="none" w:sz="0" w:space="0" w:color="auto"/>
      </w:divBdr>
    </w:div>
    <w:div w:id="242375818">
      <w:bodyDiv w:val="1"/>
      <w:marLeft w:val="0"/>
      <w:marRight w:val="0"/>
      <w:marTop w:val="0"/>
      <w:marBottom w:val="0"/>
      <w:divBdr>
        <w:top w:val="none" w:sz="0" w:space="0" w:color="auto"/>
        <w:left w:val="none" w:sz="0" w:space="0" w:color="auto"/>
        <w:bottom w:val="none" w:sz="0" w:space="0" w:color="auto"/>
        <w:right w:val="none" w:sz="0" w:space="0" w:color="auto"/>
      </w:divBdr>
    </w:div>
    <w:div w:id="244842506">
      <w:bodyDiv w:val="1"/>
      <w:marLeft w:val="0"/>
      <w:marRight w:val="0"/>
      <w:marTop w:val="0"/>
      <w:marBottom w:val="0"/>
      <w:divBdr>
        <w:top w:val="none" w:sz="0" w:space="0" w:color="auto"/>
        <w:left w:val="none" w:sz="0" w:space="0" w:color="auto"/>
        <w:bottom w:val="none" w:sz="0" w:space="0" w:color="auto"/>
        <w:right w:val="none" w:sz="0" w:space="0" w:color="auto"/>
      </w:divBdr>
    </w:div>
    <w:div w:id="276378255">
      <w:bodyDiv w:val="1"/>
      <w:marLeft w:val="0"/>
      <w:marRight w:val="0"/>
      <w:marTop w:val="0"/>
      <w:marBottom w:val="0"/>
      <w:divBdr>
        <w:top w:val="none" w:sz="0" w:space="0" w:color="auto"/>
        <w:left w:val="none" w:sz="0" w:space="0" w:color="auto"/>
        <w:bottom w:val="none" w:sz="0" w:space="0" w:color="auto"/>
        <w:right w:val="none" w:sz="0" w:space="0" w:color="auto"/>
      </w:divBdr>
    </w:div>
    <w:div w:id="309990988">
      <w:bodyDiv w:val="1"/>
      <w:marLeft w:val="0"/>
      <w:marRight w:val="0"/>
      <w:marTop w:val="0"/>
      <w:marBottom w:val="0"/>
      <w:divBdr>
        <w:top w:val="none" w:sz="0" w:space="0" w:color="auto"/>
        <w:left w:val="none" w:sz="0" w:space="0" w:color="auto"/>
        <w:bottom w:val="none" w:sz="0" w:space="0" w:color="auto"/>
        <w:right w:val="none" w:sz="0" w:space="0" w:color="auto"/>
      </w:divBdr>
    </w:div>
    <w:div w:id="359858541">
      <w:bodyDiv w:val="1"/>
      <w:marLeft w:val="0"/>
      <w:marRight w:val="0"/>
      <w:marTop w:val="0"/>
      <w:marBottom w:val="0"/>
      <w:divBdr>
        <w:top w:val="none" w:sz="0" w:space="0" w:color="auto"/>
        <w:left w:val="none" w:sz="0" w:space="0" w:color="auto"/>
        <w:bottom w:val="none" w:sz="0" w:space="0" w:color="auto"/>
        <w:right w:val="none" w:sz="0" w:space="0" w:color="auto"/>
      </w:divBdr>
    </w:div>
    <w:div w:id="378936982">
      <w:bodyDiv w:val="1"/>
      <w:marLeft w:val="0"/>
      <w:marRight w:val="0"/>
      <w:marTop w:val="0"/>
      <w:marBottom w:val="0"/>
      <w:divBdr>
        <w:top w:val="none" w:sz="0" w:space="0" w:color="auto"/>
        <w:left w:val="none" w:sz="0" w:space="0" w:color="auto"/>
        <w:bottom w:val="none" w:sz="0" w:space="0" w:color="auto"/>
        <w:right w:val="none" w:sz="0" w:space="0" w:color="auto"/>
      </w:divBdr>
    </w:div>
    <w:div w:id="389111143">
      <w:bodyDiv w:val="1"/>
      <w:marLeft w:val="0"/>
      <w:marRight w:val="0"/>
      <w:marTop w:val="0"/>
      <w:marBottom w:val="0"/>
      <w:divBdr>
        <w:top w:val="none" w:sz="0" w:space="0" w:color="auto"/>
        <w:left w:val="none" w:sz="0" w:space="0" w:color="auto"/>
        <w:bottom w:val="none" w:sz="0" w:space="0" w:color="auto"/>
        <w:right w:val="none" w:sz="0" w:space="0" w:color="auto"/>
      </w:divBdr>
    </w:div>
    <w:div w:id="447701274">
      <w:bodyDiv w:val="1"/>
      <w:marLeft w:val="0"/>
      <w:marRight w:val="0"/>
      <w:marTop w:val="0"/>
      <w:marBottom w:val="0"/>
      <w:divBdr>
        <w:top w:val="none" w:sz="0" w:space="0" w:color="auto"/>
        <w:left w:val="none" w:sz="0" w:space="0" w:color="auto"/>
        <w:bottom w:val="none" w:sz="0" w:space="0" w:color="auto"/>
        <w:right w:val="none" w:sz="0" w:space="0" w:color="auto"/>
      </w:divBdr>
    </w:div>
    <w:div w:id="806822928">
      <w:bodyDiv w:val="1"/>
      <w:marLeft w:val="0"/>
      <w:marRight w:val="0"/>
      <w:marTop w:val="0"/>
      <w:marBottom w:val="0"/>
      <w:divBdr>
        <w:top w:val="none" w:sz="0" w:space="0" w:color="auto"/>
        <w:left w:val="none" w:sz="0" w:space="0" w:color="auto"/>
        <w:bottom w:val="none" w:sz="0" w:space="0" w:color="auto"/>
        <w:right w:val="none" w:sz="0" w:space="0" w:color="auto"/>
      </w:divBdr>
    </w:div>
    <w:div w:id="935554286">
      <w:bodyDiv w:val="1"/>
      <w:marLeft w:val="0"/>
      <w:marRight w:val="0"/>
      <w:marTop w:val="0"/>
      <w:marBottom w:val="0"/>
      <w:divBdr>
        <w:top w:val="none" w:sz="0" w:space="0" w:color="auto"/>
        <w:left w:val="none" w:sz="0" w:space="0" w:color="auto"/>
        <w:bottom w:val="none" w:sz="0" w:space="0" w:color="auto"/>
        <w:right w:val="none" w:sz="0" w:space="0" w:color="auto"/>
      </w:divBdr>
    </w:div>
    <w:div w:id="955722068">
      <w:bodyDiv w:val="1"/>
      <w:marLeft w:val="0"/>
      <w:marRight w:val="0"/>
      <w:marTop w:val="0"/>
      <w:marBottom w:val="0"/>
      <w:divBdr>
        <w:top w:val="none" w:sz="0" w:space="0" w:color="auto"/>
        <w:left w:val="none" w:sz="0" w:space="0" w:color="auto"/>
        <w:bottom w:val="none" w:sz="0" w:space="0" w:color="auto"/>
        <w:right w:val="none" w:sz="0" w:space="0" w:color="auto"/>
      </w:divBdr>
    </w:div>
    <w:div w:id="988559948">
      <w:bodyDiv w:val="1"/>
      <w:marLeft w:val="0"/>
      <w:marRight w:val="0"/>
      <w:marTop w:val="0"/>
      <w:marBottom w:val="0"/>
      <w:divBdr>
        <w:top w:val="none" w:sz="0" w:space="0" w:color="auto"/>
        <w:left w:val="none" w:sz="0" w:space="0" w:color="auto"/>
        <w:bottom w:val="none" w:sz="0" w:space="0" w:color="auto"/>
        <w:right w:val="none" w:sz="0" w:space="0" w:color="auto"/>
      </w:divBdr>
    </w:div>
    <w:div w:id="996492955">
      <w:bodyDiv w:val="1"/>
      <w:marLeft w:val="0"/>
      <w:marRight w:val="0"/>
      <w:marTop w:val="0"/>
      <w:marBottom w:val="0"/>
      <w:divBdr>
        <w:top w:val="none" w:sz="0" w:space="0" w:color="auto"/>
        <w:left w:val="none" w:sz="0" w:space="0" w:color="auto"/>
        <w:bottom w:val="none" w:sz="0" w:space="0" w:color="auto"/>
        <w:right w:val="none" w:sz="0" w:space="0" w:color="auto"/>
      </w:divBdr>
    </w:div>
    <w:div w:id="996760033">
      <w:bodyDiv w:val="1"/>
      <w:marLeft w:val="0"/>
      <w:marRight w:val="0"/>
      <w:marTop w:val="0"/>
      <w:marBottom w:val="0"/>
      <w:divBdr>
        <w:top w:val="none" w:sz="0" w:space="0" w:color="auto"/>
        <w:left w:val="none" w:sz="0" w:space="0" w:color="auto"/>
        <w:bottom w:val="none" w:sz="0" w:space="0" w:color="auto"/>
        <w:right w:val="none" w:sz="0" w:space="0" w:color="auto"/>
      </w:divBdr>
    </w:div>
    <w:div w:id="1082213567">
      <w:bodyDiv w:val="1"/>
      <w:marLeft w:val="0"/>
      <w:marRight w:val="0"/>
      <w:marTop w:val="0"/>
      <w:marBottom w:val="0"/>
      <w:divBdr>
        <w:top w:val="none" w:sz="0" w:space="0" w:color="auto"/>
        <w:left w:val="none" w:sz="0" w:space="0" w:color="auto"/>
        <w:bottom w:val="none" w:sz="0" w:space="0" w:color="auto"/>
        <w:right w:val="none" w:sz="0" w:space="0" w:color="auto"/>
      </w:divBdr>
    </w:div>
    <w:div w:id="1103837845">
      <w:bodyDiv w:val="1"/>
      <w:marLeft w:val="0"/>
      <w:marRight w:val="0"/>
      <w:marTop w:val="0"/>
      <w:marBottom w:val="0"/>
      <w:divBdr>
        <w:top w:val="none" w:sz="0" w:space="0" w:color="auto"/>
        <w:left w:val="none" w:sz="0" w:space="0" w:color="auto"/>
        <w:bottom w:val="none" w:sz="0" w:space="0" w:color="auto"/>
        <w:right w:val="none" w:sz="0" w:space="0" w:color="auto"/>
      </w:divBdr>
    </w:div>
    <w:div w:id="1124495795">
      <w:bodyDiv w:val="1"/>
      <w:marLeft w:val="0"/>
      <w:marRight w:val="0"/>
      <w:marTop w:val="0"/>
      <w:marBottom w:val="0"/>
      <w:divBdr>
        <w:top w:val="none" w:sz="0" w:space="0" w:color="auto"/>
        <w:left w:val="none" w:sz="0" w:space="0" w:color="auto"/>
        <w:bottom w:val="none" w:sz="0" w:space="0" w:color="auto"/>
        <w:right w:val="none" w:sz="0" w:space="0" w:color="auto"/>
      </w:divBdr>
    </w:div>
    <w:div w:id="1132555426">
      <w:bodyDiv w:val="1"/>
      <w:marLeft w:val="0"/>
      <w:marRight w:val="0"/>
      <w:marTop w:val="0"/>
      <w:marBottom w:val="0"/>
      <w:divBdr>
        <w:top w:val="none" w:sz="0" w:space="0" w:color="auto"/>
        <w:left w:val="none" w:sz="0" w:space="0" w:color="auto"/>
        <w:bottom w:val="none" w:sz="0" w:space="0" w:color="auto"/>
        <w:right w:val="none" w:sz="0" w:space="0" w:color="auto"/>
      </w:divBdr>
    </w:div>
    <w:div w:id="1206722028">
      <w:bodyDiv w:val="1"/>
      <w:marLeft w:val="0"/>
      <w:marRight w:val="0"/>
      <w:marTop w:val="0"/>
      <w:marBottom w:val="0"/>
      <w:divBdr>
        <w:top w:val="none" w:sz="0" w:space="0" w:color="auto"/>
        <w:left w:val="none" w:sz="0" w:space="0" w:color="auto"/>
        <w:bottom w:val="none" w:sz="0" w:space="0" w:color="auto"/>
        <w:right w:val="none" w:sz="0" w:space="0" w:color="auto"/>
      </w:divBdr>
    </w:div>
    <w:div w:id="1257716974">
      <w:bodyDiv w:val="1"/>
      <w:marLeft w:val="0"/>
      <w:marRight w:val="0"/>
      <w:marTop w:val="0"/>
      <w:marBottom w:val="0"/>
      <w:divBdr>
        <w:top w:val="none" w:sz="0" w:space="0" w:color="auto"/>
        <w:left w:val="none" w:sz="0" w:space="0" w:color="auto"/>
        <w:bottom w:val="none" w:sz="0" w:space="0" w:color="auto"/>
        <w:right w:val="none" w:sz="0" w:space="0" w:color="auto"/>
      </w:divBdr>
    </w:div>
    <w:div w:id="1292591485">
      <w:bodyDiv w:val="1"/>
      <w:marLeft w:val="0"/>
      <w:marRight w:val="0"/>
      <w:marTop w:val="0"/>
      <w:marBottom w:val="0"/>
      <w:divBdr>
        <w:top w:val="none" w:sz="0" w:space="0" w:color="auto"/>
        <w:left w:val="none" w:sz="0" w:space="0" w:color="auto"/>
        <w:bottom w:val="none" w:sz="0" w:space="0" w:color="auto"/>
        <w:right w:val="none" w:sz="0" w:space="0" w:color="auto"/>
      </w:divBdr>
    </w:div>
    <w:div w:id="1313869112">
      <w:bodyDiv w:val="1"/>
      <w:marLeft w:val="0"/>
      <w:marRight w:val="0"/>
      <w:marTop w:val="0"/>
      <w:marBottom w:val="0"/>
      <w:divBdr>
        <w:top w:val="none" w:sz="0" w:space="0" w:color="auto"/>
        <w:left w:val="none" w:sz="0" w:space="0" w:color="auto"/>
        <w:bottom w:val="none" w:sz="0" w:space="0" w:color="auto"/>
        <w:right w:val="none" w:sz="0" w:space="0" w:color="auto"/>
      </w:divBdr>
    </w:div>
    <w:div w:id="1323003345">
      <w:bodyDiv w:val="1"/>
      <w:marLeft w:val="0"/>
      <w:marRight w:val="0"/>
      <w:marTop w:val="0"/>
      <w:marBottom w:val="0"/>
      <w:divBdr>
        <w:top w:val="none" w:sz="0" w:space="0" w:color="auto"/>
        <w:left w:val="none" w:sz="0" w:space="0" w:color="auto"/>
        <w:bottom w:val="none" w:sz="0" w:space="0" w:color="auto"/>
        <w:right w:val="none" w:sz="0" w:space="0" w:color="auto"/>
      </w:divBdr>
    </w:div>
    <w:div w:id="1323772128">
      <w:bodyDiv w:val="1"/>
      <w:marLeft w:val="0"/>
      <w:marRight w:val="0"/>
      <w:marTop w:val="0"/>
      <w:marBottom w:val="0"/>
      <w:divBdr>
        <w:top w:val="none" w:sz="0" w:space="0" w:color="auto"/>
        <w:left w:val="none" w:sz="0" w:space="0" w:color="auto"/>
        <w:bottom w:val="none" w:sz="0" w:space="0" w:color="auto"/>
        <w:right w:val="none" w:sz="0" w:space="0" w:color="auto"/>
      </w:divBdr>
    </w:div>
    <w:div w:id="1376807529">
      <w:bodyDiv w:val="1"/>
      <w:marLeft w:val="0"/>
      <w:marRight w:val="0"/>
      <w:marTop w:val="0"/>
      <w:marBottom w:val="0"/>
      <w:divBdr>
        <w:top w:val="none" w:sz="0" w:space="0" w:color="auto"/>
        <w:left w:val="none" w:sz="0" w:space="0" w:color="auto"/>
        <w:bottom w:val="none" w:sz="0" w:space="0" w:color="auto"/>
        <w:right w:val="none" w:sz="0" w:space="0" w:color="auto"/>
      </w:divBdr>
    </w:div>
    <w:div w:id="1416198370">
      <w:bodyDiv w:val="1"/>
      <w:marLeft w:val="0"/>
      <w:marRight w:val="0"/>
      <w:marTop w:val="0"/>
      <w:marBottom w:val="0"/>
      <w:divBdr>
        <w:top w:val="none" w:sz="0" w:space="0" w:color="auto"/>
        <w:left w:val="none" w:sz="0" w:space="0" w:color="auto"/>
        <w:bottom w:val="none" w:sz="0" w:space="0" w:color="auto"/>
        <w:right w:val="none" w:sz="0" w:space="0" w:color="auto"/>
      </w:divBdr>
    </w:div>
    <w:div w:id="1418332384">
      <w:bodyDiv w:val="1"/>
      <w:marLeft w:val="0"/>
      <w:marRight w:val="0"/>
      <w:marTop w:val="0"/>
      <w:marBottom w:val="0"/>
      <w:divBdr>
        <w:top w:val="none" w:sz="0" w:space="0" w:color="auto"/>
        <w:left w:val="none" w:sz="0" w:space="0" w:color="auto"/>
        <w:bottom w:val="none" w:sz="0" w:space="0" w:color="auto"/>
        <w:right w:val="none" w:sz="0" w:space="0" w:color="auto"/>
      </w:divBdr>
    </w:div>
    <w:div w:id="1433013258">
      <w:bodyDiv w:val="1"/>
      <w:marLeft w:val="0"/>
      <w:marRight w:val="0"/>
      <w:marTop w:val="0"/>
      <w:marBottom w:val="0"/>
      <w:divBdr>
        <w:top w:val="none" w:sz="0" w:space="0" w:color="auto"/>
        <w:left w:val="none" w:sz="0" w:space="0" w:color="auto"/>
        <w:bottom w:val="none" w:sz="0" w:space="0" w:color="auto"/>
        <w:right w:val="none" w:sz="0" w:space="0" w:color="auto"/>
      </w:divBdr>
    </w:div>
    <w:div w:id="1585526952">
      <w:bodyDiv w:val="1"/>
      <w:marLeft w:val="0"/>
      <w:marRight w:val="0"/>
      <w:marTop w:val="0"/>
      <w:marBottom w:val="0"/>
      <w:divBdr>
        <w:top w:val="none" w:sz="0" w:space="0" w:color="auto"/>
        <w:left w:val="none" w:sz="0" w:space="0" w:color="auto"/>
        <w:bottom w:val="none" w:sz="0" w:space="0" w:color="auto"/>
        <w:right w:val="none" w:sz="0" w:space="0" w:color="auto"/>
      </w:divBdr>
    </w:div>
    <w:div w:id="1658457694">
      <w:bodyDiv w:val="1"/>
      <w:marLeft w:val="0"/>
      <w:marRight w:val="0"/>
      <w:marTop w:val="0"/>
      <w:marBottom w:val="0"/>
      <w:divBdr>
        <w:top w:val="none" w:sz="0" w:space="0" w:color="auto"/>
        <w:left w:val="none" w:sz="0" w:space="0" w:color="auto"/>
        <w:bottom w:val="none" w:sz="0" w:space="0" w:color="auto"/>
        <w:right w:val="none" w:sz="0" w:space="0" w:color="auto"/>
      </w:divBdr>
    </w:div>
    <w:div w:id="1672171640">
      <w:bodyDiv w:val="1"/>
      <w:marLeft w:val="0"/>
      <w:marRight w:val="0"/>
      <w:marTop w:val="0"/>
      <w:marBottom w:val="0"/>
      <w:divBdr>
        <w:top w:val="none" w:sz="0" w:space="0" w:color="auto"/>
        <w:left w:val="none" w:sz="0" w:space="0" w:color="auto"/>
        <w:bottom w:val="none" w:sz="0" w:space="0" w:color="auto"/>
        <w:right w:val="none" w:sz="0" w:space="0" w:color="auto"/>
      </w:divBdr>
    </w:div>
    <w:div w:id="1705599840">
      <w:bodyDiv w:val="1"/>
      <w:marLeft w:val="0"/>
      <w:marRight w:val="0"/>
      <w:marTop w:val="0"/>
      <w:marBottom w:val="0"/>
      <w:divBdr>
        <w:top w:val="none" w:sz="0" w:space="0" w:color="auto"/>
        <w:left w:val="none" w:sz="0" w:space="0" w:color="auto"/>
        <w:bottom w:val="none" w:sz="0" w:space="0" w:color="auto"/>
        <w:right w:val="none" w:sz="0" w:space="0" w:color="auto"/>
      </w:divBdr>
    </w:div>
    <w:div w:id="1793935914">
      <w:bodyDiv w:val="1"/>
      <w:marLeft w:val="0"/>
      <w:marRight w:val="0"/>
      <w:marTop w:val="0"/>
      <w:marBottom w:val="0"/>
      <w:divBdr>
        <w:top w:val="none" w:sz="0" w:space="0" w:color="auto"/>
        <w:left w:val="none" w:sz="0" w:space="0" w:color="auto"/>
        <w:bottom w:val="none" w:sz="0" w:space="0" w:color="auto"/>
        <w:right w:val="none" w:sz="0" w:space="0" w:color="auto"/>
      </w:divBdr>
    </w:div>
    <w:div w:id="1800954452">
      <w:bodyDiv w:val="1"/>
      <w:marLeft w:val="0"/>
      <w:marRight w:val="0"/>
      <w:marTop w:val="0"/>
      <w:marBottom w:val="0"/>
      <w:divBdr>
        <w:top w:val="none" w:sz="0" w:space="0" w:color="auto"/>
        <w:left w:val="none" w:sz="0" w:space="0" w:color="auto"/>
        <w:bottom w:val="none" w:sz="0" w:space="0" w:color="auto"/>
        <w:right w:val="none" w:sz="0" w:space="0" w:color="auto"/>
      </w:divBdr>
    </w:div>
    <w:div w:id="1809322887">
      <w:bodyDiv w:val="1"/>
      <w:marLeft w:val="0"/>
      <w:marRight w:val="0"/>
      <w:marTop w:val="0"/>
      <w:marBottom w:val="0"/>
      <w:divBdr>
        <w:top w:val="none" w:sz="0" w:space="0" w:color="auto"/>
        <w:left w:val="none" w:sz="0" w:space="0" w:color="auto"/>
        <w:bottom w:val="none" w:sz="0" w:space="0" w:color="auto"/>
        <w:right w:val="none" w:sz="0" w:space="0" w:color="auto"/>
      </w:divBdr>
    </w:div>
    <w:div w:id="1863473869">
      <w:bodyDiv w:val="1"/>
      <w:marLeft w:val="0"/>
      <w:marRight w:val="0"/>
      <w:marTop w:val="0"/>
      <w:marBottom w:val="0"/>
      <w:divBdr>
        <w:top w:val="none" w:sz="0" w:space="0" w:color="auto"/>
        <w:left w:val="none" w:sz="0" w:space="0" w:color="auto"/>
        <w:bottom w:val="none" w:sz="0" w:space="0" w:color="auto"/>
        <w:right w:val="none" w:sz="0" w:space="0" w:color="auto"/>
      </w:divBdr>
    </w:div>
    <w:div w:id="1870488251">
      <w:bodyDiv w:val="1"/>
      <w:marLeft w:val="0"/>
      <w:marRight w:val="0"/>
      <w:marTop w:val="0"/>
      <w:marBottom w:val="0"/>
      <w:divBdr>
        <w:top w:val="none" w:sz="0" w:space="0" w:color="auto"/>
        <w:left w:val="none" w:sz="0" w:space="0" w:color="auto"/>
        <w:bottom w:val="none" w:sz="0" w:space="0" w:color="auto"/>
        <w:right w:val="none" w:sz="0" w:space="0" w:color="auto"/>
      </w:divBdr>
    </w:div>
    <w:div w:id="1926037917">
      <w:bodyDiv w:val="1"/>
      <w:marLeft w:val="0"/>
      <w:marRight w:val="0"/>
      <w:marTop w:val="0"/>
      <w:marBottom w:val="0"/>
      <w:divBdr>
        <w:top w:val="none" w:sz="0" w:space="0" w:color="auto"/>
        <w:left w:val="none" w:sz="0" w:space="0" w:color="auto"/>
        <w:bottom w:val="none" w:sz="0" w:space="0" w:color="auto"/>
        <w:right w:val="none" w:sz="0" w:space="0" w:color="auto"/>
      </w:divBdr>
    </w:div>
    <w:div w:id="1927305002">
      <w:bodyDiv w:val="1"/>
      <w:marLeft w:val="0"/>
      <w:marRight w:val="0"/>
      <w:marTop w:val="0"/>
      <w:marBottom w:val="0"/>
      <w:divBdr>
        <w:top w:val="none" w:sz="0" w:space="0" w:color="auto"/>
        <w:left w:val="none" w:sz="0" w:space="0" w:color="auto"/>
        <w:bottom w:val="none" w:sz="0" w:space="0" w:color="auto"/>
        <w:right w:val="none" w:sz="0" w:space="0" w:color="auto"/>
      </w:divBdr>
      <w:divsChild>
        <w:div w:id="1807047676">
          <w:marLeft w:val="0"/>
          <w:marRight w:val="0"/>
          <w:marTop w:val="0"/>
          <w:marBottom w:val="0"/>
          <w:divBdr>
            <w:top w:val="none" w:sz="0" w:space="0" w:color="auto"/>
            <w:left w:val="none" w:sz="0" w:space="0" w:color="auto"/>
            <w:bottom w:val="none" w:sz="0" w:space="0" w:color="auto"/>
            <w:right w:val="none" w:sz="0" w:space="0" w:color="auto"/>
          </w:divBdr>
          <w:divsChild>
            <w:div w:id="1500340937">
              <w:marLeft w:val="0"/>
              <w:marRight w:val="0"/>
              <w:marTop w:val="0"/>
              <w:marBottom w:val="0"/>
              <w:divBdr>
                <w:top w:val="none" w:sz="0" w:space="0" w:color="auto"/>
                <w:left w:val="none" w:sz="0" w:space="0" w:color="auto"/>
                <w:bottom w:val="none" w:sz="0" w:space="0" w:color="auto"/>
                <w:right w:val="none" w:sz="0" w:space="0" w:color="auto"/>
              </w:divBdr>
              <w:divsChild>
                <w:div w:id="1820413820">
                  <w:marLeft w:val="0"/>
                  <w:marRight w:val="0"/>
                  <w:marTop w:val="0"/>
                  <w:marBottom w:val="0"/>
                  <w:divBdr>
                    <w:top w:val="none" w:sz="0" w:space="0" w:color="auto"/>
                    <w:left w:val="none" w:sz="0" w:space="0" w:color="auto"/>
                    <w:bottom w:val="none" w:sz="0" w:space="0" w:color="auto"/>
                    <w:right w:val="none" w:sz="0" w:space="0" w:color="auto"/>
                  </w:divBdr>
                  <w:divsChild>
                    <w:div w:id="2001809074">
                      <w:marLeft w:val="0"/>
                      <w:marRight w:val="0"/>
                      <w:marTop w:val="0"/>
                      <w:marBottom w:val="0"/>
                      <w:divBdr>
                        <w:top w:val="none" w:sz="0" w:space="0" w:color="auto"/>
                        <w:left w:val="none" w:sz="0" w:space="0" w:color="auto"/>
                        <w:bottom w:val="none" w:sz="0" w:space="0" w:color="auto"/>
                        <w:right w:val="none" w:sz="0" w:space="0" w:color="auto"/>
                      </w:divBdr>
                      <w:divsChild>
                        <w:div w:id="25982574">
                          <w:marLeft w:val="0"/>
                          <w:marRight w:val="0"/>
                          <w:marTop w:val="0"/>
                          <w:marBottom w:val="0"/>
                          <w:divBdr>
                            <w:top w:val="none" w:sz="0" w:space="0" w:color="auto"/>
                            <w:left w:val="none" w:sz="0" w:space="0" w:color="auto"/>
                            <w:bottom w:val="none" w:sz="0" w:space="0" w:color="auto"/>
                            <w:right w:val="none" w:sz="0" w:space="0" w:color="auto"/>
                          </w:divBdr>
                          <w:divsChild>
                            <w:div w:id="1653018088">
                              <w:marLeft w:val="0"/>
                              <w:marRight w:val="0"/>
                              <w:marTop w:val="0"/>
                              <w:marBottom w:val="0"/>
                              <w:divBdr>
                                <w:top w:val="none" w:sz="0" w:space="0" w:color="auto"/>
                                <w:left w:val="none" w:sz="0" w:space="0" w:color="auto"/>
                                <w:bottom w:val="none" w:sz="0" w:space="0" w:color="auto"/>
                                <w:right w:val="none" w:sz="0" w:space="0" w:color="auto"/>
                              </w:divBdr>
                              <w:divsChild>
                                <w:div w:id="541286856">
                                  <w:marLeft w:val="0"/>
                                  <w:marRight w:val="0"/>
                                  <w:marTop w:val="0"/>
                                  <w:marBottom w:val="0"/>
                                  <w:divBdr>
                                    <w:top w:val="none" w:sz="0" w:space="0" w:color="auto"/>
                                    <w:left w:val="none" w:sz="0" w:space="0" w:color="auto"/>
                                    <w:bottom w:val="none" w:sz="0" w:space="0" w:color="auto"/>
                                    <w:right w:val="none" w:sz="0" w:space="0" w:color="auto"/>
                                  </w:divBdr>
                                  <w:divsChild>
                                    <w:div w:id="70082564">
                                      <w:marLeft w:val="0"/>
                                      <w:marRight w:val="0"/>
                                      <w:marTop w:val="0"/>
                                      <w:marBottom w:val="0"/>
                                      <w:divBdr>
                                        <w:top w:val="none" w:sz="0" w:space="0" w:color="auto"/>
                                        <w:left w:val="none" w:sz="0" w:space="0" w:color="auto"/>
                                        <w:bottom w:val="none" w:sz="0" w:space="0" w:color="auto"/>
                                        <w:right w:val="none" w:sz="0" w:space="0" w:color="auto"/>
                                      </w:divBdr>
                                      <w:divsChild>
                                        <w:div w:id="1047951235">
                                          <w:marLeft w:val="0"/>
                                          <w:marRight w:val="-14400"/>
                                          <w:marTop w:val="0"/>
                                          <w:marBottom w:val="0"/>
                                          <w:divBdr>
                                            <w:top w:val="none" w:sz="0" w:space="0" w:color="auto"/>
                                            <w:left w:val="none" w:sz="0" w:space="0" w:color="auto"/>
                                            <w:bottom w:val="none" w:sz="0" w:space="0" w:color="auto"/>
                                            <w:right w:val="none" w:sz="0" w:space="0" w:color="auto"/>
                                          </w:divBdr>
                                          <w:divsChild>
                                            <w:div w:id="1170415159">
                                              <w:marLeft w:val="0"/>
                                              <w:marRight w:val="0"/>
                                              <w:marTop w:val="0"/>
                                              <w:marBottom w:val="0"/>
                                              <w:divBdr>
                                                <w:top w:val="none" w:sz="0" w:space="0" w:color="auto"/>
                                                <w:left w:val="none" w:sz="0" w:space="0" w:color="auto"/>
                                                <w:bottom w:val="none" w:sz="0" w:space="0" w:color="auto"/>
                                                <w:right w:val="none" w:sz="0" w:space="0" w:color="auto"/>
                                              </w:divBdr>
                                              <w:divsChild>
                                                <w:div w:id="2102219360">
                                                  <w:marLeft w:val="0"/>
                                                  <w:marRight w:val="0"/>
                                                  <w:marTop w:val="0"/>
                                                  <w:marBottom w:val="0"/>
                                                  <w:divBdr>
                                                    <w:top w:val="none" w:sz="0" w:space="0" w:color="auto"/>
                                                    <w:left w:val="none" w:sz="0" w:space="0" w:color="auto"/>
                                                    <w:bottom w:val="none" w:sz="0" w:space="0" w:color="auto"/>
                                                    <w:right w:val="none" w:sz="0" w:space="0" w:color="auto"/>
                                                  </w:divBdr>
                                                  <w:divsChild>
                                                    <w:div w:id="1337490380">
                                                      <w:marLeft w:val="0"/>
                                                      <w:marRight w:val="0"/>
                                                      <w:marTop w:val="0"/>
                                                      <w:marBottom w:val="360"/>
                                                      <w:divBdr>
                                                        <w:top w:val="none" w:sz="0" w:space="0" w:color="auto"/>
                                                        <w:left w:val="none" w:sz="0" w:space="0" w:color="auto"/>
                                                        <w:bottom w:val="none" w:sz="0" w:space="0" w:color="auto"/>
                                                        <w:right w:val="none" w:sz="0" w:space="0" w:color="auto"/>
                                                      </w:divBdr>
                                                      <w:divsChild>
                                                        <w:div w:id="1040319136">
                                                          <w:marLeft w:val="0"/>
                                                          <w:marRight w:val="0"/>
                                                          <w:marTop w:val="0"/>
                                                          <w:marBottom w:val="0"/>
                                                          <w:divBdr>
                                                            <w:top w:val="none" w:sz="0" w:space="0" w:color="auto"/>
                                                            <w:left w:val="none" w:sz="0" w:space="0" w:color="auto"/>
                                                            <w:bottom w:val="none" w:sz="0" w:space="0" w:color="auto"/>
                                                            <w:right w:val="none" w:sz="0" w:space="0" w:color="auto"/>
                                                          </w:divBdr>
                                                          <w:divsChild>
                                                            <w:div w:id="1083333233">
                                                              <w:marLeft w:val="0"/>
                                                              <w:marRight w:val="0"/>
                                                              <w:marTop w:val="0"/>
                                                              <w:marBottom w:val="0"/>
                                                              <w:divBdr>
                                                                <w:top w:val="none" w:sz="0" w:space="0" w:color="auto"/>
                                                                <w:left w:val="none" w:sz="0" w:space="0" w:color="auto"/>
                                                                <w:bottom w:val="none" w:sz="0" w:space="0" w:color="auto"/>
                                                                <w:right w:val="none" w:sz="0" w:space="0" w:color="auto"/>
                                                              </w:divBdr>
                                                              <w:divsChild>
                                                                <w:div w:id="918443309">
                                                                  <w:marLeft w:val="0"/>
                                                                  <w:marRight w:val="0"/>
                                                                  <w:marTop w:val="0"/>
                                                                  <w:marBottom w:val="0"/>
                                                                  <w:divBdr>
                                                                    <w:top w:val="none" w:sz="0" w:space="0" w:color="auto"/>
                                                                    <w:left w:val="none" w:sz="0" w:space="0" w:color="auto"/>
                                                                    <w:bottom w:val="none" w:sz="0" w:space="0" w:color="auto"/>
                                                                    <w:right w:val="none" w:sz="0" w:space="0" w:color="auto"/>
                                                                  </w:divBdr>
                                                                  <w:divsChild>
                                                                    <w:div w:id="1299266095">
                                                                      <w:marLeft w:val="0"/>
                                                                      <w:marRight w:val="0"/>
                                                                      <w:marTop w:val="0"/>
                                                                      <w:marBottom w:val="180"/>
                                                                      <w:divBdr>
                                                                        <w:top w:val="none" w:sz="0" w:space="0" w:color="auto"/>
                                                                        <w:left w:val="none" w:sz="0" w:space="0" w:color="auto"/>
                                                                        <w:bottom w:val="none" w:sz="0" w:space="0" w:color="auto"/>
                                                                        <w:right w:val="none" w:sz="0" w:space="0" w:color="auto"/>
                                                                      </w:divBdr>
                                                                      <w:divsChild>
                                                                        <w:div w:id="1731154491">
                                                                          <w:marLeft w:val="0"/>
                                                                          <w:marRight w:val="0"/>
                                                                          <w:marTop w:val="0"/>
                                                                          <w:marBottom w:val="0"/>
                                                                          <w:divBdr>
                                                                            <w:top w:val="none" w:sz="0" w:space="0" w:color="auto"/>
                                                                            <w:left w:val="none" w:sz="0" w:space="0" w:color="auto"/>
                                                                            <w:bottom w:val="none" w:sz="0" w:space="0" w:color="auto"/>
                                                                            <w:right w:val="none" w:sz="0" w:space="0" w:color="auto"/>
                                                                          </w:divBdr>
                                                                          <w:divsChild>
                                                                            <w:div w:id="532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338140">
      <w:bodyDiv w:val="1"/>
      <w:marLeft w:val="0"/>
      <w:marRight w:val="0"/>
      <w:marTop w:val="0"/>
      <w:marBottom w:val="0"/>
      <w:divBdr>
        <w:top w:val="none" w:sz="0" w:space="0" w:color="auto"/>
        <w:left w:val="none" w:sz="0" w:space="0" w:color="auto"/>
        <w:bottom w:val="none" w:sz="0" w:space="0" w:color="auto"/>
        <w:right w:val="none" w:sz="0" w:space="0" w:color="auto"/>
      </w:divBdr>
    </w:div>
    <w:div w:id="2105609581">
      <w:bodyDiv w:val="1"/>
      <w:marLeft w:val="0"/>
      <w:marRight w:val="0"/>
      <w:marTop w:val="0"/>
      <w:marBottom w:val="0"/>
      <w:divBdr>
        <w:top w:val="none" w:sz="0" w:space="0" w:color="auto"/>
        <w:left w:val="none" w:sz="0" w:space="0" w:color="auto"/>
        <w:bottom w:val="none" w:sz="0" w:space="0" w:color="auto"/>
        <w:right w:val="none" w:sz="0" w:space="0" w:color="auto"/>
      </w:divBdr>
    </w:div>
    <w:div w:id="21449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5272-B4AA-43D1-8A3E-95AF3162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AEB666A1</Template>
  <TotalTime>56</TotalTime>
  <Pages>48</Pages>
  <Words>12075</Words>
  <Characters>68834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Intergovernmental Agreement on Identity Matching Services</vt:lpstr>
    </vt:vector>
  </TitlesOfParts>
  <Company>Council of Australian Governments</Company>
  <LinksUpToDate>false</LinksUpToDate>
  <CharactersWithSpaces>80748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on Identity Matching Services</dc:title>
  <dc:creator>Council of Australian Governments</dc:creator>
  <cp:lastModifiedBy>Roberts, Sarah</cp:lastModifiedBy>
  <cp:revision>11</cp:revision>
  <cp:lastPrinted>2017-09-11T06:50:00Z</cp:lastPrinted>
  <dcterms:created xsi:type="dcterms:W3CDTF">2017-10-04T22:13:00Z</dcterms:created>
  <dcterms:modified xsi:type="dcterms:W3CDTF">2017-10-04T23:18:00Z</dcterms:modified>
</cp:coreProperties>
</file>