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C1" w:rsidRPr="00413A63" w:rsidRDefault="004C0C53" w:rsidP="00413A63">
      <w:pPr>
        <w:pStyle w:val="Heading1"/>
        <w:spacing w:before="2520"/>
        <w:rPr>
          <w:rFonts w:ascii="Calibri" w:hAnsi="Calibri" w:cs="Calibri"/>
          <w:sz w:val="44"/>
          <w:szCs w:val="44"/>
        </w:rPr>
      </w:pPr>
      <w:r w:rsidRPr="004C0C53">
        <w:rPr>
          <w:rFonts w:ascii="Calibri" w:hAnsi="Calibri" w:cs="Calibri"/>
          <w:sz w:val="44"/>
          <w:szCs w:val="44"/>
        </w:rPr>
        <w:t>INTERGOVERNMENTAL</w:t>
      </w:r>
      <w:r w:rsidR="006260C1" w:rsidRPr="004C0C53">
        <w:rPr>
          <w:rFonts w:ascii="Calibri" w:hAnsi="Calibri" w:cs="Calibri"/>
          <w:sz w:val="44"/>
          <w:szCs w:val="44"/>
        </w:rPr>
        <w:t xml:space="preserve"> AGREEMENT ON AUSTRALIA’S NATIONAL</w:t>
      </w:r>
      <w:r w:rsidR="00731306">
        <w:rPr>
          <w:rFonts w:ascii="Calibri" w:hAnsi="Calibri" w:cs="Calibri"/>
          <w:sz w:val="44"/>
          <w:szCs w:val="44"/>
        </w:rPr>
        <w:br/>
      </w:r>
      <w:r w:rsidR="00236639">
        <w:rPr>
          <w:rFonts w:ascii="Calibri" w:hAnsi="Calibri" w:cs="Calibri"/>
          <w:sz w:val="44"/>
          <w:szCs w:val="44"/>
        </w:rPr>
        <w:t>COUNTER-</w:t>
      </w:r>
      <w:r w:rsidR="006260C1" w:rsidRPr="004C0C53">
        <w:rPr>
          <w:rFonts w:ascii="Calibri" w:hAnsi="Calibri" w:cs="Calibri"/>
          <w:sz w:val="44"/>
          <w:szCs w:val="44"/>
        </w:rPr>
        <w:t>TERRORISM ARRANGEMENTS</w:t>
      </w:r>
    </w:p>
    <w:p w:rsidR="006260C1" w:rsidRPr="006B03C2" w:rsidRDefault="006260C1" w:rsidP="00236639">
      <w:pPr>
        <w:pStyle w:val="Footer"/>
        <w:tabs>
          <w:tab w:val="clear" w:pos="4153"/>
          <w:tab w:val="clear" w:pos="8306"/>
        </w:tabs>
        <w:spacing w:before="120" w:after="120"/>
        <w:rPr>
          <w:rFonts w:ascii="Calibri" w:hAnsi="Calibri" w:cs="Calibri"/>
        </w:rPr>
      </w:pPr>
      <w:bookmarkStart w:id="0" w:name="_GoBack"/>
      <w:bookmarkEnd w:id="0"/>
      <w:r w:rsidRPr="004C0C53">
        <w:rPr>
          <w:rFonts w:ascii="Calibri" w:hAnsi="Calibri" w:cs="Calibri"/>
        </w:rPr>
        <w:br w:type="page"/>
      </w:r>
      <w:r w:rsidR="006B03C2">
        <w:rPr>
          <w:rFonts w:ascii="Calibri" w:hAnsi="Calibri" w:cs="Calibri"/>
        </w:rPr>
        <w:lastRenderedPageBreak/>
        <w:t>This Agreement</w:t>
      </w:r>
      <w:r w:rsidRPr="006B03C2">
        <w:rPr>
          <w:rFonts w:ascii="Calibri" w:hAnsi="Calibri" w:cs="Calibri"/>
        </w:rPr>
        <w:t xml:space="preserve"> is made on </w:t>
      </w:r>
      <w:r w:rsidR="0020519D">
        <w:rPr>
          <w:rFonts w:ascii="Calibri" w:hAnsi="Calibri" w:cs="Calibri"/>
        </w:rPr>
        <w:t>5 October 2017</w:t>
      </w:r>
    </w:p>
    <w:p w:rsidR="006260C1" w:rsidRPr="006B03C2" w:rsidRDefault="002E739C" w:rsidP="00236639">
      <w:pPr>
        <w:spacing w:before="120" w:after="120"/>
        <w:rPr>
          <w:rFonts w:ascii="Calibri" w:hAnsi="Calibri" w:cs="Calibri"/>
        </w:rPr>
      </w:pPr>
      <w:r>
        <w:rPr>
          <w:rFonts w:ascii="Calibri" w:hAnsi="Calibri" w:cs="Calibri"/>
        </w:rPr>
        <w:t>b</w:t>
      </w:r>
      <w:r w:rsidR="006B03C2">
        <w:rPr>
          <w:rFonts w:ascii="Calibri" w:hAnsi="Calibri" w:cs="Calibri"/>
        </w:rPr>
        <w:t>etween</w:t>
      </w:r>
    </w:p>
    <w:p w:rsidR="006260C1" w:rsidRPr="006B03C2" w:rsidRDefault="006B03C2" w:rsidP="00236639">
      <w:pPr>
        <w:spacing w:before="120" w:after="120"/>
        <w:ind w:firstLine="720"/>
        <w:rPr>
          <w:rFonts w:ascii="Calibri" w:hAnsi="Calibri" w:cs="Calibri"/>
        </w:rPr>
      </w:pPr>
      <w:r>
        <w:rPr>
          <w:rFonts w:ascii="Calibri" w:hAnsi="Calibri" w:cs="Calibri"/>
        </w:rPr>
        <w:t>The Commonwealth of Australia</w:t>
      </w:r>
    </w:p>
    <w:p w:rsidR="006260C1" w:rsidRPr="006B03C2" w:rsidRDefault="006B03C2" w:rsidP="00236639">
      <w:pPr>
        <w:spacing w:before="120" w:after="120"/>
        <w:ind w:firstLine="720"/>
        <w:rPr>
          <w:rFonts w:ascii="Calibri" w:hAnsi="Calibri" w:cs="Calibri"/>
        </w:rPr>
      </w:pPr>
      <w:r>
        <w:rPr>
          <w:rFonts w:ascii="Calibri" w:hAnsi="Calibri" w:cs="Calibri"/>
        </w:rPr>
        <w:t>The State of New South Wales</w:t>
      </w:r>
    </w:p>
    <w:p w:rsidR="006260C1" w:rsidRPr="006B03C2" w:rsidRDefault="006260C1" w:rsidP="00236639">
      <w:pPr>
        <w:spacing w:before="120" w:after="120"/>
        <w:ind w:firstLine="720"/>
        <w:rPr>
          <w:rFonts w:ascii="Calibri" w:hAnsi="Calibri" w:cs="Calibri"/>
        </w:rPr>
      </w:pPr>
      <w:r w:rsidRPr="006B03C2">
        <w:rPr>
          <w:rFonts w:ascii="Calibri" w:hAnsi="Calibri" w:cs="Calibri"/>
        </w:rPr>
        <w:t xml:space="preserve">The State of Victoria </w:t>
      </w:r>
    </w:p>
    <w:p w:rsidR="006260C1" w:rsidRPr="006B03C2" w:rsidRDefault="006B03C2" w:rsidP="00236639">
      <w:pPr>
        <w:spacing w:before="120" w:after="120"/>
        <w:ind w:firstLine="720"/>
        <w:rPr>
          <w:rFonts w:ascii="Calibri" w:hAnsi="Calibri" w:cs="Calibri"/>
        </w:rPr>
      </w:pPr>
      <w:r>
        <w:rPr>
          <w:rFonts w:ascii="Calibri" w:hAnsi="Calibri" w:cs="Calibri"/>
        </w:rPr>
        <w:t>The State of Queensland</w:t>
      </w:r>
    </w:p>
    <w:p w:rsidR="006260C1" w:rsidRPr="006B03C2" w:rsidRDefault="006260C1" w:rsidP="00236639">
      <w:pPr>
        <w:spacing w:before="120" w:after="120"/>
        <w:ind w:firstLine="720"/>
        <w:rPr>
          <w:rFonts w:ascii="Calibri" w:hAnsi="Calibri" w:cs="Calibri"/>
        </w:rPr>
      </w:pPr>
      <w:r w:rsidRPr="006B03C2">
        <w:rPr>
          <w:rFonts w:ascii="Calibri" w:hAnsi="Calibri" w:cs="Calibri"/>
        </w:rPr>
        <w:t xml:space="preserve">The State of Western Australia </w:t>
      </w:r>
    </w:p>
    <w:p w:rsidR="006260C1" w:rsidRPr="006B03C2" w:rsidRDefault="006260C1" w:rsidP="00236639">
      <w:pPr>
        <w:spacing w:before="120" w:after="120"/>
        <w:ind w:firstLine="720"/>
        <w:rPr>
          <w:rFonts w:ascii="Calibri" w:hAnsi="Calibri" w:cs="Calibri"/>
        </w:rPr>
      </w:pPr>
      <w:r w:rsidRPr="006B03C2">
        <w:rPr>
          <w:rFonts w:ascii="Calibri" w:hAnsi="Calibri" w:cs="Calibri"/>
        </w:rPr>
        <w:t xml:space="preserve">The State of South Australia </w:t>
      </w:r>
    </w:p>
    <w:p w:rsidR="006260C1" w:rsidRPr="006B03C2" w:rsidRDefault="006260C1" w:rsidP="00236639">
      <w:pPr>
        <w:spacing w:before="120" w:after="120"/>
        <w:ind w:firstLine="720"/>
        <w:rPr>
          <w:rFonts w:ascii="Calibri" w:hAnsi="Calibri" w:cs="Calibri"/>
        </w:rPr>
      </w:pPr>
      <w:r w:rsidRPr="006B03C2">
        <w:rPr>
          <w:rFonts w:ascii="Calibri" w:hAnsi="Calibri" w:cs="Calibri"/>
        </w:rPr>
        <w:t>The State of Tasmania</w:t>
      </w:r>
    </w:p>
    <w:p w:rsidR="006260C1" w:rsidRPr="006B03C2" w:rsidRDefault="006260C1" w:rsidP="00236639">
      <w:pPr>
        <w:spacing w:before="120" w:after="120"/>
        <w:ind w:firstLine="720"/>
        <w:rPr>
          <w:rFonts w:ascii="Calibri" w:hAnsi="Calibri" w:cs="Calibri"/>
        </w:rPr>
      </w:pPr>
      <w:r w:rsidRPr="006B03C2">
        <w:rPr>
          <w:rFonts w:ascii="Calibri" w:hAnsi="Calibri" w:cs="Calibri"/>
        </w:rPr>
        <w:t>T</w:t>
      </w:r>
      <w:r w:rsidR="002E739C">
        <w:rPr>
          <w:rFonts w:ascii="Calibri" w:hAnsi="Calibri" w:cs="Calibri"/>
        </w:rPr>
        <w:t xml:space="preserve">he Australian Capital Territory, </w:t>
      </w:r>
      <w:r w:rsidRPr="006B03C2">
        <w:rPr>
          <w:rFonts w:ascii="Calibri" w:hAnsi="Calibri" w:cs="Calibri"/>
        </w:rPr>
        <w:t>and</w:t>
      </w:r>
    </w:p>
    <w:p w:rsidR="006260C1" w:rsidRPr="006B03C2" w:rsidRDefault="006260C1" w:rsidP="00236639">
      <w:pPr>
        <w:spacing w:before="120" w:after="120"/>
        <w:ind w:firstLine="720"/>
        <w:rPr>
          <w:rFonts w:ascii="Calibri" w:hAnsi="Calibri" w:cs="Calibri"/>
        </w:rPr>
      </w:pPr>
      <w:r w:rsidRPr="006B03C2">
        <w:rPr>
          <w:rFonts w:ascii="Calibri" w:hAnsi="Calibri" w:cs="Calibri"/>
        </w:rPr>
        <w:t xml:space="preserve">The </w:t>
      </w:r>
      <w:r w:rsidR="002E739C">
        <w:rPr>
          <w:rFonts w:ascii="Calibri" w:hAnsi="Calibri" w:cs="Calibri"/>
        </w:rPr>
        <w:t>Northern Territory of Australia.</w:t>
      </w:r>
    </w:p>
    <w:p w:rsidR="006260C1" w:rsidRPr="004C0C53" w:rsidRDefault="006260C1" w:rsidP="00236639">
      <w:pPr>
        <w:spacing w:before="120" w:after="120"/>
        <w:rPr>
          <w:rFonts w:ascii="Calibri" w:hAnsi="Calibri" w:cs="Calibri"/>
          <w:b/>
        </w:rPr>
      </w:pPr>
    </w:p>
    <w:p w:rsidR="006260C1" w:rsidRPr="004C0C53" w:rsidRDefault="00193F55"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PREAMBLE</w:t>
      </w:r>
    </w:p>
    <w:p w:rsidR="003742E6" w:rsidRPr="003742E6" w:rsidRDefault="00926E2B" w:rsidP="00E93306">
      <w:pPr>
        <w:numPr>
          <w:ilvl w:val="1"/>
          <w:numId w:val="8"/>
        </w:numPr>
        <w:tabs>
          <w:tab w:val="num" w:pos="709"/>
        </w:tabs>
        <w:spacing w:before="120" w:after="120"/>
        <w:ind w:left="709" w:hanging="709"/>
        <w:rPr>
          <w:rFonts w:ascii="Calibri" w:hAnsi="Calibri" w:cs="Calibri"/>
        </w:rPr>
      </w:pPr>
      <w:r w:rsidRPr="00926E2B">
        <w:rPr>
          <w:rFonts w:ascii="Calibri" w:hAnsi="Calibri" w:cs="Calibri"/>
        </w:rPr>
        <w:t>Following the bombing of the Hilton Hotel in Sydney in 1978 the Standing Advisory Committee on Commonwealth/State Cooperation for Protection Against Violence (SAC</w:t>
      </w:r>
      <w:r w:rsidRPr="00926E2B">
        <w:rPr>
          <w:rFonts w:ascii="Calibri" w:hAnsi="Calibri" w:cs="Calibri"/>
        </w:rPr>
        <w:noBreakHyphen/>
        <w:t>PAV) was established to respond to terrorism.  SAC</w:t>
      </w:r>
      <w:r w:rsidRPr="00926E2B">
        <w:rPr>
          <w:rFonts w:ascii="Calibri" w:hAnsi="Calibri" w:cs="Calibri"/>
        </w:rPr>
        <w:noBreakHyphen/>
        <w:t>PAV held its first meeting in 1979 and the National Anti</w:t>
      </w:r>
      <w:r w:rsidRPr="00926E2B">
        <w:rPr>
          <w:rFonts w:ascii="Calibri" w:hAnsi="Calibri" w:cs="Calibri"/>
        </w:rPr>
        <w:noBreakHyphen/>
        <w:t>Terrorist Plan (NATP) was subsequently developed in 1980, based on cooperation between the Commonwealth, States and Territories</w:t>
      </w:r>
      <w:r w:rsidR="003742E6" w:rsidRPr="003742E6">
        <w:rPr>
          <w:rFonts w:ascii="Calibri" w:hAnsi="Calibri" w:cs="Calibri"/>
        </w:rPr>
        <w:t>.</w:t>
      </w:r>
    </w:p>
    <w:p w:rsidR="003742E6" w:rsidRPr="003742E6" w:rsidRDefault="003742E6" w:rsidP="00E93306">
      <w:pPr>
        <w:numPr>
          <w:ilvl w:val="1"/>
          <w:numId w:val="8"/>
        </w:numPr>
        <w:tabs>
          <w:tab w:val="num" w:pos="709"/>
        </w:tabs>
        <w:spacing w:before="120" w:after="120"/>
        <w:ind w:left="709" w:hanging="709"/>
        <w:rPr>
          <w:rFonts w:ascii="Calibri" w:hAnsi="Calibri" w:cs="Calibri"/>
        </w:rPr>
      </w:pPr>
      <w:r w:rsidRPr="003742E6">
        <w:rPr>
          <w:rFonts w:ascii="Calibri" w:hAnsi="Calibri" w:cs="Calibri"/>
        </w:rPr>
        <w:t>On 5 April 2002, the Prime Minister and State and Territory Leaders agreed that a new national framework was needed to meet the new challenges of combating terrorism.  The Leaders also reaffirmed the importance of effective cooperation between the jurisdictions and the need to build on existing arrangements in adding elements that would respond quickly and effectively to these challenges</w:t>
      </w:r>
      <w:r>
        <w:rPr>
          <w:rFonts w:ascii="Calibri" w:hAnsi="Calibri" w:cs="Calibri"/>
        </w:rPr>
        <w:t>.</w:t>
      </w:r>
    </w:p>
    <w:p w:rsidR="003742E6" w:rsidRPr="002E0059" w:rsidRDefault="0029059F" w:rsidP="00E93306">
      <w:pPr>
        <w:numPr>
          <w:ilvl w:val="1"/>
          <w:numId w:val="8"/>
        </w:numPr>
        <w:tabs>
          <w:tab w:val="num" w:pos="709"/>
        </w:tabs>
        <w:spacing w:before="120" w:after="120"/>
        <w:ind w:left="709" w:hanging="709"/>
        <w:rPr>
          <w:rFonts w:ascii="Calibri" w:hAnsi="Calibri" w:cs="Calibri"/>
        </w:rPr>
      </w:pPr>
      <w:r w:rsidRPr="002E0059">
        <w:rPr>
          <w:rFonts w:ascii="Calibri" w:hAnsi="Calibri" w:cs="Calibri"/>
        </w:rPr>
        <w:t xml:space="preserve">The </w:t>
      </w:r>
      <w:r w:rsidR="00193F55" w:rsidRPr="002E0059">
        <w:rPr>
          <w:rFonts w:ascii="Calibri" w:hAnsi="Calibri" w:cs="Calibri"/>
        </w:rPr>
        <w:t>original</w:t>
      </w:r>
      <w:r w:rsidR="00EA1C9D" w:rsidRPr="002E0059">
        <w:rPr>
          <w:rFonts w:ascii="Calibri" w:hAnsi="Calibri" w:cs="Calibri"/>
        </w:rPr>
        <w:t xml:space="preserve"> </w:t>
      </w:r>
      <w:r w:rsidR="00E25CAC" w:rsidRPr="002E0059">
        <w:rPr>
          <w:rFonts w:ascii="Calibri" w:hAnsi="Calibri" w:cs="Calibri"/>
        </w:rPr>
        <w:t>Interg</w:t>
      </w:r>
      <w:r w:rsidR="008C554F" w:rsidRPr="002E0059">
        <w:rPr>
          <w:rFonts w:ascii="Calibri" w:hAnsi="Calibri" w:cs="Calibri"/>
        </w:rPr>
        <w:t>overnmental Agreement on Australia’s National Counter</w:t>
      </w:r>
      <w:r w:rsidR="00CA435F" w:rsidRPr="002E0059">
        <w:rPr>
          <w:rFonts w:ascii="Calibri" w:hAnsi="Calibri" w:cs="Calibri"/>
        </w:rPr>
        <w:noBreakHyphen/>
      </w:r>
      <w:r w:rsidR="008C554F" w:rsidRPr="002E0059">
        <w:rPr>
          <w:rFonts w:ascii="Calibri" w:hAnsi="Calibri" w:cs="Calibri"/>
        </w:rPr>
        <w:t>Terrorism Arrangements (the IGA)</w:t>
      </w:r>
      <w:r w:rsidRPr="002E0059">
        <w:rPr>
          <w:rFonts w:ascii="Calibri" w:hAnsi="Calibri" w:cs="Calibri"/>
        </w:rPr>
        <w:t xml:space="preserve"> </w:t>
      </w:r>
      <w:r w:rsidR="00033509" w:rsidRPr="002E0059">
        <w:rPr>
          <w:rFonts w:ascii="Calibri" w:hAnsi="Calibri" w:cs="Calibri"/>
        </w:rPr>
        <w:t xml:space="preserve">entered into </w:t>
      </w:r>
      <w:r w:rsidR="00733E04" w:rsidRPr="002E0059">
        <w:rPr>
          <w:rFonts w:ascii="Calibri" w:hAnsi="Calibri" w:cs="Calibri"/>
        </w:rPr>
        <w:t xml:space="preserve">force </w:t>
      </w:r>
      <w:r w:rsidR="00A256CA" w:rsidRPr="002E0059">
        <w:rPr>
          <w:rFonts w:ascii="Calibri" w:hAnsi="Calibri" w:cs="Calibri"/>
        </w:rPr>
        <w:t xml:space="preserve">on 24 October 2002. </w:t>
      </w:r>
    </w:p>
    <w:p w:rsidR="00362557" w:rsidRDefault="00DA1DF3" w:rsidP="00E93306">
      <w:pPr>
        <w:numPr>
          <w:ilvl w:val="1"/>
          <w:numId w:val="8"/>
        </w:numPr>
        <w:tabs>
          <w:tab w:val="clear" w:pos="1222"/>
          <w:tab w:val="num" w:pos="709"/>
        </w:tabs>
        <w:spacing w:before="120" w:after="120"/>
        <w:ind w:left="709" w:hanging="709"/>
        <w:rPr>
          <w:rFonts w:ascii="Calibri" w:hAnsi="Calibri" w:cs="Calibri"/>
        </w:rPr>
      </w:pPr>
      <w:r>
        <w:rPr>
          <w:rFonts w:ascii="Calibri" w:hAnsi="Calibri" w:cs="Calibri"/>
        </w:rPr>
        <w:t>A</w:t>
      </w:r>
      <w:r w:rsidR="00E71E78" w:rsidRPr="00362557">
        <w:rPr>
          <w:rFonts w:ascii="Calibri" w:hAnsi="Calibri" w:cs="Calibri"/>
        </w:rPr>
        <w:t xml:space="preserve"> Intergovernmental Agreement on Counter-Terrorism Laws (the Laws IGA) was entered into on 25 June 2004. The Laws IGA followed the enactment by the Commonwealth of Part 5.3 of the Commonwealth Criminal Code and the enactment by State Parliaments of legislation referring power to the Commonwealth in accordance with paragraph 51 (xxxvii) of the Commonwealth Constitution. The State references ensured the comprehensive national application of provisions contained in Part 5.3 of t</w:t>
      </w:r>
      <w:r w:rsidR="00C2711F">
        <w:rPr>
          <w:rFonts w:ascii="Calibri" w:hAnsi="Calibri" w:cs="Calibri"/>
        </w:rPr>
        <w:t xml:space="preserve">he Commonwealth Criminal Code. </w:t>
      </w:r>
      <w:r w:rsidR="00C2711F" w:rsidRPr="00C2711F">
        <w:rPr>
          <w:rFonts w:ascii="Calibri" w:hAnsi="Calibri" w:cs="Calibri"/>
        </w:rPr>
        <w:t xml:space="preserve">The Laws IGA also sets out a process for obtaining the States’ and Territories’ agreement on </w:t>
      </w:r>
      <w:r>
        <w:rPr>
          <w:rFonts w:ascii="Calibri" w:hAnsi="Calibri" w:cs="Calibri"/>
        </w:rPr>
        <w:t>Commonwealth counter­</w:t>
      </w:r>
      <w:r w:rsidR="00C2711F" w:rsidRPr="00C2711F">
        <w:rPr>
          <w:rFonts w:ascii="Calibri" w:hAnsi="Calibri" w:cs="Calibri"/>
        </w:rPr>
        <w:t>terrorism legislative reform.</w:t>
      </w:r>
    </w:p>
    <w:p w:rsidR="00E71E78" w:rsidRPr="00362557" w:rsidRDefault="00E71E78" w:rsidP="00E93306">
      <w:pPr>
        <w:numPr>
          <w:ilvl w:val="1"/>
          <w:numId w:val="8"/>
        </w:numPr>
        <w:tabs>
          <w:tab w:val="num" w:pos="709"/>
        </w:tabs>
        <w:spacing w:before="120" w:after="120"/>
        <w:ind w:left="709" w:hanging="709"/>
        <w:rPr>
          <w:rFonts w:ascii="Calibri" w:hAnsi="Calibri" w:cs="Calibri"/>
        </w:rPr>
      </w:pPr>
      <w:r w:rsidRPr="00362557">
        <w:rPr>
          <w:rFonts w:ascii="Calibri" w:hAnsi="Calibri" w:cs="Calibri"/>
        </w:rPr>
        <w:t xml:space="preserve">The IGA was subsequently amended on 8 September 2012 to </w:t>
      </w:r>
      <w:r w:rsidR="008A2F6C">
        <w:rPr>
          <w:rFonts w:ascii="Calibri" w:hAnsi="Calibri" w:cs="Calibri"/>
        </w:rPr>
        <w:t>include</w:t>
      </w:r>
      <w:r w:rsidRPr="00362557">
        <w:rPr>
          <w:rFonts w:ascii="Calibri" w:hAnsi="Calibri" w:cs="Calibri"/>
        </w:rPr>
        <w:t xml:space="preserve"> New Zealand within these arrangements to ensure the closest possible coordination and cooperation on counter-terrorism matters. To reflect this change in membership, the National Counter-Terrorism Committee was renamed the Australia</w:t>
      </w:r>
      <w:r w:rsidRPr="00362557">
        <w:rPr>
          <w:rFonts w:ascii="Calibri" w:hAnsi="Calibri" w:cs="Calibri"/>
        </w:rPr>
        <w:noBreakHyphen/>
        <w:t>New Zealand Counter</w:t>
      </w:r>
      <w:r w:rsidRPr="00362557">
        <w:rPr>
          <w:rFonts w:ascii="Calibri" w:hAnsi="Calibri" w:cs="Calibri"/>
        </w:rPr>
        <w:noBreakHyphen/>
        <w:t xml:space="preserve">Terrorism Committee (ANZCTC).  </w:t>
      </w:r>
    </w:p>
    <w:p w:rsidR="00290711" w:rsidRPr="002E0059" w:rsidRDefault="00E71E78" w:rsidP="00E93306">
      <w:pPr>
        <w:numPr>
          <w:ilvl w:val="1"/>
          <w:numId w:val="8"/>
        </w:numPr>
        <w:tabs>
          <w:tab w:val="num" w:pos="709"/>
        </w:tabs>
        <w:spacing w:before="120" w:after="120"/>
        <w:ind w:left="709" w:hanging="709"/>
        <w:rPr>
          <w:rFonts w:ascii="Calibri" w:hAnsi="Calibri" w:cs="Calibri"/>
        </w:rPr>
      </w:pPr>
      <w:r w:rsidRPr="002E0059">
        <w:rPr>
          <w:rFonts w:ascii="Calibri" w:hAnsi="Calibri" w:cs="Calibri"/>
        </w:rPr>
        <w:lastRenderedPageBreak/>
        <w:t>The 2017 Triennial Review of Australia’s National Counter-Terrorism Arrangements highlighted the need to respond to the rapidly evolving and more complex terrorist threat environment and that counter-terrorism is now a core part of jurisdictions’ current policing responsibilities</w:t>
      </w:r>
      <w:r w:rsidR="002D3586" w:rsidRPr="002E0059">
        <w:rPr>
          <w:rFonts w:ascii="Calibri" w:hAnsi="Calibri" w:cs="Calibri"/>
        </w:rPr>
        <w:t>.</w:t>
      </w:r>
      <w:r w:rsidR="00290711" w:rsidRPr="002E0059">
        <w:rPr>
          <w:rFonts w:ascii="Calibri" w:hAnsi="Calibri" w:cs="Calibri"/>
        </w:rPr>
        <w:t xml:space="preserve">  </w:t>
      </w:r>
    </w:p>
    <w:p w:rsidR="006260C1" w:rsidRPr="004C0C53" w:rsidRDefault="006260C1"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AGREEMENT</w:t>
      </w:r>
    </w:p>
    <w:p w:rsidR="009E2DA0" w:rsidRPr="004C0C53" w:rsidRDefault="006260C1" w:rsidP="00236639">
      <w:pPr>
        <w:tabs>
          <w:tab w:val="left" w:pos="709"/>
        </w:tabs>
        <w:spacing w:before="120" w:after="120"/>
        <w:ind w:left="709" w:hanging="709"/>
        <w:rPr>
          <w:rFonts w:ascii="Calibri" w:hAnsi="Calibri" w:cs="Calibri"/>
          <w:b/>
        </w:rPr>
      </w:pPr>
      <w:r w:rsidRPr="004C0C53">
        <w:rPr>
          <w:rFonts w:ascii="Calibri" w:hAnsi="Calibri" w:cs="Calibri"/>
        </w:rPr>
        <w:t>2.1</w:t>
      </w:r>
      <w:r w:rsidRPr="004C0C53">
        <w:rPr>
          <w:rFonts w:ascii="Calibri" w:hAnsi="Calibri" w:cs="Calibri"/>
        </w:rPr>
        <w:tab/>
        <w:t xml:space="preserve">The Commonwealth, State and Territory governments now enter into the following </w:t>
      </w:r>
      <w:r w:rsidR="00193F55" w:rsidRPr="004C0C53">
        <w:rPr>
          <w:rFonts w:ascii="Calibri" w:hAnsi="Calibri" w:cs="Calibri"/>
        </w:rPr>
        <w:t xml:space="preserve">intergovernmental agreement </w:t>
      </w:r>
      <w:r w:rsidR="00CA435F" w:rsidRPr="004C0C53">
        <w:rPr>
          <w:rFonts w:ascii="Calibri" w:hAnsi="Calibri" w:cs="Calibri"/>
        </w:rPr>
        <w:t>on Australia’s national counter</w:t>
      </w:r>
      <w:r w:rsidR="00CA435F" w:rsidRPr="004C0C53">
        <w:rPr>
          <w:rFonts w:ascii="Calibri" w:hAnsi="Calibri" w:cs="Calibri"/>
        </w:rPr>
        <w:noBreakHyphen/>
      </w:r>
      <w:r w:rsidR="00193F55" w:rsidRPr="004C0C53">
        <w:rPr>
          <w:rFonts w:ascii="Calibri" w:hAnsi="Calibri" w:cs="Calibri"/>
        </w:rPr>
        <w:t xml:space="preserve">terrorism arrangements to optimise Australia’s counter-terrorism efforts, including </w:t>
      </w:r>
      <w:r w:rsidR="00A8778C" w:rsidRPr="004C0C53">
        <w:rPr>
          <w:rFonts w:ascii="Calibri" w:hAnsi="Calibri" w:cs="Calibri"/>
        </w:rPr>
        <w:t>updat</w:t>
      </w:r>
      <w:r w:rsidR="00560528">
        <w:rPr>
          <w:rFonts w:ascii="Calibri" w:hAnsi="Calibri" w:cs="Calibri"/>
        </w:rPr>
        <w:t>ed</w:t>
      </w:r>
      <w:r w:rsidR="00A8778C" w:rsidRPr="004C0C53">
        <w:rPr>
          <w:rFonts w:ascii="Calibri" w:hAnsi="Calibri" w:cs="Calibri"/>
        </w:rPr>
        <w:t xml:space="preserve"> </w:t>
      </w:r>
      <w:r w:rsidR="00BD5D05">
        <w:rPr>
          <w:rFonts w:ascii="Calibri" w:hAnsi="Calibri" w:cs="Calibri"/>
        </w:rPr>
        <w:t>Terms of Reference</w:t>
      </w:r>
      <w:r w:rsidRPr="004C0C53">
        <w:rPr>
          <w:rFonts w:ascii="Calibri" w:hAnsi="Calibri" w:cs="Calibri"/>
        </w:rPr>
        <w:t xml:space="preserve"> for the </w:t>
      </w:r>
      <w:r w:rsidR="00E71E78">
        <w:rPr>
          <w:rFonts w:ascii="Calibri" w:hAnsi="Calibri" w:cs="Calibri"/>
        </w:rPr>
        <w:t>ANZCTC</w:t>
      </w:r>
      <w:r w:rsidRPr="004C0C53">
        <w:rPr>
          <w:rFonts w:ascii="Calibri" w:hAnsi="Calibri" w:cs="Calibri"/>
        </w:rPr>
        <w:t>.</w:t>
      </w:r>
    </w:p>
    <w:p w:rsidR="00213E29" w:rsidRPr="00FA6884" w:rsidRDefault="009E2DA0" w:rsidP="00236639">
      <w:pPr>
        <w:pStyle w:val="Footer"/>
        <w:tabs>
          <w:tab w:val="clear" w:pos="4153"/>
          <w:tab w:val="clear" w:pos="8306"/>
        </w:tabs>
        <w:spacing w:before="120" w:after="120"/>
        <w:rPr>
          <w:rFonts w:ascii="Calibri" w:hAnsi="Calibri" w:cs="Calibri"/>
        </w:rPr>
      </w:pPr>
      <w:r w:rsidRPr="004C0C53">
        <w:rPr>
          <w:rFonts w:ascii="Calibri" w:hAnsi="Calibri" w:cs="Calibri"/>
        </w:rPr>
        <w:t>2.2</w:t>
      </w:r>
      <w:r w:rsidRPr="004C0C53">
        <w:rPr>
          <w:rFonts w:ascii="Calibri" w:hAnsi="Calibri" w:cs="Calibri"/>
        </w:rPr>
        <w:tab/>
        <w:t xml:space="preserve">The Commonwealth, States and Territories are parties to this agreement. </w:t>
      </w:r>
    </w:p>
    <w:p w:rsidR="006260C1" w:rsidRPr="003A5ADE" w:rsidRDefault="006260C1" w:rsidP="003A5ADE">
      <w:pPr>
        <w:pStyle w:val="h3"/>
      </w:pPr>
      <w:r w:rsidRPr="003A5ADE">
        <w:t>Purpose</w:t>
      </w:r>
    </w:p>
    <w:p w:rsidR="009E2DA0" w:rsidRPr="004C0C53" w:rsidRDefault="009E2DA0" w:rsidP="00236639">
      <w:pPr>
        <w:pStyle w:val="Footer"/>
        <w:tabs>
          <w:tab w:val="clear" w:pos="4153"/>
          <w:tab w:val="clear" w:pos="8306"/>
        </w:tabs>
        <w:spacing w:before="120" w:after="120"/>
        <w:rPr>
          <w:rFonts w:ascii="Calibri" w:hAnsi="Calibri" w:cs="Calibri"/>
        </w:rPr>
      </w:pPr>
      <w:r w:rsidRPr="004C0C53">
        <w:rPr>
          <w:rFonts w:ascii="Calibri" w:hAnsi="Calibri" w:cs="Calibri"/>
        </w:rPr>
        <w:t>2.3</w:t>
      </w:r>
      <w:r w:rsidRPr="004C0C53">
        <w:rPr>
          <w:rFonts w:ascii="Calibri" w:hAnsi="Calibri" w:cs="Calibri"/>
        </w:rPr>
        <w:tab/>
        <w:t>The Commonwealth, States and Territories agree:</w:t>
      </w:r>
    </w:p>
    <w:p w:rsidR="00AB7822" w:rsidRDefault="009E2DA0" w:rsidP="00236639">
      <w:pPr>
        <w:spacing w:before="120" w:after="120"/>
        <w:ind w:left="1418" w:hanging="709"/>
        <w:rPr>
          <w:rFonts w:ascii="Calibri" w:hAnsi="Calibri" w:cs="Calibri"/>
        </w:rPr>
      </w:pPr>
      <w:r w:rsidRPr="004C0C53">
        <w:rPr>
          <w:rFonts w:ascii="Calibri" w:hAnsi="Calibri" w:cs="Calibri"/>
        </w:rPr>
        <w:t>(a)</w:t>
      </w:r>
      <w:r w:rsidRPr="004C0C53">
        <w:rPr>
          <w:rFonts w:ascii="Calibri" w:hAnsi="Calibri" w:cs="Calibri"/>
        </w:rPr>
        <w:tab/>
      </w:r>
      <w:r w:rsidR="00D24BBB" w:rsidRPr="004C0C53">
        <w:rPr>
          <w:rFonts w:ascii="Calibri" w:hAnsi="Calibri" w:cs="Calibri"/>
        </w:rPr>
        <w:t>t</w:t>
      </w:r>
      <w:r w:rsidR="006260C1" w:rsidRPr="004C0C53">
        <w:rPr>
          <w:rFonts w:ascii="Calibri" w:hAnsi="Calibri" w:cs="Calibri"/>
        </w:rPr>
        <w:t xml:space="preserve">he Purpose of this </w:t>
      </w:r>
      <w:r w:rsidR="009A6956" w:rsidRPr="004C0C53">
        <w:rPr>
          <w:rFonts w:ascii="Calibri" w:hAnsi="Calibri" w:cs="Calibri"/>
        </w:rPr>
        <w:t xml:space="preserve">agreement is to establish an arrangement </w:t>
      </w:r>
      <w:r w:rsidR="00D32809" w:rsidRPr="004C0C53">
        <w:rPr>
          <w:rFonts w:ascii="Calibri" w:hAnsi="Calibri" w:cs="Calibri"/>
        </w:rPr>
        <w:t xml:space="preserve">to </w:t>
      </w:r>
      <w:r w:rsidR="00A8778C" w:rsidRPr="004C0C53">
        <w:rPr>
          <w:rFonts w:ascii="Calibri" w:hAnsi="Calibri" w:cs="Calibri"/>
        </w:rPr>
        <w:t>e</w:t>
      </w:r>
      <w:r w:rsidR="005579D0">
        <w:rPr>
          <w:rFonts w:ascii="Calibri" w:hAnsi="Calibri" w:cs="Calibri"/>
        </w:rPr>
        <w:t>nhance</w:t>
      </w:r>
      <w:r w:rsidR="00A8778C" w:rsidRPr="004C0C53">
        <w:rPr>
          <w:rFonts w:ascii="Calibri" w:hAnsi="Calibri" w:cs="Calibri"/>
        </w:rPr>
        <w:t xml:space="preserve"> the effectiveness of </w:t>
      </w:r>
      <w:r w:rsidR="006260C1" w:rsidRPr="004C0C53">
        <w:rPr>
          <w:rFonts w:ascii="Calibri" w:hAnsi="Calibri" w:cs="Calibri"/>
        </w:rPr>
        <w:t>Australia’s counter</w:t>
      </w:r>
      <w:r w:rsidR="006260C1" w:rsidRPr="004C0C53">
        <w:rPr>
          <w:rFonts w:ascii="Calibri" w:hAnsi="Calibri" w:cs="Calibri"/>
        </w:rPr>
        <w:noBreakHyphen/>
        <w:t xml:space="preserve">terrorism </w:t>
      </w:r>
      <w:r w:rsidR="00A8778C" w:rsidRPr="004C0C53">
        <w:rPr>
          <w:rFonts w:ascii="Calibri" w:hAnsi="Calibri" w:cs="Calibri"/>
        </w:rPr>
        <w:t xml:space="preserve">efforts </w:t>
      </w:r>
      <w:r w:rsidR="006260C1" w:rsidRPr="004C0C53">
        <w:rPr>
          <w:rFonts w:ascii="Calibri" w:hAnsi="Calibri" w:cs="Calibri"/>
        </w:rPr>
        <w:t>through a cooperative partne</w:t>
      </w:r>
      <w:r w:rsidR="007B3578" w:rsidRPr="004C0C53">
        <w:rPr>
          <w:rFonts w:ascii="Calibri" w:hAnsi="Calibri" w:cs="Calibri"/>
        </w:rPr>
        <w:t>rship between all jurisdictions</w:t>
      </w:r>
      <w:r w:rsidR="001F7D1A">
        <w:rPr>
          <w:rFonts w:ascii="Calibri" w:hAnsi="Calibri" w:cs="Calibri"/>
        </w:rPr>
        <w:t>,</w:t>
      </w:r>
      <w:r w:rsidR="005579D0">
        <w:rPr>
          <w:rFonts w:ascii="Calibri" w:hAnsi="Calibri" w:cs="Calibri"/>
        </w:rPr>
        <w:t xml:space="preserve"> </w:t>
      </w:r>
      <w:r w:rsidR="00362557" w:rsidRPr="00362557">
        <w:rPr>
          <w:rFonts w:ascii="Calibri" w:hAnsi="Calibri" w:cs="Calibri"/>
        </w:rPr>
        <w:t>together with communities and the private sector</w:t>
      </w:r>
      <w:r w:rsidR="001F7D1A">
        <w:rPr>
          <w:rFonts w:ascii="Calibri" w:hAnsi="Calibri" w:cs="Calibri"/>
        </w:rPr>
        <w:t>,</w:t>
      </w:r>
      <w:r w:rsidR="00362557" w:rsidRPr="00362557">
        <w:rPr>
          <w:rFonts w:ascii="Calibri" w:hAnsi="Calibri" w:cs="Calibri"/>
        </w:rPr>
        <w:t xml:space="preserve"> </w:t>
      </w:r>
      <w:r w:rsidR="005579D0">
        <w:rPr>
          <w:rFonts w:ascii="Calibri" w:hAnsi="Calibri" w:cs="Calibri"/>
        </w:rPr>
        <w:t>to</w:t>
      </w:r>
      <w:r w:rsidR="006260C1" w:rsidRPr="004C0C53">
        <w:rPr>
          <w:rFonts w:ascii="Calibri" w:hAnsi="Calibri" w:cs="Calibri"/>
        </w:rPr>
        <w:t xml:space="preserve"> </w:t>
      </w:r>
      <w:r w:rsidR="00362557" w:rsidRPr="009229BD">
        <w:rPr>
          <w:rFonts w:ascii="Calibri" w:hAnsi="Calibri" w:cs="Calibri"/>
        </w:rPr>
        <w:t>protect lives as an absolute priority</w:t>
      </w:r>
      <w:r w:rsidR="00DA1DF3">
        <w:rPr>
          <w:rFonts w:ascii="Calibri" w:hAnsi="Calibri" w:cs="Calibri"/>
        </w:rPr>
        <w:t xml:space="preserve"> and deal with terrorist acts through the criminal justice system;</w:t>
      </w:r>
      <w:r w:rsidR="004D5759">
        <w:rPr>
          <w:rFonts w:ascii="Calibri" w:hAnsi="Calibri" w:cs="Calibri"/>
        </w:rPr>
        <w:t xml:space="preserve"> and</w:t>
      </w:r>
    </w:p>
    <w:p w:rsidR="006260C1" w:rsidRPr="00980B7C" w:rsidRDefault="00362557" w:rsidP="00980B7C">
      <w:pPr>
        <w:spacing w:before="120" w:after="120"/>
        <w:ind w:left="1418" w:hanging="709"/>
        <w:rPr>
          <w:rFonts w:ascii="Calibri" w:hAnsi="Calibri" w:cs="Calibri"/>
        </w:rPr>
      </w:pPr>
      <w:r w:rsidRPr="004C0C53">
        <w:rPr>
          <w:rFonts w:ascii="Calibri" w:hAnsi="Calibri" w:cs="Calibri"/>
        </w:rPr>
        <w:t xml:space="preserve"> </w:t>
      </w:r>
      <w:r w:rsidR="00AB7822" w:rsidRPr="004C0C53">
        <w:rPr>
          <w:rFonts w:ascii="Calibri" w:hAnsi="Calibri" w:cs="Calibri"/>
        </w:rPr>
        <w:t>(b)</w:t>
      </w:r>
      <w:r w:rsidR="00AB7822" w:rsidRPr="004C0C53">
        <w:rPr>
          <w:rFonts w:ascii="Calibri" w:hAnsi="Calibri" w:cs="Calibri"/>
        </w:rPr>
        <w:tab/>
      </w:r>
      <w:r w:rsidR="006260C1" w:rsidRPr="004C0C53">
        <w:rPr>
          <w:rFonts w:ascii="Calibri" w:hAnsi="Calibri" w:cs="Calibri"/>
        </w:rPr>
        <w:t xml:space="preserve">the </w:t>
      </w:r>
      <w:r w:rsidR="009A6956" w:rsidRPr="004C0C53">
        <w:rPr>
          <w:rFonts w:ascii="Calibri" w:hAnsi="Calibri" w:cs="Calibri"/>
        </w:rPr>
        <w:t>arrangement will enable</w:t>
      </w:r>
      <w:r w:rsidR="00980B7C">
        <w:rPr>
          <w:rFonts w:ascii="Calibri" w:hAnsi="Calibri" w:cs="Calibri"/>
          <w:color w:val="000000"/>
        </w:rPr>
        <w:t xml:space="preserve"> </w:t>
      </w:r>
      <w:r w:rsidR="009F4D25" w:rsidRPr="004C0C53">
        <w:rPr>
          <w:rFonts w:ascii="Calibri" w:hAnsi="Calibri" w:cs="Calibri"/>
          <w:color w:val="000000"/>
        </w:rPr>
        <w:t>nationally consistent approaches to</w:t>
      </w:r>
      <w:r w:rsidR="009F4D25" w:rsidRPr="004C0C53" w:rsidDel="00926EC9">
        <w:rPr>
          <w:rFonts w:ascii="Calibri" w:hAnsi="Calibri" w:cs="Calibri"/>
          <w:color w:val="000000"/>
        </w:rPr>
        <w:t xml:space="preserve"> </w:t>
      </w:r>
      <w:r w:rsidR="00CA435F" w:rsidRPr="004C0C53">
        <w:rPr>
          <w:rFonts w:ascii="Calibri" w:hAnsi="Calibri" w:cs="Calibri"/>
          <w:color w:val="000000"/>
        </w:rPr>
        <w:t>countering terrorism</w:t>
      </w:r>
      <w:r w:rsidR="002D3586" w:rsidRPr="004C0C53">
        <w:rPr>
          <w:rFonts w:ascii="Calibri" w:hAnsi="Calibri" w:cs="Calibri"/>
          <w:color w:val="000000"/>
        </w:rPr>
        <w:t xml:space="preserve">, with an </w:t>
      </w:r>
      <w:r w:rsidR="00D24BBB" w:rsidRPr="004C0C53">
        <w:rPr>
          <w:rFonts w:ascii="Calibri" w:hAnsi="Calibri" w:cs="Calibri"/>
          <w:color w:val="000000"/>
        </w:rPr>
        <w:t>emphasis</w:t>
      </w:r>
      <w:r w:rsidR="002D3586" w:rsidRPr="004C0C53">
        <w:rPr>
          <w:rFonts w:ascii="Calibri" w:hAnsi="Calibri" w:cs="Calibri"/>
          <w:color w:val="000000"/>
        </w:rPr>
        <w:t xml:space="preserve"> on interoperability,</w:t>
      </w:r>
      <w:r w:rsidR="00CA435F" w:rsidRPr="004C0C53">
        <w:rPr>
          <w:rFonts w:ascii="Calibri" w:hAnsi="Calibri" w:cs="Calibri"/>
          <w:color w:val="000000"/>
        </w:rPr>
        <w:t xml:space="preserve"> across the</w:t>
      </w:r>
      <w:r w:rsidR="00863728">
        <w:rPr>
          <w:rFonts w:ascii="Calibri" w:hAnsi="Calibri" w:cs="Calibri"/>
          <w:color w:val="000000"/>
        </w:rPr>
        <w:t xml:space="preserve"> </w:t>
      </w:r>
      <w:r w:rsidR="00863728">
        <w:rPr>
          <w:rFonts w:ascii="Calibri" w:hAnsi="Calibri" w:cs="Calibri"/>
        </w:rPr>
        <w:t>prepare, prevent, respond and recover spectrum</w:t>
      </w:r>
      <w:r w:rsidR="00BE1A4A">
        <w:rPr>
          <w:rFonts w:ascii="Calibri" w:hAnsi="Calibri" w:cs="Calibri"/>
          <w:color w:val="000000"/>
        </w:rPr>
        <w:t>, including through</w:t>
      </w:r>
      <w:r w:rsidR="0070211F">
        <w:rPr>
          <w:rFonts w:ascii="Calibri" w:hAnsi="Calibri" w:cs="Calibri"/>
          <w:color w:val="000000"/>
        </w:rPr>
        <w:t>:</w:t>
      </w:r>
    </w:p>
    <w:p w:rsidR="006260C1" w:rsidRPr="004C0C53" w:rsidRDefault="006260C1" w:rsidP="00E93306">
      <w:pPr>
        <w:numPr>
          <w:ilvl w:val="0"/>
          <w:numId w:val="22"/>
        </w:numPr>
        <w:spacing w:before="120" w:after="120"/>
        <w:ind w:left="1985"/>
        <w:rPr>
          <w:rFonts w:ascii="Calibri" w:hAnsi="Calibri" w:cs="Calibri"/>
          <w:color w:val="000000"/>
        </w:rPr>
      </w:pPr>
      <w:r w:rsidRPr="004C0C53">
        <w:rPr>
          <w:rFonts w:ascii="Calibri" w:hAnsi="Calibri" w:cs="Calibri"/>
          <w:color w:val="000000"/>
        </w:rPr>
        <w:t>a comprehensive and complementary legal regime across all jurisdictions; and</w:t>
      </w:r>
    </w:p>
    <w:p w:rsidR="006260C1" w:rsidRPr="004C0C53" w:rsidRDefault="006260C1" w:rsidP="00E93306">
      <w:pPr>
        <w:numPr>
          <w:ilvl w:val="0"/>
          <w:numId w:val="22"/>
        </w:numPr>
        <w:spacing w:before="120" w:after="120"/>
        <w:ind w:left="1985"/>
        <w:rPr>
          <w:rFonts w:ascii="Calibri" w:hAnsi="Calibri" w:cs="Calibri"/>
          <w:color w:val="000000"/>
        </w:rPr>
      </w:pPr>
      <w:r w:rsidRPr="004C0C53">
        <w:rPr>
          <w:rFonts w:ascii="Calibri" w:hAnsi="Calibri" w:cs="Calibri"/>
          <w:color w:val="000000"/>
        </w:rPr>
        <w:t xml:space="preserve">effective cooperation, coordination and consultation between all relevant agencies in all jurisdictions. </w:t>
      </w:r>
    </w:p>
    <w:p w:rsidR="006260C1" w:rsidRPr="004C0C53" w:rsidRDefault="00D866B7"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ROLES AND RESPONSIBILITIES</w:t>
      </w:r>
    </w:p>
    <w:p w:rsidR="00791B19" w:rsidRPr="00FA6884" w:rsidRDefault="00F51EFD" w:rsidP="003A5ADE">
      <w:pPr>
        <w:pStyle w:val="h3"/>
      </w:pPr>
      <w:r w:rsidRPr="00FA6884">
        <w:t>Shared</w:t>
      </w:r>
    </w:p>
    <w:p w:rsidR="00791B19" w:rsidRPr="004C0C53" w:rsidRDefault="00791B19" w:rsidP="00236639">
      <w:pPr>
        <w:pStyle w:val="Footer"/>
        <w:tabs>
          <w:tab w:val="clear" w:pos="4153"/>
          <w:tab w:val="clear" w:pos="8306"/>
        </w:tabs>
        <w:spacing w:before="120" w:after="120"/>
        <w:rPr>
          <w:rFonts w:ascii="Calibri" w:hAnsi="Calibri" w:cs="Calibri"/>
        </w:rPr>
      </w:pPr>
      <w:r w:rsidRPr="004C0C53">
        <w:rPr>
          <w:rFonts w:ascii="Calibri" w:hAnsi="Calibri" w:cs="Calibri"/>
        </w:rPr>
        <w:t>3.1</w:t>
      </w:r>
      <w:r w:rsidRPr="004C0C53">
        <w:rPr>
          <w:rFonts w:ascii="Calibri" w:hAnsi="Calibri" w:cs="Calibri"/>
        </w:rPr>
        <w:tab/>
        <w:t>The Commonwealth, States and Territories recognise:</w:t>
      </w:r>
    </w:p>
    <w:p w:rsidR="00CA435F" w:rsidRPr="004C0C53" w:rsidRDefault="00CA435F" w:rsidP="00E93306">
      <w:pPr>
        <w:pStyle w:val="Footer"/>
        <w:numPr>
          <w:ilvl w:val="0"/>
          <w:numId w:val="4"/>
        </w:numPr>
        <w:tabs>
          <w:tab w:val="clear" w:pos="1080"/>
          <w:tab w:val="clear" w:pos="4153"/>
          <w:tab w:val="clear" w:pos="8306"/>
          <w:tab w:val="num" w:pos="1418"/>
        </w:tabs>
        <w:spacing w:before="120" w:after="120"/>
        <w:ind w:left="1418" w:hanging="698"/>
        <w:rPr>
          <w:rFonts w:ascii="Calibri" w:hAnsi="Calibri" w:cs="Calibri"/>
        </w:rPr>
      </w:pPr>
      <w:r w:rsidRPr="004C0C53">
        <w:rPr>
          <w:rFonts w:ascii="Calibri" w:hAnsi="Calibri" w:cs="Calibri"/>
        </w:rPr>
        <w:t>countering terrorism is the responsibility of all governments;</w:t>
      </w:r>
    </w:p>
    <w:p w:rsidR="006260C1" w:rsidRPr="004C0C53" w:rsidRDefault="006260C1" w:rsidP="00E93306">
      <w:pPr>
        <w:pStyle w:val="Footer"/>
        <w:numPr>
          <w:ilvl w:val="0"/>
          <w:numId w:val="4"/>
        </w:numPr>
        <w:tabs>
          <w:tab w:val="clear" w:pos="1080"/>
          <w:tab w:val="clear" w:pos="4153"/>
          <w:tab w:val="clear" w:pos="8306"/>
          <w:tab w:val="num" w:pos="1418"/>
        </w:tabs>
        <w:spacing w:before="120" w:after="120"/>
        <w:ind w:left="1418" w:hanging="698"/>
        <w:rPr>
          <w:rFonts w:ascii="Calibri" w:hAnsi="Calibri" w:cs="Calibri"/>
        </w:rPr>
      </w:pPr>
      <w:r w:rsidRPr="004C0C53">
        <w:rPr>
          <w:rFonts w:ascii="Calibri" w:hAnsi="Calibri" w:cs="Calibri"/>
        </w:rPr>
        <w:t xml:space="preserve">their joint responsibility in contributing to the development of </w:t>
      </w:r>
      <w:r w:rsidR="00926EC9" w:rsidRPr="004C0C53">
        <w:rPr>
          <w:rFonts w:ascii="Calibri" w:hAnsi="Calibri" w:cs="Calibri"/>
        </w:rPr>
        <w:t>nationally consistent approach</w:t>
      </w:r>
      <w:r w:rsidR="00680782" w:rsidRPr="004C0C53">
        <w:rPr>
          <w:rFonts w:ascii="Calibri" w:hAnsi="Calibri" w:cs="Calibri"/>
        </w:rPr>
        <w:t>es</w:t>
      </w:r>
      <w:r w:rsidR="00926EC9" w:rsidRPr="004C0C53">
        <w:rPr>
          <w:rFonts w:ascii="Calibri" w:hAnsi="Calibri" w:cs="Calibri"/>
        </w:rPr>
        <w:t xml:space="preserve"> </w:t>
      </w:r>
      <w:r w:rsidRPr="004C0C53">
        <w:rPr>
          <w:rFonts w:ascii="Calibri" w:hAnsi="Calibri" w:cs="Calibri"/>
        </w:rPr>
        <w:t>to counter</w:t>
      </w:r>
      <w:r w:rsidR="00131835" w:rsidRPr="004C0C53">
        <w:rPr>
          <w:rFonts w:ascii="Calibri" w:hAnsi="Calibri" w:cs="Calibri"/>
        </w:rPr>
        <w:t>ing</w:t>
      </w:r>
      <w:r w:rsidRPr="004C0C53">
        <w:rPr>
          <w:rFonts w:ascii="Calibri" w:hAnsi="Calibri" w:cs="Calibri"/>
        </w:rPr>
        <w:t xml:space="preserve"> terrorism;</w:t>
      </w:r>
    </w:p>
    <w:p w:rsidR="008E4AB3" w:rsidRDefault="00F51EFD" w:rsidP="00E93306">
      <w:pPr>
        <w:pStyle w:val="Footer"/>
        <w:numPr>
          <w:ilvl w:val="0"/>
          <w:numId w:val="4"/>
        </w:numPr>
        <w:tabs>
          <w:tab w:val="clear" w:pos="1080"/>
          <w:tab w:val="clear" w:pos="4153"/>
          <w:tab w:val="clear" w:pos="8306"/>
          <w:tab w:val="num" w:pos="1418"/>
        </w:tabs>
        <w:spacing w:before="120" w:after="120"/>
        <w:ind w:left="1418" w:hanging="698"/>
        <w:rPr>
          <w:rFonts w:ascii="Calibri" w:hAnsi="Calibri" w:cs="Calibri"/>
        </w:rPr>
      </w:pPr>
      <w:r w:rsidRPr="004C0C53">
        <w:rPr>
          <w:rFonts w:ascii="Calibri" w:hAnsi="Calibri" w:cs="Calibri"/>
        </w:rPr>
        <w:t xml:space="preserve">consistency between jurisdictions to maximise opportunities for mutual support between jurisdictions is a </w:t>
      </w:r>
      <w:r w:rsidR="00D8097E">
        <w:rPr>
          <w:rFonts w:ascii="Calibri" w:hAnsi="Calibri" w:cs="Calibri"/>
        </w:rPr>
        <w:t>core</w:t>
      </w:r>
      <w:r w:rsidR="00D8097E" w:rsidRPr="004C0C53">
        <w:rPr>
          <w:rFonts w:ascii="Calibri" w:hAnsi="Calibri" w:cs="Calibri"/>
        </w:rPr>
        <w:t xml:space="preserve"> </w:t>
      </w:r>
      <w:r w:rsidRPr="004C0C53">
        <w:rPr>
          <w:rFonts w:ascii="Calibri" w:hAnsi="Calibri" w:cs="Calibri"/>
        </w:rPr>
        <w:t>principle of Australia’s approach to counter-terrorism;</w:t>
      </w:r>
      <w:r w:rsidR="00BC5487" w:rsidRPr="004C0C53">
        <w:rPr>
          <w:rFonts w:ascii="Calibri" w:hAnsi="Calibri" w:cs="Calibri"/>
        </w:rPr>
        <w:t xml:space="preserve"> </w:t>
      </w:r>
    </w:p>
    <w:p w:rsidR="008E4AB3" w:rsidRPr="004C0C53" w:rsidRDefault="00F507B5" w:rsidP="00E93306">
      <w:pPr>
        <w:pStyle w:val="Footer"/>
        <w:numPr>
          <w:ilvl w:val="0"/>
          <w:numId w:val="4"/>
        </w:numPr>
        <w:tabs>
          <w:tab w:val="clear" w:pos="1080"/>
          <w:tab w:val="clear" w:pos="4153"/>
          <w:tab w:val="clear" w:pos="8306"/>
          <w:tab w:val="num" w:pos="1418"/>
        </w:tabs>
        <w:spacing w:before="120" w:after="120"/>
        <w:ind w:left="1418" w:hanging="698"/>
        <w:rPr>
          <w:rFonts w:ascii="Calibri" w:hAnsi="Calibri" w:cs="Calibri"/>
        </w:rPr>
      </w:pPr>
      <w:r>
        <w:rPr>
          <w:rFonts w:ascii="Calibri" w:hAnsi="Calibri" w:cs="Calibri"/>
        </w:rPr>
        <w:t>t</w:t>
      </w:r>
      <w:r w:rsidR="00183FAA">
        <w:rPr>
          <w:rFonts w:ascii="Calibri" w:hAnsi="Calibri" w:cs="Calibri"/>
        </w:rPr>
        <w:t>heir joint responsibility</w:t>
      </w:r>
      <w:r>
        <w:rPr>
          <w:rFonts w:ascii="Calibri" w:hAnsi="Calibri" w:cs="Calibri"/>
        </w:rPr>
        <w:t xml:space="preserve"> in</w:t>
      </w:r>
      <w:r w:rsidR="008E4AB3" w:rsidRPr="004C0C53">
        <w:rPr>
          <w:rFonts w:ascii="Calibri" w:hAnsi="Calibri" w:cs="Calibri"/>
        </w:rPr>
        <w:t xml:space="preserve"> </w:t>
      </w:r>
      <w:r>
        <w:rPr>
          <w:rFonts w:ascii="Calibri" w:hAnsi="Calibri" w:cs="Calibri"/>
        </w:rPr>
        <w:t>improving</w:t>
      </w:r>
      <w:r w:rsidR="008E4AB3" w:rsidRPr="004C0C53">
        <w:rPr>
          <w:rFonts w:ascii="Calibri" w:hAnsi="Calibri" w:cs="Calibri"/>
        </w:rPr>
        <w:t xml:space="preserve"> Australia’s counter</w:t>
      </w:r>
      <w:r w:rsidR="008E4AB3" w:rsidRPr="004C0C53">
        <w:rPr>
          <w:rFonts w:ascii="Calibri" w:hAnsi="Calibri" w:cs="Calibri"/>
        </w:rPr>
        <w:noBreakHyphen/>
        <w:t>terrorism</w:t>
      </w:r>
      <w:r w:rsidR="00183FAA">
        <w:rPr>
          <w:rFonts w:ascii="Calibri" w:hAnsi="Calibri" w:cs="Calibri"/>
        </w:rPr>
        <w:t xml:space="preserve"> intelligence capability and </w:t>
      </w:r>
      <w:r w:rsidR="008E4AB3" w:rsidRPr="004C0C53">
        <w:rPr>
          <w:rFonts w:ascii="Calibri" w:hAnsi="Calibri" w:cs="Calibri"/>
        </w:rPr>
        <w:t>develop</w:t>
      </w:r>
      <w:r w:rsidR="00183FAA">
        <w:rPr>
          <w:rFonts w:ascii="Calibri" w:hAnsi="Calibri" w:cs="Calibri"/>
        </w:rPr>
        <w:t>ing</w:t>
      </w:r>
      <w:r w:rsidR="008E4AB3" w:rsidRPr="004C0C53">
        <w:rPr>
          <w:rFonts w:ascii="Calibri" w:hAnsi="Calibri" w:cs="Calibri"/>
        </w:rPr>
        <w:t xml:space="preserve"> effective means for sharing intelligence to enhance </w:t>
      </w:r>
      <w:r w:rsidR="008E4AB3">
        <w:rPr>
          <w:rFonts w:ascii="Calibri" w:hAnsi="Calibri" w:cs="Calibri"/>
        </w:rPr>
        <w:t xml:space="preserve">operational and </w:t>
      </w:r>
      <w:r w:rsidR="008E4AB3" w:rsidRPr="004C0C53">
        <w:rPr>
          <w:rFonts w:ascii="Calibri" w:hAnsi="Calibri" w:cs="Calibri"/>
        </w:rPr>
        <w:t>strategic decision-making</w:t>
      </w:r>
      <w:r w:rsidR="008E4AB3">
        <w:rPr>
          <w:rFonts w:ascii="Calibri" w:hAnsi="Calibri" w:cs="Calibri"/>
        </w:rPr>
        <w:t xml:space="preserve">; </w:t>
      </w:r>
    </w:p>
    <w:p w:rsidR="008E4AB3" w:rsidRPr="004C0C53" w:rsidRDefault="00F507B5" w:rsidP="00E93306">
      <w:pPr>
        <w:pStyle w:val="Footer"/>
        <w:numPr>
          <w:ilvl w:val="1"/>
          <w:numId w:val="24"/>
        </w:numPr>
        <w:tabs>
          <w:tab w:val="clear" w:pos="4153"/>
          <w:tab w:val="clear" w:pos="8306"/>
        </w:tabs>
        <w:spacing w:before="120" w:after="120"/>
        <w:rPr>
          <w:rFonts w:ascii="Calibri" w:hAnsi="Calibri" w:cs="Calibri"/>
        </w:rPr>
      </w:pPr>
      <w:r>
        <w:rPr>
          <w:rFonts w:ascii="Calibri" w:hAnsi="Calibri" w:cs="Calibri"/>
        </w:rPr>
        <w:t>t</w:t>
      </w:r>
      <w:r w:rsidR="008E4AB3" w:rsidRPr="004C0C53">
        <w:rPr>
          <w:rFonts w:ascii="Calibri" w:hAnsi="Calibri" w:cs="Calibri"/>
        </w:rPr>
        <w:t>o assist in this, apply</w:t>
      </w:r>
      <w:r w:rsidR="00496EE4">
        <w:rPr>
          <w:rFonts w:ascii="Calibri" w:hAnsi="Calibri" w:cs="Calibri"/>
        </w:rPr>
        <w:t>ing</w:t>
      </w:r>
      <w:r w:rsidR="008E4AB3" w:rsidRPr="004C0C53">
        <w:rPr>
          <w:rFonts w:ascii="Calibri" w:hAnsi="Calibri" w:cs="Calibri"/>
        </w:rPr>
        <w:t xml:space="preserve"> appropriate standards and arrangements for the protection o</w:t>
      </w:r>
      <w:r w:rsidR="008E4AB3">
        <w:rPr>
          <w:rFonts w:ascii="Calibri" w:hAnsi="Calibri" w:cs="Calibri"/>
        </w:rPr>
        <w:t>f national security information; and</w:t>
      </w:r>
    </w:p>
    <w:p w:rsidR="00E25CAC" w:rsidRPr="004C0C53" w:rsidRDefault="00F51EFD" w:rsidP="00E93306">
      <w:pPr>
        <w:pStyle w:val="Footer"/>
        <w:numPr>
          <w:ilvl w:val="0"/>
          <w:numId w:val="24"/>
        </w:numPr>
        <w:tabs>
          <w:tab w:val="clear" w:pos="1080"/>
          <w:tab w:val="clear" w:pos="4153"/>
          <w:tab w:val="clear" w:pos="8306"/>
          <w:tab w:val="num" w:pos="1418"/>
        </w:tabs>
        <w:spacing w:before="120" w:after="120"/>
        <w:ind w:left="1418" w:hanging="698"/>
        <w:rPr>
          <w:rFonts w:ascii="Calibri" w:hAnsi="Calibri" w:cs="Calibri"/>
        </w:rPr>
      </w:pPr>
      <w:r w:rsidRPr="004C0C53">
        <w:rPr>
          <w:rFonts w:ascii="Calibri" w:hAnsi="Calibri" w:cs="Calibri"/>
        </w:rPr>
        <w:lastRenderedPageBreak/>
        <w:t>the importance of cooperating fully to ensure that the Purpose is met</w:t>
      </w:r>
      <w:r w:rsidR="00BC5487" w:rsidRPr="004C0C53">
        <w:rPr>
          <w:rFonts w:ascii="Calibri" w:hAnsi="Calibri" w:cs="Calibri"/>
        </w:rPr>
        <w:t>.</w:t>
      </w:r>
    </w:p>
    <w:p w:rsidR="00F51EFD" w:rsidRPr="00FA6884" w:rsidRDefault="00F51EFD" w:rsidP="003A5ADE">
      <w:pPr>
        <w:pStyle w:val="h3"/>
      </w:pPr>
      <w:r w:rsidRPr="00FA6884">
        <w:t>Commonwealth</w:t>
      </w:r>
    </w:p>
    <w:p w:rsidR="00791B19" w:rsidRPr="004C0C53" w:rsidRDefault="00791B19" w:rsidP="00236639">
      <w:pPr>
        <w:pStyle w:val="Footer"/>
        <w:tabs>
          <w:tab w:val="clear" w:pos="4153"/>
          <w:tab w:val="clear" w:pos="8306"/>
        </w:tabs>
        <w:spacing w:before="120" w:after="120"/>
        <w:rPr>
          <w:rFonts w:ascii="Calibri" w:hAnsi="Calibri" w:cs="Calibri"/>
          <w:b/>
          <w:sz w:val="28"/>
        </w:rPr>
      </w:pPr>
      <w:r w:rsidRPr="004C0C53">
        <w:rPr>
          <w:rFonts w:ascii="Calibri" w:hAnsi="Calibri" w:cs="Calibri"/>
        </w:rPr>
        <w:t>3.2</w:t>
      </w:r>
      <w:r w:rsidRPr="004C0C53">
        <w:rPr>
          <w:rFonts w:ascii="Calibri" w:hAnsi="Calibri" w:cs="Calibri"/>
        </w:rPr>
        <w:tab/>
        <w:t>The Commonwealth, States and Territories recognise:</w:t>
      </w:r>
    </w:p>
    <w:p w:rsidR="00D0142E" w:rsidRPr="004C0C53" w:rsidRDefault="006260C1" w:rsidP="00E93306">
      <w:pPr>
        <w:pStyle w:val="Footer"/>
        <w:numPr>
          <w:ilvl w:val="0"/>
          <w:numId w:val="18"/>
        </w:numPr>
        <w:tabs>
          <w:tab w:val="clear" w:pos="1080"/>
          <w:tab w:val="clear" w:pos="4153"/>
          <w:tab w:val="clear" w:pos="8306"/>
          <w:tab w:val="num" w:pos="1418"/>
        </w:tabs>
        <w:spacing w:before="120" w:after="120"/>
        <w:ind w:left="1418" w:hanging="698"/>
        <w:rPr>
          <w:rFonts w:ascii="Calibri" w:hAnsi="Calibri" w:cs="Calibri"/>
        </w:rPr>
      </w:pPr>
      <w:r w:rsidRPr="004C0C53">
        <w:rPr>
          <w:rFonts w:ascii="Calibri" w:hAnsi="Calibri" w:cs="Calibri"/>
        </w:rPr>
        <w:t>the Commonwealth has an important national role and responsibility to counter</w:t>
      </w:r>
      <w:r w:rsidR="00DA1DF3">
        <w:rPr>
          <w:rFonts w:ascii="Calibri" w:hAnsi="Calibri" w:cs="Calibri"/>
        </w:rPr>
        <w:t>-</w:t>
      </w:r>
      <w:r w:rsidRPr="004C0C53">
        <w:rPr>
          <w:rFonts w:ascii="Calibri" w:hAnsi="Calibri" w:cs="Calibri"/>
        </w:rPr>
        <w:t xml:space="preserve">terrorism; </w:t>
      </w:r>
    </w:p>
    <w:p w:rsidR="006260C1" w:rsidRPr="004C0C53" w:rsidRDefault="0017227E" w:rsidP="00E93306">
      <w:pPr>
        <w:pStyle w:val="Footer"/>
        <w:numPr>
          <w:ilvl w:val="0"/>
          <w:numId w:val="18"/>
        </w:numPr>
        <w:tabs>
          <w:tab w:val="clear" w:pos="1080"/>
          <w:tab w:val="clear" w:pos="4153"/>
          <w:tab w:val="clear" w:pos="8306"/>
          <w:tab w:val="num" w:pos="1418"/>
        </w:tabs>
        <w:spacing w:before="120" w:after="120"/>
        <w:ind w:left="1418" w:hanging="698"/>
        <w:rPr>
          <w:rFonts w:ascii="Calibri" w:hAnsi="Calibri" w:cs="Calibri"/>
        </w:rPr>
      </w:pPr>
      <w:r w:rsidRPr="004C0C53">
        <w:rPr>
          <w:rFonts w:ascii="Calibri" w:hAnsi="Calibri" w:cs="Calibri"/>
        </w:rPr>
        <w:t xml:space="preserve">the Commonwealth will maintain </w:t>
      </w:r>
      <w:r>
        <w:rPr>
          <w:rFonts w:ascii="Calibri" w:hAnsi="Calibri" w:cs="Calibri"/>
        </w:rPr>
        <w:t xml:space="preserve">Australian Government </w:t>
      </w:r>
      <w:r w:rsidRPr="004C0C53">
        <w:rPr>
          <w:rFonts w:ascii="Calibri" w:hAnsi="Calibri" w:cs="Calibri"/>
        </w:rPr>
        <w:t xml:space="preserve">counter-terrorism related </w:t>
      </w:r>
      <w:r>
        <w:rPr>
          <w:rFonts w:ascii="Calibri" w:hAnsi="Calibri" w:cs="Calibri"/>
        </w:rPr>
        <w:t xml:space="preserve">strategies, </w:t>
      </w:r>
      <w:r w:rsidRPr="004C0C53">
        <w:rPr>
          <w:rFonts w:ascii="Calibri" w:hAnsi="Calibri" w:cs="Calibri"/>
        </w:rPr>
        <w:t>policies</w:t>
      </w:r>
      <w:r>
        <w:rPr>
          <w:rFonts w:ascii="Calibri" w:hAnsi="Calibri" w:cs="Calibri"/>
        </w:rPr>
        <w:t xml:space="preserve"> and</w:t>
      </w:r>
      <w:r w:rsidRPr="004C0C53">
        <w:rPr>
          <w:rFonts w:ascii="Calibri" w:hAnsi="Calibri" w:cs="Calibri"/>
        </w:rPr>
        <w:t xml:space="preserve"> legislation</w:t>
      </w:r>
      <w:r w:rsidR="00D32809" w:rsidRPr="004C0C53">
        <w:rPr>
          <w:rFonts w:ascii="Calibri" w:hAnsi="Calibri" w:cs="Calibri"/>
        </w:rPr>
        <w:t xml:space="preserve">; </w:t>
      </w:r>
    </w:p>
    <w:p w:rsidR="00D32809" w:rsidRPr="004C0C53" w:rsidRDefault="0017227E" w:rsidP="00E93306">
      <w:pPr>
        <w:pStyle w:val="Footer"/>
        <w:numPr>
          <w:ilvl w:val="0"/>
          <w:numId w:val="18"/>
        </w:numPr>
        <w:tabs>
          <w:tab w:val="clear" w:pos="1080"/>
          <w:tab w:val="clear" w:pos="4153"/>
          <w:tab w:val="clear" w:pos="8306"/>
          <w:tab w:val="num" w:pos="1418"/>
        </w:tabs>
        <w:spacing w:before="120" w:after="120"/>
        <w:ind w:left="1418" w:hanging="698"/>
        <w:rPr>
          <w:rFonts w:ascii="Calibri" w:hAnsi="Calibri" w:cs="Calibri"/>
        </w:rPr>
      </w:pPr>
      <w:r w:rsidRPr="004C0C53">
        <w:rPr>
          <w:rFonts w:ascii="Calibri" w:hAnsi="Calibri" w:cs="Calibri"/>
        </w:rPr>
        <w:t>the Commonwealth will maintain counter-terrorism capabilities within the Commonwealth agencies</w:t>
      </w:r>
      <w:r w:rsidR="00D32809" w:rsidRPr="004C0C53">
        <w:rPr>
          <w:rFonts w:ascii="Calibri" w:hAnsi="Calibri" w:cs="Calibri"/>
        </w:rPr>
        <w:t>; and</w:t>
      </w:r>
    </w:p>
    <w:p w:rsidR="00E25CAC" w:rsidRPr="004C0C53" w:rsidRDefault="0017227E" w:rsidP="00E93306">
      <w:pPr>
        <w:pStyle w:val="Footer"/>
        <w:numPr>
          <w:ilvl w:val="0"/>
          <w:numId w:val="18"/>
        </w:numPr>
        <w:tabs>
          <w:tab w:val="clear" w:pos="1080"/>
          <w:tab w:val="clear" w:pos="4153"/>
          <w:tab w:val="clear" w:pos="8306"/>
          <w:tab w:val="num" w:pos="1418"/>
        </w:tabs>
        <w:spacing w:before="120" w:after="120"/>
        <w:ind w:left="1418" w:hanging="698"/>
        <w:rPr>
          <w:rFonts w:ascii="Calibri" w:hAnsi="Calibri" w:cs="Calibri"/>
        </w:rPr>
      </w:pPr>
      <w:r w:rsidRPr="004C0C53">
        <w:rPr>
          <w:rFonts w:ascii="Calibri" w:hAnsi="Calibri" w:cs="Calibri"/>
        </w:rPr>
        <w:t>Commonwealth agencies will support the States and Territories as appropriate</w:t>
      </w:r>
      <w:r w:rsidR="00D32809" w:rsidRPr="004C0C53">
        <w:rPr>
          <w:rFonts w:ascii="Calibri" w:hAnsi="Calibri" w:cs="Calibri"/>
        </w:rPr>
        <w:t>.</w:t>
      </w:r>
    </w:p>
    <w:p w:rsidR="00F51EFD" w:rsidRPr="00FA6884" w:rsidRDefault="00F51EFD" w:rsidP="003A5ADE">
      <w:pPr>
        <w:pStyle w:val="h3"/>
      </w:pPr>
      <w:r w:rsidRPr="00FA6884">
        <w:t>State</w:t>
      </w:r>
      <w:r w:rsidR="000D3B0D" w:rsidRPr="00FA6884">
        <w:t>s and Territories</w:t>
      </w:r>
    </w:p>
    <w:p w:rsidR="00791B19" w:rsidRPr="004C0C53" w:rsidRDefault="00791B19" w:rsidP="00236639">
      <w:pPr>
        <w:pStyle w:val="Footer"/>
        <w:tabs>
          <w:tab w:val="clear" w:pos="4153"/>
          <w:tab w:val="clear" w:pos="8306"/>
        </w:tabs>
        <w:spacing w:before="120" w:after="120"/>
        <w:rPr>
          <w:rFonts w:ascii="Calibri" w:hAnsi="Calibri" w:cs="Calibri"/>
          <w:b/>
          <w:sz w:val="28"/>
        </w:rPr>
      </w:pPr>
      <w:r w:rsidRPr="004C0C53">
        <w:rPr>
          <w:rFonts w:ascii="Calibri" w:hAnsi="Calibri" w:cs="Calibri"/>
        </w:rPr>
        <w:t>3.3</w:t>
      </w:r>
      <w:r w:rsidRPr="004C0C53">
        <w:rPr>
          <w:rFonts w:ascii="Calibri" w:hAnsi="Calibri" w:cs="Calibri"/>
        </w:rPr>
        <w:tab/>
        <w:t>The Commonwealth, States and Territories recognise:</w:t>
      </w:r>
    </w:p>
    <w:p w:rsidR="00F51EFD" w:rsidRPr="004C0C53" w:rsidRDefault="00F51EFD" w:rsidP="00E93306">
      <w:pPr>
        <w:pStyle w:val="Footer"/>
        <w:numPr>
          <w:ilvl w:val="0"/>
          <w:numId w:val="19"/>
        </w:numPr>
        <w:tabs>
          <w:tab w:val="clear" w:pos="1080"/>
          <w:tab w:val="clear" w:pos="4153"/>
          <w:tab w:val="clear" w:pos="8306"/>
          <w:tab w:val="num" w:pos="1418"/>
        </w:tabs>
        <w:spacing w:before="120" w:after="120"/>
        <w:ind w:left="1418" w:hanging="698"/>
        <w:rPr>
          <w:rFonts w:ascii="Calibri" w:hAnsi="Calibri" w:cs="Calibri"/>
        </w:rPr>
      </w:pPr>
      <w:r w:rsidRPr="004C0C53">
        <w:rPr>
          <w:rFonts w:ascii="Calibri" w:hAnsi="Calibri" w:cs="Calibri"/>
        </w:rPr>
        <w:t xml:space="preserve">State and Territory governments and their agencies have primary operational responsibility for </w:t>
      </w:r>
      <w:r w:rsidR="00B24E15">
        <w:rPr>
          <w:rFonts w:ascii="Calibri" w:hAnsi="Calibri" w:cs="Calibri"/>
        </w:rPr>
        <w:t>responding to</w:t>
      </w:r>
      <w:r w:rsidRPr="004C0C53">
        <w:rPr>
          <w:rFonts w:ascii="Calibri" w:hAnsi="Calibri" w:cs="Calibri"/>
        </w:rPr>
        <w:t xml:space="preserve"> terroris</w:t>
      </w:r>
      <w:r w:rsidR="00F76E4F" w:rsidRPr="004C0C53">
        <w:rPr>
          <w:rFonts w:ascii="Calibri" w:hAnsi="Calibri" w:cs="Calibri"/>
        </w:rPr>
        <w:t>t</w:t>
      </w:r>
      <w:r w:rsidRPr="004C0C53">
        <w:rPr>
          <w:rFonts w:ascii="Calibri" w:hAnsi="Calibri" w:cs="Calibri"/>
        </w:rPr>
        <w:t xml:space="preserve"> </w:t>
      </w:r>
      <w:r w:rsidR="003C69E3" w:rsidRPr="004C0C53">
        <w:rPr>
          <w:rFonts w:ascii="Calibri" w:hAnsi="Calibri" w:cs="Calibri"/>
        </w:rPr>
        <w:t>acts</w:t>
      </w:r>
      <w:r w:rsidRPr="004C0C53">
        <w:rPr>
          <w:rFonts w:ascii="Calibri" w:hAnsi="Calibri" w:cs="Calibri"/>
        </w:rPr>
        <w:t xml:space="preserve"> in their jurisdiction;</w:t>
      </w:r>
    </w:p>
    <w:p w:rsidR="00E25CAC" w:rsidRPr="004C0C53" w:rsidRDefault="00E25CAC" w:rsidP="00E93306">
      <w:pPr>
        <w:pStyle w:val="Footer"/>
        <w:numPr>
          <w:ilvl w:val="0"/>
          <w:numId w:val="19"/>
        </w:numPr>
        <w:tabs>
          <w:tab w:val="clear" w:pos="1080"/>
          <w:tab w:val="clear" w:pos="4153"/>
          <w:tab w:val="clear" w:pos="8306"/>
          <w:tab w:val="num" w:pos="1418"/>
        </w:tabs>
        <w:spacing w:before="120" w:after="120"/>
        <w:ind w:left="1418" w:hanging="698"/>
        <w:rPr>
          <w:rFonts w:ascii="Calibri" w:hAnsi="Calibri" w:cs="Calibri"/>
        </w:rPr>
      </w:pPr>
      <w:r w:rsidRPr="004C0C53">
        <w:rPr>
          <w:rFonts w:ascii="Calibri" w:hAnsi="Calibri" w:cs="Calibri"/>
        </w:rPr>
        <w:t xml:space="preserve">counter-terrorism is a </w:t>
      </w:r>
      <w:r w:rsidR="00D8097E">
        <w:rPr>
          <w:rFonts w:ascii="Calibri" w:hAnsi="Calibri" w:cs="Calibri"/>
        </w:rPr>
        <w:t xml:space="preserve">core </w:t>
      </w:r>
      <w:r w:rsidRPr="004C0C53">
        <w:rPr>
          <w:rFonts w:ascii="Calibri" w:hAnsi="Calibri" w:cs="Calibri"/>
        </w:rPr>
        <w:t xml:space="preserve">part of policing responsibilities and State and Territory governments have responsibility for </w:t>
      </w:r>
      <w:r w:rsidRPr="00BD5D05">
        <w:rPr>
          <w:rFonts w:ascii="Calibri" w:hAnsi="Calibri" w:cs="Calibri"/>
        </w:rPr>
        <w:t xml:space="preserve">maintaining </w:t>
      </w:r>
      <w:r w:rsidRPr="004C0C53">
        <w:rPr>
          <w:rFonts w:ascii="Calibri" w:hAnsi="Calibri" w:cs="Calibri"/>
        </w:rPr>
        <w:t>counter</w:t>
      </w:r>
      <w:r w:rsidRPr="004C0C53">
        <w:rPr>
          <w:rFonts w:ascii="Calibri" w:hAnsi="Calibri" w:cs="Calibri"/>
        </w:rPr>
        <w:noBreakHyphen/>
        <w:t>terrorism capabilities; and</w:t>
      </w:r>
    </w:p>
    <w:p w:rsidR="00E25CAC" w:rsidRPr="004C0C53" w:rsidRDefault="00E25CAC" w:rsidP="00E93306">
      <w:pPr>
        <w:pStyle w:val="Footer"/>
        <w:numPr>
          <w:ilvl w:val="0"/>
          <w:numId w:val="19"/>
        </w:numPr>
        <w:tabs>
          <w:tab w:val="clear" w:pos="1080"/>
          <w:tab w:val="clear" w:pos="4153"/>
          <w:tab w:val="clear" w:pos="8306"/>
          <w:tab w:val="num" w:pos="1418"/>
        </w:tabs>
        <w:spacing w:before="120" w:after="120"/>
        <w:ind w:left="1418" w:hanging="698"/>
        <w:rPr>
          <w:rFonts w:ascii="Calibri" w:hAnsi="Calibri" w:cs="Calibri"/>
        </w:rPr>
      </w:pPr>
      <w:r w:rsidRPr="004C0C53">
        <w:rPr>
          <w:rFonts w:ascii="Calibri" w:hAnsi="Calibri" w:cs="Calibri"/>
        </w:rPr>
        <w:t>State and Territory governments and their agencies have responsibility for maintaining counter-terrorism related policies, capabilities, legislation and plans within their jurisdictions with a view to promoting national consistency and interoperability.</w:t>
      </w:r>
    </w:p>
    <w:p w:rsidR="00F51EFD" w:rsidRPr="00236639" w:rsidRDefault="00F51EFD" w:rsidP="003A5ADE">
      <w:pPr>
        <w:pStyle w:val="h3"/>
      </w:pPr>
      <w:r w:rsidRPr="004E0EE3">
        <w:t>A</w:t>
      </w:r>
      <w:r w:rsidR="00D866B7" w:rsidRPr="004E0EE3">
        <w:t>ustralia-</w:t>
      </w:r>
      <w:r w:rsidRPr="004E0EE3">
        <w:t>N</w:t>
      </w:r>
      <w:r w:rsidR="00D866B7" w:rsidRPr="004E0EE3">
        <w:t xml:space="preserve">ew </w:t>
      </w:r>
      <w:r w:rsidRPr="004E0EE3">
        <w:t>Z</w:t>
      </w:r>
      <w:r w:rsidR="00D866B7" w:rsidRPr="004E0EE3">
        <w:t xml:space="preserve">ealand </w:t>
      </w:r>
      <w:r w:rsidRPr="004E0EE3">
        <w:t>C</w:t>
      </w:r>
      <w:r w:rsidR="00D866B7" w:rsidRPr="004E0EE3">
        <w:t>ounter-</w:t>
      </w:r>
      <w:r w:rsidRPr="004E0EE3">
        <w:t>T</w:t>
      </w:r>
      <w:r w:rsidR="00D866B7" w:rsidRPr="004E0EE3">
        <w:t xml:space="preserve">errorism </w:t>
      </w:r>
      <w:r w:rsidRPr="004E0EE3">
        <w:t>C</w:t>
      </w:r>
      <w:r w:rsidR="00D866B7" w:rsidRPr="004E0EE3">
        <w:t>ommittee</w:t>
      </w:r>
    </w:p>
    <w:p w:rsidR="006916D1" w:rsidRPr="00F507B5" w:rsidRDefault="00791B19" w:rsidP="001C06B9">
      <w:pPr>
        <w:pStyle w:val="Footer"/>
        <w:tabs>
          <w:tab w:val="clear" w:pos="4153"/>
          <w:tab w:val="clear" w:pos="8306"/>
        </w:tabs>
        <w:spacing w:before="120" w:after="120"/>
        <w:ind w:left="709" w:hanging="709"/>
        <w:rPr>
          <w:rFonts w:ascii="Calibri" w:hAnsi="Calibri" w:cs="Calibri"/>
          <w:szCs w:val="24"/>
        </w:rPr>
      </w:pPr>
      <w:r w:rsidRPr="004C0C53">
        <w:rPr>
          <w:rFonts w:ascii="Calibri" w:hAnsi="Calibri" w:cs="Calibri"/>
        </w:rPr>
        <w:t>3.</w:t>
      </w:r>
      <w:r w:rsidR="00F728DF">
        <w:rPr>
          <w:rFonts w:ascii="Calibri" w:hAnsi="Calibri" w:cs="Calibri"/>
        </w:rPr>
        <w:t>4</w:t>
      </w:r>
      <w:r w:rsidRPr="004C0C53">
        <w:rPr>
          <w:rFonts w:ascii="Calibri" w:hAnsi="Calibri" w:cs="Calibri"/>
        </w:rPr>
        <w:tab/>
        <w:t>The Commonwealth, States and Territories recognise</w:t>
      </w:r>
      <w:r w:rsidR="00E71E78">
        <w:rPr>
          <w:rFonts w:ascii="Calibri" w:hAnsi="Calibri" w:cs="Calibri"/>
        </w:rPr>
        <w:t>:</w:t>
      </w:r>
    </w:p>
    <w:p w:rsidR="00F573FA" w:rsidRPr="00F44FC1" w:rsidRDefault="00F44FC1" w:rsidP="00E93306">
      <w:pPr>
        <w:numPr>
          <w:ilvl w:val="0"/>
          <w:numId w:val="23"/>
        </w:numPr>
        <w:spacing w:before="120" w:after="120"/>
        <w:ind w:left="1440"/>
        <w:rPr>
          <w:rFonts w:ascii="Calibri" w:hAnsi="Calibri" w:cs="Calibri"/>
        </w:rPr>
      </w:pPr>
      <w:r>
        <w:rPr>
          <w:rFonts w:ascii="Calibri" w:hAnsi="Calibri" w:cs="Calibri"/>
        </w:rPr>
        <w:t>the ANZCTC is the primary forum for developing</w:t>
      </w:r>
      <w:r w:rsidRPr="004C0C53">
        <w:rPr>
          <w:rFonts w:ascii="Calibri" w:hAnsi="Calibri" w:cs="Calibri"/>
        </w:rPr>
        <w:t xml:space="preserve"> and coordinating nationally consistent approaches to countering terrorism, through</w:t>
      </w:r>
      <w:r w:rsidR="004F1AAD" w:rsidRPr="00F44FC1">
        <w:rPr>
          <w:rFonts w:ascii="Calibri" w:hAnsi="Calibri" w:cs="Calibri"/>
        </w:rPr>
        <w:t>:</w:t>
      </w:r>
    </w:p>
    <w:p w:rsidR="006269E8" w:rsidRPr="004C0C53" w:rsidRDefault="00F707BA" w:rsidP="00E93306">
      <w:pPr>
        <w:numPr>
          <w:ilvl w:val="0"/>
          <w:numId w:val="20"/>
        </w:numPr>
        <w:spacing w:before="120" w:after="120"/>
        <w:ind w:left="1985"/>
        <w:rPr>
          <w:rFonts w:ascii="Calibri" w:hAnsi="Calibri" w:cs="Calibri"/>
        </w:rPr>
      </w:pPr>
      <w:r w:rsidRPr="004C0C53">
        <w:rPr>
          <w:rFonts w:ascii="Calibri" w:hAnsi="Calibri" w:cs="Calibri"/>
        </w:rPr>
        <w:t>the provision of</w:t>
      </w:r>
      <w:r w:rsidRPr="004C0C53">
        <w:rPr>
          <w:rFonts w:ascii="Calibri" w:hAnsi="Calibri" w:cs="Calibri"/>
          <w:szCs w:val="24"/>
        </w:rPr>
        <w:t xml:space="preserve"> </w:t>
      </w:r>
      <w:r w:rsidR="00141EEA" w:rsidRPr="004C0C53">
        <w:rPr>
          <w:rFonts w:ascii="Calibri" w:hAnsi="Calibri" w:cs="Calibri"/>
          <w:szCs w:val="24"/>
        </w:rPr>
        <w:t>timely expert str</w:t>
      </w:r>
      <w:r w:rsidR="00560528">
        <w:rPr>
          <w:rFonts w:ascii="Calibri" w:hAnsi="Calibri" w:cs="Calibri"/>
          <w:szCs w:val="24"/>
        </w:rPr>
        <w:t xml:space="preserve">ategic and policy advice to </w:t>
      </w:r>
      <w:r w:rsidR="00141EEA" w:rsidRPr="004C0C53">
        <w:rPr>
          <w:rFonts w:ascii="Calibri" w:hAnsi="Calibri" w:cs="Calibri"/>
          <w:szCs w:val="24"/>
        </w:rPr>
        <w:t>Prime Ministers, Premiers, Chief Ministers and other relevant ministers</w:t>
      </w:r>
      <w:r w:rsidR="006269E8" w:rsidRPr="004C0C53">
        <w:rPr>
          <w:rFonts w:ascii="Calibri" w:hAnsi="Calibri" w:cs="Calibri"/>
        </w:rPr>
        <w:t>; and</w:t>
      </w:r>
      <w:r w:rsidR="006269E8" w:rsidRPr="004C0C53">
        <w:rPr>
          <w:rFonts w:ascii="Calibri" w:hAnsi="Calibri" w:cs="Calibri"/>
          <w:szCs w:val="24"/>
        </w:rPr>
        <w:t xml:space="preserve"> </w:t>
      </w:r>
    </w:p>
    <w:p w:rsidR="004F1AAD" w:rsidRPr="004C0C53" w:rsidRDefault="00F707BA" w:rsidP="00E93306">
      <w:pPr>
        <w:numPr>
          <w:ilvl w:val="0"/>
          <w:numId w:val="20"/>
        </w:numPr>
        <w:spacing w:before="120" w:after="120"/>
        <w:ind w:left="1985"/>
        <w:rPr>
          <w:rFonts w:ascii="Calibri" w:hAnsi="Calibri" w:cs="Calibri"/>
        </w:rPr>
      </w:pPr>
      <w:r w:rsidRPr="004C0C53">
        <w:rPr>
          <w:rFonts w:ascii="Calibri" w:hAnsi="Calibri" w:cs="Calibri"/>
          <w:szCs w:val="24"/>
        </w:rPr>
        <w:t>emphasising interoperability of counter-terrorism capability</w:t>
      </w:r>
      <w:r w:rsidR="007D6DDA" w:rsidRPr="004C0C53">
        <w:rPr>
          <w:rFonts w:ascii="Calibri" w:hAnsi="Calibri" w:cs="Calibri"/>
          <w:szCs w:val="24"/>
        </w:rPr>
        <w:t>;</w:t>
      </w:r>
    </w:p>
    <w:p w:rsidR="00E71E78" w:rsidRDefault="00E71E78" w:rsidP="00E93306">
      <w:pPr>
        <w:numPr>
          <w:ilvl w:val="0"/>
          <w:numId w:val="23"/>
        </w:numPr>
        <w:spacing w:before="120" w:after="120"/>
        <w:ind w:left="1440"/>
        <w:rPr>
          <w:rFonts w:ascii="Calibri" w:hAnsi="Calibri" w:cs="Calibri"/>
        </w:rPr>
      </w:pPr>
      <w:r w:rsidRPr="00277084">
        <w:rPr>
          <w:rFonts w:ascii="Calibri" w:hAnsi="Calibri" w:cs="Calibri"/>
        </w:rPr>
        <w:t xml:space="preserve">the </w:t>
      </w:r>
      <w:r>
        <w:rPr>
          <w:rFonts w:ascii="Calibri" w:hAnsi="Calibri" w:cs="Calibri"/>
        </w:rPr>
        <w:t xml:space="preserve">ANZCTC </w:t>
      </w:r>
      <w:r w:rsidRPr="009F5D2F">
        <w:rPr>
          <w:rFonts w:ascii="Calibri" w:hAnsi="Calibri" w:cs="Calibri"/>
        </w:rPr>
        <w:t>compris</w:t>
      </w:r>
      <w:r>
        <w:rPr>
          <w:rFonts w:ascii="Calibri" w:hAnsi="Calibri" w:cs="Calibri"/>
        </w:rPr>
        <w:t>es</w:t>
      </w:r>
      <w:r w:rsidRPr="009F5D2F">
        <w:rPr>
          <w:rFonts w:ascii="Calibri" w:hAnsi="Calibri" w:cs="Calibri"/>
        </w:rPr>
        <w:t xml:space="preserve"> senior representatives from the Commonwealth, States and Territories and New Zealand</w:t>
      </w:r>
      <w:r>
        <w:rPr>
          <w:rFonts w:ascii="Calibri" w:hAnsi="Calibri" w:cs="Calibri"/>
        </w:rPr>
        <w:t xml:space="preserve">; </w:t>
      </w:r>
    </w:p>
    <w:p w:rsidR="00F44FC1" w:rsidRPr="00E71E78" w:rsidRDefault="002D3586" w:rsidP="00E93306">
      <w:pPr>
        <w:numPr>
          <w:ilvl w:val="0"/>
          <w:numId w:val="23"/>
        </w:numPr>
        <w:spacing w:before="120" w:after="120"/>
        <w:ind w:left="1440"/>
        <w:rPr>
          <w:rFonts w:ascii="Calibri" w:hAnsi="Calibri" w:cs="Calibri"/>
        </w:rPr>
      </w:pPr>
      <w:r w:rsidRPr="004C0C53">
        <w:rPr>
          <w:rFonts w:ascii="Calibri" w:hAnsi="Calibri" w:cs="Calibri"/>
        </w:rPr>
        <w:t xml:space="preserve">the ANZCTC is </w:t>
      </w:r>
      <w:r w:rsidR="00AB7822" w:rsidRPr="004C0C53">
        <w:rPr>
          <w:rFonts w:ascii="Calibri" w:hAnsi="Calibri" w:cs="Calibri"/>
        </w:rPr>
        <w:t xml:space="preserve">also </w:t>
      </w:r>
      <w:r w:rsidRPr="004C0C53">
        <w:rPr>
          <w:rFonts w:ascii="Calibri" w:hAnsi="Calibri" w:cs="Calibri"/>
        </w:rPr>
        <w:t>responsi</w:t>
      </w:r>
      <w:r w:rsidR="004F1AAD" w:rsidRPr="004C0C53">
        <w:rPr>
          <w:rFonts w:ascii="Calibri" w:hAnsi="Calibri" w:cs="Calibri"/>
        </w:rPr>
        <w:t>ble for developing and managi</w:t>
      </w:r>
      <w:r w:rsidRPr="004C0C53">
        <w:rPr>
          <w:rFonts w:ascii="Calibri" w:hAnsi="Calibri" w:cs="Calibri"/>
        </w:rPr>
        <w:t>ng national counter</w:t>
      </w:r>
      <w:r w:rsidRPr="004C0C53">
        <w:rPr>
          <w:rFonts w:ascii="Calibri" w:hAnsi="Calibri" w:cs="Calibri"/>
        </w:rPr>
        <w:noBreakHyphen/>
        <w:t xml:space="preserve">terrorism coordination strategies, plans and </w:t>
      </w:r>
      <w:r w:rsidR="00AB7822" w:rsidRPr="004C0C53">
        <w:rPr>
          <w:rFonts w:ascii="Calibri" w:hAnsi="Calibri" w:cs="Calibri"/>
        </w:rPr>
        <w:t>other documentation</w:t>
      </w:r>
      <w:r w:rsidR="00B3377C" w:rsidRPr="00E71E78">
        <w:rPr>
          <w:rFonts w:ascii="Calibri" w:hAnsi="Calibri" w:cs="Calibri"/>
        </w:rPr>
        <w:t>; and</w:t>
      </w:r>
    </w:p>
    <w:p w:rsidR="001C06B9" w:rsidRPr="00A31CAC" w:rsidRDefault="001C06B9" w:rsidP="00E93306">
      <w:pPr>
        <w:numPr>
          <w:ilvl w:val="0"/>
          <w:numId w:val="23"/>
        </w:numPr>
        <w:spacing w:before="120" w:after="120"/>
        <w:ind w:left="1440"/>
        <w:rPr>
          <w:rFonts w:ascii="Calibri" w:hAnsi="Calibri" w:cs="Calibri"/>
        </w:rPr>
      </w:pPr>
      <w:r w:rsidRPr="00A31CAC">
        <w:rPr>
          <w:rFonts w:ascii="Calibri" w:hAnsi="Calibri" w:cs="Calibri"/>
        </w:rPr>
        <w:t xml:space="preserve">the terms of reference for the ANZCTC at </w:t>
      </w:r>
      <w:r w:rsidRPr="00A31CAC">
        <w:rPr>
          <w:rFonts w:ascii="Calibri" w:hAnsi="Calibri" w:cs="Calibri"/>
          <w:u w:val="single"/>
        </w:rPr>
        <w:t>Annex</w:t>
      </w:r>
      <w:r w:rsidRPr="00A31CAC">
        <w:rPr>
          <w:rFonts w:ascii="Calibri" w:hAnsi="Calibri" w:cs="Calibri"/>
          <w:spacing w:val="-15"/>
          <w:u w:val="single"/>
        </w:rPr>
        <w:t xml:space="preserve"> </w:t>
      </w:r>
      <w:r w:rsidRPr="00A31CAC">
        <w:rPr>
          <w:rFonts w:ascii="Calibri" w:hAnsi="Calibri" w:cs="Calibri"/>
          <w:u w:val="single"/>
        </w:rPr>
        <w:t>A</w:t>
      </w:r>
      <w:r w:rsidR="00E71E78">
        <w:rPr>
          <w:rFonts w:ascii="Calibri" w:hAnsi="Calibri" w:cs="Calibri"/>
        </w:rPr>
        <w:t>.</w:t>
      </w:r>
    </w:p>
    <w:p w:rsidR="00BE1A4A" w:rsidRPr="00236639" w:rsidRDefault="00BE1A4A" w:rsidP="003A5ADE">
      <w:pPr>
        <w:pStyle w:val="h3"/>
      </w:pPr>
      <w:r w:rsidRPr="00236639">
        <w:t>New Zealand</w:t>
      </w:r>
    </w:p>
    <w:p w:rsidR="00BE1A4A" w:rsidRPr="004C0C53" w:rsidRDefault="00BE1A4A" w:rsidP="00BE1A4A">
      <w:pPr>
        <w:spacing w:before="120" w:after="120"/>
        <w:rPr>
          <w:rFonts w:ascii="Calibri" w:hAnsi="Calibri" w:cs="Calibri"/>
        </w:rPr>
      </w:pPr>
      <w:r w:rsidRPr="004C0C53">
        <w:rPr>
          <w:rFonts w:ascii="Calibri" w:hAnsi="Calibri" w:cs="Calibri"/>
        </w:rPr>
        <w:t>3.4</w:t>
      </w:r>
      <w:r w:rsidRPr="004C0C53">
        <w:rPr>
          <w:rFonts w:ascii="Calibri" w:hAnsi="Calibri" w:cs="Calibri"/>
        </w:rPr>
        <w:tab/>
        <w:t>The Commonwealth, States and Territories recognise:</w:t>
      </w:r>
    </w:p>
    <w:p w:rsidR="00BE1A4A" w:rsidRPr="004C0C53" w:rsidRDefault="00BE1A4A" w:rsidP="00E93306">
      <w:pPr>
        <w:numPr>
          <w:ilvl w:val="0"/>
          <w:numId w:val="13"/>
        </w:numPr>
        <w:tabs>
          <w:tab w:val="clear" w:pos="720"/>
          <w:tab w:val="num" w:pos="1440"/>
        </w:tabs>
        <w:spacing w:before="120" w:after="120"/>
        <w:ind w:left="1440"/>
        <w:rPr>
          <w:rFonts w:ascii="Calibri" w:hAnsi="Calibri" w:cs="Calibri"/>
        </w:rPr>
      </w:pPr>
      <w:r w:rsidRPr="004C0C53">
        <w:rPr>
          <w:rFonts w:ascii="Calibri" w:hAnsi="Calibri" w:cs="Calibri"/>
        </w:rPr>
        <w:t xml:space="preserve">New Zealand as a member of the Committee to encourage closer </w:t>
      </w:r>
      <w:r w:rsidR="00B96923">
        <w:rPr>
          <w:rFonts w:ascii="Calibri" w:hAnsi="Calibri" w:cs="Calibri"/>
        </w:rPr>
        <w:t>strategic dialogue on matters of</w:t>
      </w:r>
      <w:r w:rsidRPr="004C0C53">
        <w:rPr>
          <w:rFonts w:ascii="Calibri" w:hAnsi="Calibri" w:cs="Calibri"/>
        </w:rPr>
        <w:t xml:space="preserve"> bilater</w:t>
      </w:r>
      <w:r w:rsidR="00DA1DF3">
        <w:rPr>
          <w:rFonts w:ascii="Calibri" w:hAnsi="Calibri" w:cs="Calibri"/>
        </w:rPr>
        <w:t>al interest relevant to counter-</w:t>
      </w:r>
      <w:r w:rsidRPr="004C0C53">
        <w:rPr>
          <w:rFonts w:ascii="Calibri" w:hAnsi="Calibri" w:cs="Calibri"/>
        </w:rPr>
        <w:t>terrorism;</w:t>
      </w:r>
    </w:p>
    <w:p w:rsidR="00BE1A4A" w:rsidRPr="004C0C53" w:rsidRDefault="00BE1A4A" w:rsidP="00E93306">
      <w:pPr>
        <w:numPr>
          <w:ilvl w:val="0"/>
          <w:numId w:val="13"/>
        </w:numPr>
        <w:tabs>
          <w:tab w:val="clear" w:pos="720"/>
          <w:tab w:val="num" w:pos="1440"/>
        </w:tabs>
        <w:spacing w:before="120" w:after="120"/>
        <w:ind w:left="1440"/>
        <w:rPr>
          <w:rFonts w:ascii="Calibri" w:hAnsi="Calibri" w:cs="Calibri"/>
        </w:rPr>
      </w:pPr>
      <w:r w:rsidRPr="004C0C53">
        <w:rPr>
          <w:rFonts w:ascii="Calibri" w:hAnsi="Calibri" w:cs="Calibri"/>
        </w:rPr>
        <w:lastRenderedPageBreak/>
        <w:t>New Zealand representatives will report independently to the New Zealand Government;</w:t>
      </w:r>
    </w:p>
    <w:p w:rsidR="00BE1A4A" w:rsidRPr="004C0C53" w:rsidRDefault="00BE1A4A" w:rsidP="00E93306">
      <w:pPr>
        <w:numPr>
          <w:ilvl w:val="0"/>
          <w:numId w:val="13"/>
        </w:numPr>
        <w:tabs>
          <w:tab w:val="clear" w:pos="720"/>
          <w:tab w:val="num" w:pos="1440"/>
        </w:tabs>
        <w:spacing w:before="120" w:after="120"/>
        <w:ind w:left="1440"/>
        <w:rPr>
          <w:rFonts w:ascii="Calibri" w:hAnsi="Calibri" w:cs="Calibri"/>
        </w:rPr>
      </w:pPr>
      <w:r w:rsidRPr="004C0C53">
        <w:rPr>
          <w:rFonts w:ascii="Calibri" w:hAnsi="Calibri" w:cs="Calibri"/>
        </w:rPr>
        <w:t>unless explicitly stated, all decisions and documents produced by the Committee apply only to Australia’s counter-terrorism arrangements; and</w:t>
      </w:r>
    </w:p>
    <w:p w:rsidR="00BE1A4A" w:rsidRPr="00BE1A4A" w:rsidRDefault="00BE1A4A" w:rsidP="00E93306">
      <w:pPr>
        <w:numPr>
          <w:ilvl w:val="0"/>
          <w:numId w:val="13"/>
        </w:numPr>
        <w:tabs>
          <w:tab w:val="clear" w:pos="720"/>
          <w:tab w:val="num" w:pos="1440"/>
        </w:tabs>
        <w:spacing w:before="120" w:after="120"/>
        <w:ind w:left="1440"/>
        <w:rPr>
          <w:rFonts w:ascii="Calibri" w:hAnsi="Calibri" w:cs="Calibri"/>
        </w:rPr>
      </w:pPr>
      <w:r w:rsidRPr="004C0C53">
        <w:rPr>
          <w:rFonts w:ascii="Calibri" w:hAnsi="Calibri" w:cs="Calibri"/>
        </w:rPr>
        <w:t xml:space="preserve">New Zealand will not contribute to, or receive from, the </w:t>
      </w:r>
      <w:r w:rsidR="00165B5A">
        <w:rPr>
          <w:rFonts w:ascii="Calibri" w:hAnsi="Calibri" w:cs="Calibri"/>
        </w:rPr>
        <w:t xml:space="preserve">special </w:t>
      </w:r>
      <w:r w:rsidRPr="004C0C53">
        <w:rPr>
          <w:rFonts w:ascii="Calibri" w:hAnsi="Calibri" w:cs="Calibri"/>
        </w:rPr>
        <w:t>fund administered by the Commonwealth.</w:t>
      </w:r>
    </w:p>
    <w:p w:rsidR="00F51EFD" w:rsidRPr="00236639" w:rsidRDefault="00F51EFD" w:rsidP="003A5ADE">
      <w:pPr>
        <w:pStyle w:val="h3"/>
      </w:pPr>
      <w:r w:rsidRPr="00236639">
        <w:t>National Terrorist Situation</w:t>
      </w:r>
    </w:p>
    <w:p w:rsidR="006260C1" w:rsidRPr="004C0C53" w:rsidRDefault="00D866B7" w:rsidP="00236639">
      <w:pPr>
        <w:spacing w:before="120" w:after="120"/>
        <w:rPr>
          <w:rFonts w:ascii="Calibri" w:hAnsi="Calibri" w:cs="Calibri"/>
        </w:rPr>
      </w:pPr>
      <w:r w:rsidRPr="004C0C53">
        <w:rPr>
          <w:rFonts w:ascii="Calibri" w:hAnsi="Calibri" w:cs="Calibri"/>
        </w:rPr>
        <w:t>3</w:t>
      </w:r>
      <w:r w:rsidR="006260C1" w:rsidRPr="004C0C53">
        <w:rPr>
          <w:rFonts w:ascii="Calibri" w:hAnsi="Calibri" w:cs="Calibri"/>
        </w:rPr>
        <w:t>.</w:t>
      </w:r>
      <w:r w:rsidR="00254111" w:rsidRPr="004C0C53">
        <w:rPr>
          <w:rFonts w:ascii="Calibri" w:hAnsi="Calibri" w:cs="Calibri"/>
        </w:rPr>
        <w:t>6</w:t>
      </w:r>
      <w:r w:rsidR="006260C1" w:rsidRPr="004C0C53">
        <w:rPr>
          <w:rFonts w:ascii="Calibri" w:hAnsi="Calibri" w:cs="Calibri"/>
        </w:rPr>
        <w:tab/>
        <w:t>The Commonwealth, States and Territories recognise:</w:t>
      </w:r>
    </w:p>
    <w:p w:rsidR="00390D45" w:rsidRPr="004C0C53" w:rsidRDefault="004559CB" w:rsidP="00E93306">
      <w:pPr>
        <w:numPr>
          <w:ilvl w:val="0"/>
          <w:numId w:val="10"/>
        </w:numPr>
        <w:tabs>
          <w:tab w:val="clear" w:pos="720"/>
          <w:tab w:val="num" w:pos="1440"/>
        </w:tabs>
        <w:spacing w:before="120" w:after="120"/>
        <w:ind w:left="1440"/>
        <w:rPr>
          <w:rFonts w:ascii="Calibri" w:hAnsi="Calibri" w:cs="Calibri"/>
        </w:rPr>
      </w:pPr>
      <w:r>
        <w:rPr>
          <w:rFonts w:ascii="Calibri" w:hAnsi="Calibri" w:cs="Calibri"/>
        </w:rPr>
        <w:t xml:space="preserve">in the event of a terrorist incident, the Commonwealth and the directly affected State (States) and/or Territory (Territories) may agree the incident </w:t>
      </w:r>
      <w:r w:rsidR="00530825">
        <w:rPr>
          <w:rFonts w:ascii="Calibri" w:hAnsi="Calibri" w:cs="Calibri"/>
        </w:rPr>
        <w:t xml:space="preserve">constitutes </w:t>
      </w:r>
      <w:r>
        <w:rPr>
          <w:rFonts w:ascii="Calibri" w:hAnsi="Calibri" w:cs="Calibri"/>
        </w:rPr>
        <w:t xml:space="preserve">a National Terrorist Situation, </w:t>
      </w:r>
      <w:r w:rsidR="00136587">
        <w:rPr>
          <w:rFonts w:ascii="Calibri" w:hAnsi="Calibri" w:cs="Calibri"/>
        </w:rPr>
        <w:t>relecting</w:t>
      </w:r>
      <w:r w:rsidR="00530825">
        <w:rPr>
          <w:rFonts w:ascii="Calibri" w:hAnsi="Calibri" w:cs="Calibri"/>
        </w:rPr>
        <w:t xml:space="preserve"> </w:t>
      </w:r>
      <w:r w:rsidR="00390D45" w:rsidRPr="004C0C53">
        <w:rPr>
          <w:rFonts w:ascii="Calibri" w:hAnsi="Calibri" w:cs="Calibri"/>
        </w:rPr>
        <w:t xml:space="preserve">a shared understanding of the benefits of national </w:t>
      </w:r>
      <w:r w:rsidR="00D25B0B" w:rsidRPr="004C0C53">
        <w:rPr>
          <w:rFonts w:ascii="Calibri" w:hAnsi="Calibri" w:cs="Calibri"/>
        </w:rPr>
        <w:t>coordination</w:t>
      </w:r>
      <w:r w:rsidR="00B534A4" w:rsidRPr="004C0C53">
        <w:rPr>
          <w:rFonts w:ascii="Calibri" w:hAnsi="Calibri" w:cs="Calibri"/>
        </w:rPr>
        <w:t>;</w:t>
      </w:r>
    </w:p>
    <w:p w:rsidR="00D25B0B" w:rsidRPr="004C0C53" w:rsidRDefault="000334BF" w:rsidP="00E93306">
      <w:pPr>
        <w:numPr>
          <w:ilvl w:val="0"/>
          <w:numId w:val="17"/>
        </w:numPr>
        <w:spacing w:before="120" w:after="120"/>
        <w:ind w:left="1985"/>
        <w:rPr>
          <w:rFonts w:ascii="Calibri" w:hAnsi="Calibri" w:cs="Calibri"/>
          <w:color w:val="000000"/>
        </w:rPr>
      </w:pPr>
      <w:r w:rsidRPr="004C0C53">
        <w:rPr>
          <w:rFonts w:ascii="Calibri" w:hAnsi="Calibri" w:cs="Calibri"/>
        </w:rPr>
        <w:t>a N</w:t>
      </w:r>
      <w:r w:rsidRPr="00512E1E">
        <w:rPr>
          <w:rFonts w:ascii="Calibri" w:hAnsi="Calibri" w:cs="Calibri"/>
        </w:rPr>
        <w:t xml:space="preserve">ational Terrorist Situation </w:t>
      </w:r>
      <w:r w:rsidR="00512E1E" w:rsidRPr="00512E1E">
        <w:rPr>
          <w:rFonts w:ascii="Calibri" w:hAnsi="Calibri" w:cs="Calibri"/>
        </w:rPr>
        <w:t xml:space="preserve">could be considered when </w:t>
      </w:r>
      <w:r w:rsidR="00512E1E" w:rsidRPr="005860B9">
        <w:rPr>
          <w:rFonts w:ascii="Calibri" w:hAnsi="Calibri" w:cs="Calibri"/>
        </w:rPr>
        <w:t>a</w:t>
      </w:r>
      <w:r w:rsidR="00B2182F" w:rsidRPr="00512E1E">
        <w:rPr>
          <w:rFonts w:ascii="Calibri" w:hAnsi="Calibri" w:cs="Calibri"/>
        </w:rPr>
        <w:t xml:space="preserve"> terrorist incident</w:t>
      </w:r>
      <w:r w:rsidR="00512E1E" w:rsidRPr="005860B9">
        <w:rPr>
          <w:rFonts w:ascii="Calibri" w:hAnsi="Calibri" w:cs="Calibri"/>
        </w:rPr>
        <w:t>(</w:t>
      </w:r>
      <w:r w:rsidR="00B2182F" w:rsidRPr="00512E1E">
        <w:rPr>
          <w:rFonts w:ascii="Calibri" w:hAnsi="Calibri" w:cs="Calibri"/>
        </w:rPr>
        <w:t>s</w:t>
      </w:r>
      <w:r w:rsidR="00512E1E" w:rsidRPr="005860B9">
        <w:rPr>
          <w:rFonts w:ascii="Calibri" w:hAnsi="Calibri" w:cs="Calibri"/>
        </w:rPr>
        <w:t>)</w:t>
      </w:r>
      <w:r w:rsidR="00B2182F" w:rsidRPr="00512E1E">
        <w:rPr>
          <w:rFonts w:ascii="Calibri" w:hAnsi="Calibri" w:cs="Calibri"/>
        </w:rPr>
        <w:t xml:space="preserve"> </w:t>
      </w:r>
      <w:r w:rsidR="00B3377C">
        <w:rPr>
          <w:rFonts w:ascii="Calibri" w:hAnsi="Calibri" w:cs="Calibri"/>
        </w:rPr>
        <w:t xml:space="preserve">impacts Commonwealth interests or has national implications </w:t>
      </w:r>
      <w:r w:rsidR="00B2182F" w:rsidRPr="00512E1E">
        <w:rPr>
          <w:rFonts w:ascii="Calibri" w:hAnsi="Calibri" w:cs="Calibri"/>
        </w:rPr>
        <w:t>and require</w:t>
      </w:r>
      <w:r w:rsidR="004559CB">
        <w:rPr>
          <w:rFonts w:ascii="Calibri" w:hAnsi="Calibri" w:cs="Calibri"/>
        </w:rPr>
        <w:t>s</w:t>
      </w:r>
      <w:r w:rsidR="00B2182F" w:rsidRPr="00512E1E">
        <w:rPr>
          <w:rFonts w:ascii="Calibri" w:hAnsi="Calibri" w:cs="Calibri"/>
        </w:rPr>
        <w:t xml:space="preserve"> broad policy and strategy coordination by the Commonwealth</w:t>
      </w:r>
      <w:r w:rsidR="00254111" w:rsidRPr="004C0C53">
        <w:rPr>
          <w:rFonts w:ascii="Calibri" w:hAnsi="Calibri" w:cs="Calibri"/>
        </w:rPr>
        <w:t>;</w:t>
      </w:r>
    </w:p>
    <w:p w:rsidR="006260C1" w:rsidRPr="004C0C53" w:rsidRDefault="00390D45" w:rsidP="00E93306">
      <w:pPr>
        <w:numPr>
          <w:ilvl w:val="0"/>
          <w:numId w:val="17"/>
        </w:numPr>
        <w:spacing w:before="120" w:after="120"/>
        <w:ind w:left="1985"/>
        <w:rPr>
          <w:rFonts w:ascii="Calibri" w:hAnsi="Calibri" w:cs="Calibri"/>
          <w:color w:val="000000"/>
        </w:rPr>
      </w:pPr>
      <w:r w:rsidRPr="004C0C53">
        <w:rPr>
          <w:rFonts w:ascii="Calibri" w:hAnsi="Calibri" w:cs="Calibri"/>
          <w:color w:val="000000"/>
        </w:rPr>
        <w:t>a National Terrorist Situation could</w:t>
      </w:r>
      <w:r w:rsidR="00B3377C">
        <w:rPr>
          <w:rFonts w:ascii="Calibri" w:hAnsi="Calibri" w:cs="Calibri"/>
          <w:color w:val="000000"/>
        </w:rPr>
        <w:t>, for example,</w:t>
      </w:r>
      <w:r w:rsidRPr="004C0C53">
        <w:rPr>
          <w:rFonts w:ascii="Calibri" w:hAnsi="Calibri" w:cs="Calibri"/>
          <w:color w:val="000000"/>
        </w:rPr>
        <w:t xml:space="preserve"> </w:t>
      </w:r>
      <w:r w:rsidR="005F2662" w:rsidRPr="004C0C53">
        <w:rPr>
          <w:rFonts w:ascii="Calibri" w:hAnsi="Calibri" w:cs="Calibri"/>
          <w:color w:val="000000"/>
        </w:rPr>
        <w:t>involve</w:t>
      </w:r>
      <w:r w:rsidR="00236639">
        <w:rPr>
          <w:rFonts w:ascii="Calibri" w:hAnsi="Calibri" w:cs="Calibri"/>
          <w:color w:val="000000"/>
        </w:rPr>
        <w:t xml:space="preserve"> Commonwealth targets</w:t>
      </w:r>
      <w:r w:rsidR="002D5F9B">
        <w:rPr>
          <w:rFonts w:ascii="Calibri" w:hAnsi="Calibri" w:cs="Calibri"/>
          <w:color w:val="000000"/>
        </w:rPr>
        <w:t>,</w:t>
      </w:r>
      <w:r w:rsidR="0038726F">
        <w:rPr>
          <w:rFonts w:ascii="Calibri" w:hAnsi="Calibri" w:cs="Calibri"/>
          <w:color w:val="000000"/>
        </w:rPr>
        <w:t xml:space="preserve"> and/or </w:t>
      </w:r>
      <w:r w:rsidR="00236639">
        <w:rPr>
          <w:rFonts w:ascii="Calibri" w:hAnsi="Calibri" w:cs="Calibri"/>
          <w:color w:val="000000"/>
        </w:rPr>
        <w:t>multi­</w:t>
      </w:r>
      <w:r w:rsidR="00B534A4" w:rsidRPr="004C0C53">
        <w:rPr>
          <w:rFonts w:ascii="Calibri" w:hAnsi="Calibri" w:cs="Calibri"/>
          <w:color w:val="000000"/>
        </w:rPr>
        <w:t>jurisdictional</w:t>
      </w:r>
      <w:r w:rsidRPr="004C0C53">
        <w:rPr>
          <w:rFonts w:ascii="Calibri" w:hAnsi="Calibri" w:cs="Calibri"/>
          <w:color w:val="000000"/>
        </w:rPr>
        <w:t xml:space="preserve"> </w:t>
      </w:r>
      <w:r w:rsidR="005579D0">
        <w:rPr>
          <w:rFonts w:ascii="Calibri" w:hAnsi="Calibri" w:cs="Calibri"/>
          <w:color w:val="000000"/>
        </w:rPr>
        <w:t>terrorist act</w:t>
      </w:r>
      <w:r w:rsidR="002D5F9B">
        <w:rPr>
          <w:rFonts w:ascii="Calibri" w:hAnsi="Calibri" w:cs="Calibri"/>
          <w:color w:val="000000"/>
        </w:rPr>
        <w:t>,</w:t>
      </w:r>
      <w:r w:rsidR="00B3377C">
        <w:rPr>
          <w:rFonts w:ascii="Calibri" w:hAnsi="Calibri" w:cs="Calibri"/>
          <w:color w:val="000000"/>
        </w:rPr>
        <w:t xml:space="preserve"> and/or</w:t>
      </w:r>
      <w:r w:rsidRPr="004C0C53">
        <w:rPr>
          <w:rFonts w:ascii="Calibri" w:hAnsi="Calibri" w:cs="Calibri"/>
          <w:color w:val="000000"/>
        </w:rPr>
        <w:t xml:space="preserve"> threats against civil aviation</w:t>
      </w:r>
      <w:r w:rsidR="00B96923">
        <w:rPr>
          <w:rFonts w:ascii="Calibri" w:hAnsi="Calibri" w:cs="Calibri"/>
          <w:color w:val="000000"/>
        </w:rPr>
        <w:t xml:space="preserve"> or</w:t>
      </w:r>
      <w:r w:rsidR="00B24E15">
        <w:rPr>
          <w:rFonts w:ascii="Calibri" w:hAnsi="Calibri" w:cs="Calibri"/>
          <w:color w:val="000000"/>
        </w:rPr>
        <w:t xml:space="preserve"> maritime</w:t>
      </w:r>
      <w:r w:rsidRPr="004C0C53">
        <w:rPr>
          <w:rFonts w:ascii="Calibri" w:hAnsi="Calibri" w:cs="Calibri"/>
          <w:color w:val="000000"/>
        </w:rPr>
        <w:t xml:space="preserve"> </w:t>
      </w:r>
      <w:r w:rsidR="00B96923">
        <w:rPr>
          <w:rFonts w:ascii="Calibri" w:hAnsi="Calibri" w:cs="Calibri"/>
          <w:color w:val="000000"/>
        </w:rPr>
        <w:t xml:space="preserve">interests, </w:t>
      </w:r>
      <w:r w:rsidRPr="004C0C53">
        <w:rPr>
          <w:rFonts w:ascii="Calibri" w:hAnsi="Calibri" w:cs="Calibri"/>
          <w:color w:val="000000"/>
        </w:rPr>
        <w:t>and those involving chemical, biological, radiological and nuclear materials;</w:t>
      </w:r>
    </w:p>
    <w:p w:rsidR="004559CB" w:rsidRDefault="006260C1" w:rsidP="00E93306">
      <w:pPr>
        <w:numPr>
          <w:ilvl w:val="0"/>
          <w:numId w:val="10"/>
        </w:numPr>
        <w:tabs>
          <w:tab w:val="clear" w:pos="720"/>
          <w:tab w:val="num" w:pos="1440"/>
        </w:tabs>
        <w:spacing w:before="120" w:after="120"/>
        <w:ind w:left="1440"/>
        <w:rPr>
          <w:rFonts w:ascii="Calibri" w:hAnsi="Calibri" w:cs="Calibri"/>
        </w:rPr>
      </w:pPr>
      <w:r w:rsidRPr="004C0C53">
        <w:rPr>
          <w:rFonts w:ascii="Calibri" w:hAnsi="Calibri" w:cs="Calibri"/>
        </w:rPr>
        <w:t xml:space="preserve">the Commonwealth will consult and seek agreement from the </w:t>
      </w:r>
      <w:r w:rsidR="004559CB">
        <w:rPr>
          <w:rFonts w:ascii="Calibri" w:hAnsi="Calibri" w:cs="Calibri"/>
        </w:rPr>
        <w:t xml:space="preserve">directly </w:t>
      </w:r>
      <w:r w:rsidRPr="004C0C53">
        <w:rPr>
          <w:rFonts w:ascii="Calibri" w:hAnsi="Calibri" w:cs="Calibri"/>
        </w:rPr>
        <w:t xml:space="preserve">affected </w:t>
      </w:r>
      <w:r w:rsidR="004559CB">
        <w:rPr>
          <w:rFonts w:ascii="Calibri" w:hAnsi="Calibri" w:cs="Calibri"/>
        </w:rPr>
        <w:t>State (</w:t>
      </w:r>
      <w:r w:rsidRPr="004C0C53">
        <w:rPr>
          <w:rFonts w:ascii="Calibri" w:hAnsi="Calibri" w:cs="Calibri"/>
        </w:rPr>
        <w:t>States</w:t>
      </w:r>
      <w:r w:rsidR="004559CB">
        <w:rPr>
          <w:rFonts w:ascii="Calibri" w:hAnsi="Calibri" w:cs="Calibri"/>
        </w:rPr>
        <w:t>)</w:t>
      </w:r>
      <w:r w:rsidRPr="004C0C53">
        <w:rPr>
          <w:rFonts w:ascii="Calibri" w:hAnsi="Calibri" w:cs="Calibri"/>
        </w:rPr>
        <w:t xml:space="preserve"> and</w:t>
      </w:r>
      <w:r w:rsidR="004559CB">
        <w:rPr>
          <w:rFonts w:ascii="Calibri" w:hAnsi="Calibri" w:cs="Calibri"/>
        </w:rPr>
        <w:t>/or</w:t>
      </w:r>
      <w:r w:rsidRPr="004C0C53">
        <w:rPr>
          <w:rFonts w:ascii="Calibri" w:hAnsi="Calibri" w:cs="Calibri"/>
        </w:rPr>
        <w:t xml:space="preserve"> </w:t>
      </w:r>
      <w:r w:rsidR="004559CB">
        <w:rPr>
          <w:rFonts w:ascii="Calibri" w:hAnsi="Calibri" w:cs="Calibri"/>
        </w:rPr>
        <w:t>Territory (</w:t>
      </w:r>
      <w:r w:rsidRPr="004C0C53">
        <w:rPr>
          <w:rFonts w:ascii="Calibri" w:hAnsi="Calibri" w:cs="Calibri"/>
        </w:rPr>
        <w:t>Territories</w:t>
      </w:r>
      <w:r w:rsidR="004559CB">
        <w:rPr>
          <w:rFonts w:ascii="Calibri" w:hAnsi="Calibri" w:cs="Calibri"/>
        </w:rPr>
        <w:t>)</w:t>
      </w:r>
      <w:r w:rsidRPr="004C0C53">
        <w:rPr>
          <w:rFonts w:ascii="Calibri" w:hAnsi="Calibri" w:cs="Calibri"/>
        </w:rPr>
        <w:t xml:space="preserve"> before </w:t>
      </w:r>
      <w:r w:rsidR="00166E67">
        <w:rPr>
          <w:rFonts w:ascii="Calibri" w:hAnsi="Calibri" w:cs="Calibri"/>
        </w:rPr>
        <w:t>jointly deciding</w:t>
      </w:r>
      <w:r w:rsidR="004559CB">
        <w:rPr>
          <w:rFonts w:ascii="Calibri" w:hAnsi="Calibri" w:cs="Calibri"/>
        </w:rPr>
        <w:t xml:space="preserve"> the incident is a </w:t>
      </w:r>
      <w:r w:rsidR="00390D45" w:rsidRPr="004C0C53">
        <w:rPr>
          <w:rFonts w:ascii="Calibri" w:hAnsi="Calibri" w:cs="Calibri"/>
        </w:rPr>
        <w:t>N</w:t>
      </w:r>
      <w:r w:rsidRPr="004C0C53">
        <w:rPr>
          <w:rFonts w:ascii="Calibri" w:hAnsi="Calibri" w:cs="Calibri"/>
        </w:rPr>
        <w:t xml:space="preserve">ational </w:t>
      </w:r>
      <w:r w:rsidR="00390D45" w:rsidRPr="004C0C53">
        <w:rPr>
          <w:rFonts w:ascii="Calibri" w:hAnsi="Calibri" w:cs="Calibri"/>
        </w:rPr>
        <w:t>Terrorist Situation</w:t>
      </w:r>
      <w:r w:rsidR="004559CB">
        <w:rPr>
          <w:rFonts w:ascii="Calibri" w:hAnsi="Calibri" w:cs="Calibri"/>
        </w:rPr>
        <w:t>;</w:t>
      </w:r>
    </w:p>
    <w:p w:rsidR="008C20D0" w:rsidRPr="004C0C53" w:rsidRDefault="006260C1" w:rsidP="00E93306">
      <w:pPr>
        <w:numPr>
          <w:ilvl w:val="0"/>
          <w:numId w:val="26"/>
        </w:numPr>
        <w:tabs>
          <w:tab w:val="left" w:pos="1985"/>
        </w:tabs>
        <w:spacing w:before="120" w:after="120"/>
        <w:ind w:left="1985" w:hanging="425"/>
        <w:rPr>
          <w:rFonts w:ascii="Calibri" w:hAnsi="Calibri" w:cs="Calibri"/>
        </w:rPr>
      </w:pPr>
      <w:r w:rsidRPr="004C0C53">
        <w:rPr>
          <w:rFonts w:ascii="Calibri" w:hAnsi="Calibri" w:cs="Calibri"/>
        </w:rPr>
        <w:t>States and Territories agree not to withhold unreasonably such agreement;</w:t>
      </w:r>
      <w:r w:rsidR="005F2662" w:rsidRPr="004C0C53">
        <w:rPr>
          <w:rFonts w:ascii="Calibri" w:hAnsi="Calibri" w:cs="Calibri"/>
        </w:rPr>
        <w:t xml:space="preserve"> </w:t>
      </w:r>
      <w:r w:rsidR="00D866B7" w:rsidRPr="004C0C53">
        <w:rPr>
          <w:rFonts w:ascii="Calibri" w:hAnsi="Calibri" w:cs="Calibri"/>
        </w:rPr>
        <w:t>and</w:t>
      </w:r>
    </w:p>
    <w:p w:rsidR="003C2335" w:rsidRPr="004C0C53" w:rsidRDefault="006260C1" w:rsidP="00E93306">
      <w:pPr>
        <w:numPr>
          <w:ilvl w:val="0"/>
          <w:numId w:val="10"/>
        </w:numPr>
        <w:tabs>
          <w:tab w:val="clear" w:pos="720"/>
          <w:tab w:val="num" w:pos="1440"/>
        </w:tabs>
        <w:spacing w:before="120" w:after="120"/>
        <w:ind w:left="1440"/>
        <w:rPr>
          <w:rFonts w:ascii="Calibri" w:hAnsi="Calibri" w:cs="Calibri"/>
        </w:rPr>
      </w:pPr>
      <w:r w:rsidRPr="004C0C53">
        <w:rPr>
          <w:rFonts w:ascii="Calibri" w:hAnsi="Calibri" w:cs="Calibri"/>
        </w:rPr>
        <w:t xml:space="preserve">arrangements for a response to a </w:t>
      </w:r>
      <w:r w:rsidR="00390D45" w:rsidRPr="004C0C53">
        <w:rPr>
          <w:rFonts w:ascii="Calibri" w:hAnsi="Calibri" w:cs="Calibri"/>
        </w:rPr>
        <w:t>N</w:t>
      </w:r>
      <w:r w:rsidRPr="004C0C53">
        <w:rPr>
          <w:rFonts w:ascii="Calibri" w:hAnsi="Calibri" w:cs="Calibri"/>
        </w:rPr>
        <w:t xml:space="preserve">ational </w:t>
      </w:r>
      <w:r w:rsidR="00390D45" w:rsidRPr="004C0C53">
        <w:rPr>
          <w:rFonts w:ascii="Calibri" w:hAnsi="Calibri" w:cs="Calibri"/>
        </w:rPr>
        <w:t xml:space="preserve">Terrorist Situation </w:t>
      </w:r>
      <w:r w:rsidRPr="004C0C53">
        <w:rPr>
          <w:rFonts w:ascii="Calibri" w:hAnsi="Calibri" w:cs="Calibri"/>
        </w:rPr>
        <w:t>will recognise the operational integrity of, and will not inhibit effective response or consequence management by, State and Territory governments and their agencies.</w:t>
      </w:r>
    </w:p>
    <w:p w:rsidR="006260C1" w:rsidRPr="004C0C53" w:rsidRDefault="00791B19"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LEGISLATIVE ARRANGEMENTS</w:t>
      </w:r>
    </w:p>
    <w:p w:rsidR="006260C1" w:rsidRPr="004C0C53" w:rsidRDefault="00D866B7" w:rsidP="00236639">
      <w:pPr>
        <w:spacing w:before="120" w:after="120"/>
        <w:rPr>
          <w:rFonts w:ascii="Calibri" w:hAnsi="Calibri" w:cs="Calibri"/>
          <w:b/>
        </w:rPr>
      </w:pPr>
      <w:r w:rsidRPr="004C0C53">
        <w:rPr>
          <w:rFonts w:ascii="Calibri" w:hAnsi="Calibri" w:cs="Calibri"/>
        </w:rPr>
        <w:t>4</w:t>
      </w:r>
      <w:r w:rsidR="006260C1" w:rsidRPr="004C0C53">
        <w:rPr>
          <w:rFonts w:ascii="Calibri" w:hAnsi="Calibri" w:cs="Calibri"/>
        </w:rPr>
        <w:t>.</w:t>
      </w:r>
      <w:r w:rsidRPr="004C0C53">
        <w:rPr>
          <w:rFonts w:ascii="Calibri" w:hAnsi="Calibri" w:cs="Calibri"/>
        </w:rPr>
        <w:t>1</w:t>
      </w:r>
      <w:r w:rsidR="006260C1" w:rsidRPr="004C0C53">
        <w:rPr>
          <w:rFonts w:ascii="Calibri" w:hAnsi="Calibri" w:cs="Calibri"/>
        </w:rPr>
        <w:tab/>
        <w:t>The Commonwealth, States and Territories will:</w:t>
      </w:r>
    </w:p>
    <w:p w:rsidR="006260C1" w:rsidRPr="00165B5A" w:rsidRDefault="006260C1" w:rsidP="00E93306">
      <w:pPr>
        <w:numPr>
          <w:ilvl w:val="0"/>
          <w:numId w:val="5"/>
        </w:numPr>
        <w:tabs>
          <w:tab w:val="clear" w:pos="720"/>
          <w:tab w:val="num" w:pos="1418"/>
        </w:tabs>
        <w:spacing w:before="120" w:after="120"/>
        <w:ind w:left="1418" w:hanging="709"/>
        <w:rPr>
          <w:rFonts w:ascii="Calibri" w:hAnsi="Calibri" w:cs="Calibri"/>
        </w:rPr>
      </w:pPr>
      <w:r w:rsidRPr="004C0C53">
        <w:rPr>
          <w:rFonts w:ascii="Calibri" w:hAnsi="Calibri" w:cs="Calibri"/>
        </w:rPr>
        <w:t>take whatever</w:t>
      </w:r>
      <w:r w:rsidR="00980B7C">
        <w:rPr>
          <w:rFonts w:ascii="Calibri" w:hAnsi="Calibri" w:cs="Calibri"/>
        </w:rPr>
        <w:t xml:space="preserve"> legislative</w:t>
      </w:r>
      <w:r w:rsidRPr="004C0C53">
        <w:rPr>
          <w:rFonts w:ascii="Calibri" w:hAnsi="Calibri" w:cs="Calibri"/>
        </w:rPr>
        <w:t xml:space="preserve"> action is necessary to ensure that </w:t>
      </w:r>
      <w:r w:rsidR="00753396">
        <w:rPr>
          <w:rFonts w:ascii="Calibri" w:hAnsi="Calibri" w:cs="Calibri"/>
        </w:rPr>
        <w:t xml:space="preserve">their legal frameworks allow for </w:t>
      </w:r>
      <w:r w:rsidRPr="004C0C53">
        <w:rPr>
          <w:rFonts w:ascii="Calibri" w:hAnsi="Calibri" w:cs="Calibri"/>
        </w:rPr>
        <w:t>terrorist</w:t>
      </w:r>
      <w:r w:rsidR="00F80519">
        <w:rPr>
          <w:rFonts w:ascii="Calibri" w:hAnsi="Calibri" w:cs="Calibri"/>
        </w:rPr>
        <w:t xml:space="preserve"> </w:t>
      </w:r>
      <w:r w:rsidR="00512E1E">
        <w:rPr>
          <w:rFonts w:ascii="Calibri" w:hAnsi="Calibri" w:cs="Calibri"/>
        </w:rPr>
        <w:t>incidents</w:t>
      </w:r>
      <w:r w:rsidRPr="004C0C53">
        <w:rPr>
          <w:rFonts w:ascii="Calibri" w:hAnsi="Calibri" w:cs="Calibri"/>
        </w:rPr>
        <w:t xml:space="preserve"> </w:t>
      </w:r>
      <w:r w:rsidR="00753396">
        <w:rPr>
          <w:rFonts w:ascii="Calibri" w:hAnsi="Calibri" w:cs="Calibri"/>
        </w:rPr>
        <w:t>to be</w:t>
      </w:r>
      <w:r w:rsidR="00980B7C">
        <w:rPr>
          <w:rFonts w:ascii="Calibri" w:hAnsi="Calibri" w:cs="Calibri"/>
        </w:rPr>
        <w:t xml:space="preserve"> </w:t>
      </w:r>
      <w:r w:rsidR="00165B5A" w:rsidRPr="00BD5D05">
        <w:rPr>
          <w:rFonts w:ascii="Calibri" w:hAnsi="Calibri" w:cs="Calibri"/>
        </w:rPr>
        <w:t xml:space="preserve">prevented, </w:t>
      </w:r>
      <w:r w:rsidR="002D5F9B">
        <w:rPr>
          <w:rFonts w:ascii="Calibri" w:hAnsi="Calibri" w:cs="Calibri"/>
        </w:rPr>
        <w:t>disrupted,</w:t>
      </w:r>
      <w:r w:rsidR="0057373D">
        <w:rPr>
          <w:rFonts w:ascii="Calibri" w:hAnsi="Calibri" w:cs="Calibri"/>
        </w:rPr>
        <w:t xml:space="preserve"> </w:t>
      </w:r>
      <w:r w:rsidR="00165B5A" w:rsidRPr="00BD5D05">
        <w:rPr>
          <w:rFonts w:ascii="Calibri" w:hAnsi="Calibri" w:cs="Calibri"/>
        </w:rPr>
        <w:t>investigated</w:t>
      </w:r>
      <w:r w:rsidR="00362557">
        <w:rPr>
          <w:rFonts w:ascii="Calibri" w:hAnsi="Calibri" w:cs="Calibri"/>
        </w:rPr>
        <w:t>, responded to, and/or</w:t>
      </w:r>
      <w:r w:rsidR="00165B5A" w:rsidRPr="00BD5D05">
        <w:rPr>
          <w:rFonts w:ascii="Calibri" w:hAnsi="Calibri" w:cs="Calibri"/>
        </w:rPr>
        <w:t xml:space="preserve"> </w:t>
      </w:r>
      <w:r w:rsidRPr="00BD5D05">
        <w:rPr>
          <w:rFonts w:ascii="Calibri" w:hAnsi="Calibri" w:cs="Calibri"/>
        </w:rPr>
        <w:t>prosecuted</w:t>
      </w:r>
      <w:r w:rsidRPr="004C0C53">
        <w:rPr>
          <w:rFonts w:ascii="Calibri" w:hAnsi="Calibri" w:cs="Calibri"/>
        </w:rPr>
        <w:t xml:space="preserve">; </w:t>
      </w:r>
      <w:r w:rsidRPr="00165B5A">
        <w:rPr>
          <w:rFonts w:ascii="Calibri" w:hAnsi="Calibri" w:cs="Calibri"/>
        </w:rPr>
        <w:t>and</w:t>
      </w:r>
    </w:p>
    <w:p w:rsidR="007B3578" w:rsidRDefault="003742E6" w:rsidP="00E93306">
      <w:pPr>
        <w:numPr>
          <w:ilvl w:val="0"/>
          <w:numId w:val="5"/>
        </w:numPr>
        <w:tabs>
          <w:tab w:val="clear" w:pos="720"/>
          <w:tab w:val="num" w:pos="1418"/>
        </w:tabs>
        <w:spacing w:before="120" w:after="120"/>
        <w:ind w:left="1418" w:hanging="709"/>
        <w:rPr>
          <w:rFonts w:ascii="Calibri" w:hAnsi="Calibri" w:cs="Calibri"/>
        </w:rPr>
      </w:pPr>
      <w:r w:rsidRPr="00F44FC1">
        <w:rPr>
          <w:rFonts w:ascii="Calibri" w:hAnsi="Calibri" w:cs="Calibri"/>
        </w:rPr>
        <w:t>review their legislati</w:t>
      </w:r>
      <w:r w:rsidR="008E4AB3" w:rsidRPr="00F44FC1">
        <w:rPr>
          <w:rFonts w:ascii="Calibri" w:hAnsi="Calibri" w:cs="Calibri"/>
        </w:rPr>
        <w:t>ve arrangements</w:t>
      </w:r>
      <w:r w:rsidRPr="00F44FC1">
        <w:rPr>
          <w:rFonts w:ascii="Calibri" w:hAnsi="Calibri" w:cs="Calibri"/>
        </w:rPr>
        <w:t xml:space="preserve"> </w:t>
      </w:r>
      <w:r w:rsidR="00BD5D05" w:rsidRPr="00F44FC1">
        <w:rPr>
          <w:rFonts w:ascii="Calibri" w:hAnsi="Calibri" w:cs="Calibri"/>
        </w:rPr>
        <w:t xml:space="preserve">to </w:t>
      </w:r>
      <w:r w:rsidRPr="00F44FC1">
        <w:rPr>
          <w:rFonts w:ascii="Calibri" w:hAnsi="Calibri" w:cs="Calibri"/>
        </w:rPr>
        <w:t xml:space="preserve">ensure they </w:t>
      </w:r>
      <w:r w:rsidR="00BD5D05" w:rsidRPr="00F44FC1">
        <w:rPr>
          <w:rFonts w:ascii="Calibri" w:hAnsi="Calibri" w:cs="Calibri"/>
        </w:rPr>
        <w:t xml:space="preserve">are </w:t>
      </w:r>
      <w:r w:rsidR="00165B5A" w:rsidRPr="00F44FC1">
        <w:rPr>
          <w:rFonts w:ascii="Calibri" w:hAnsi="Calibri" w:cs="Calibri"/>
        </w:rPr>
        <w:t xml:space="preserve">effective in responding to </w:t>
      </w:r>
      <w:r w:rsidR="00980B7C" w:rsidRPr="00512E1E">
        <w:rPr>
          <w:rFonts w:ascii="Calibri" w:hAnsi="Calibri" w:cs="Calibri"/>
        </w:rPr>
        <w:t>changes in the national security environment</w:t>
      </w:r>
      <w:r w:rsidR="006260C1" w:rsidRPr="00512E1E">
        <w:rPr>
          <w:rFonts w:ascii="Calibri" w:hAnsi="Calibri" w:cs="Calibri"/>
        </w:rPr>
        <w:t>.</w:t>
      </w:r>
    </w:p>
    <w:p w:rsidR="00362557" w:rsidRDefault="0057373D" w:rsidP="0048270A">
      <w:pPr>
        <w:spacing w:before="120" w:after="120"/>
        <w:ind w:left="709" w:hanging="709"/>
        <w:rPr>
          <w:rFonts w:ascii="Calibri" w:hAnsi="Calibri" w:cs="Calibri"/>
        </w:rPr>
      </w:pPr>
      <w:r>
        <w:rPr>
          <w:rFonts w:ascii="Calibri" w:hAnsi="Calibri" w:cs="Calibri"/>
        </w:rPr>
        <w:t>4.2</w:t>
      </w:r>
      <w:r>
        <w:rPr>
          <w:rFonts w:ascii="Calibri" w:hAnsi="Calibri" w:cs="Calibri"/>
        </w:rPr>
        <w:tab/>
        <w:t>States and T</w:t>
      </w:r>
      <w:r w:rsidRPr="001A0943">
        <w:rPr>
          <w:rFonts w:ascii="Calibri" w:hAnsi="Calibri" w:cs="Calibri"/>
        </w:rPr>
        <w:t xml:space="preserve">erritories </w:t>
      </w:r>
      <w:r>
        <w:rPr>
          <w:rFonts w:ascii="Calibri" w:hAnsi="Calibri" w:cs="Calibri"/>
        </w:rPr>
        <w:t>will</w:t>
      </w:r>
      <w:r w:rsidRPr="001A0943">
        <w:rPr>
          <w:rFonts w:ascii="Calibri" w:hAnsi="Calibri" w:cs="Calibri"/>
        </w:rPr>
        <w:t xml:space="preserve"> consult each other and the Commonwealth </w:t>
      </w:r>
      <w:r>
        <w:rPr>
          <w:rFonts w:ascii="Calibri" w:hAnsi="Calibri" w:cs="Calibri"/>
        </w:rPr>
        <w:t>on possible areas of State and T</w:t>
      </w:r>
      <w:r w:rsidRPr="001A0943">
        <w:rPr>
          <w:rFonts w:ascii="Calibri" w:hAnsi="Calibri" w:cs="Calibri"/>
        </w:rPr>
        <w:t>erritory counte</w:t>
      </w:r>
      <w:r>
        <w:rPr>
          <w:rFonts w:ascii="Calibri" w:hAnsi="Calibri" w:cs="Calibri"/>
        </w:rPr>
        <w:t>r</w:t>
      </w:r>
      <w:r>
        <w:rPr>
          <w:rFonts w:ascii="Calibri" w:hAnsi="Calibri" w:cs="Calibri"/>
        </w:rPr>
        <w:noBreakHyphen/>
        <w:t>terrorism legislative reform. M</w:t>
      </w:r>
      <w:r w:rsidRPr="001A0943">
        <w:rPr>
          <w:rFonts w:ascii="Calibri" w:hAnsi="Calibri" w:cs="Calibri"/>
        </w:rPr>
        <w:t xml:space="preserve">odel principles or legislation </w:t>
      </w:r>
      <w:r>
        <w:rPr>
          <w:rFonts w:ascii="Calibri" w:hAnsi="Calibri" w:cs="Calibri"/>
        </w:rPr>
        <w:t>will, where possible</w:t>
      </w:r>
      <w:r w:rsidR="00362557">
        <w:rPr>
          <w:rFonts w:ascii="Calibri" w:hAnsi="Calibri" w:cs="Calibri"/>
        </w:rPr>
        <w:t xml:space="preserve"> and appropriate</w:t>
      </w:r>
      <w:r>
        <w:rPr>
          <w:rFonts w:ascii="Calibri" w:hAnsi="Calibri" w:cs="Calibri"/>
        </w:rPr>
        <w:t xml:space="preserve">, be developed to </w:t>
      </w:r>
      <w:r w:rsidR="0017227E">
        <w:rPr>
          <w:rFonts w:ascii="Calibri" w:hAnsi="Calibri" w:cs="Calibri"/>
        </w:rPr>
        <w:t>support</w:t>
      </w:r>
      <w:r>
        <w:rPr>
          <w:rFonts w:ascii="Calibri" w:hAnsi="Calibri" w:cs="Calibri"/>
        </w:rPr>
        <w:t xml:space="preserve"> national consistency.</w:t>
      </w:r>
    </w:p>
    <w:p w:rsidR="0062450D" w:rsidRPr="004C0C53" w:rsidRDefault="0062450D" w:rsidP="0048270A">
      <w:pPr>
        <w:spacing w:before="120" w:after="120"/>
        <w:ind w:left="709" w:hanging="709"/>
        <w:rPr>
          <w:rFonts w:ascii="Calibri" w:hAnsi="Calibri" w:cs="Calibri"/>
        </w:rPr>
      </w:pPr>
      <w:r>
        <w:rPr>
          <w:rFonts w:ascii="Calibri" w:hAnsi="Calibri" w:cs="Calibri"/>
        </w:rPr>
        <w:lastRenderedPageBreak/>
        <w:t>4.3</w:t>
      </w:r>
      <w:r>
        <w:rPr>
          <w:rFonts w:ascii="Calibri" w:hAnsi="Calibri" w:cs="Calibri"/>
        </w:rPr>
        <w:tab/>
      </w:r>
      <w:r w:rsidRPr="0062450D">
        <w:rPr>
          <w:rFonts w:ascii="Calibri" w:hAnsi="Calibri" w:cs="Calibri"/>
        </w:rPr>
        <w:t>The Commonwealth will also consult States and Territories on possible areas of Commonwealth counter-terrorism legislative reform</w:t>
      </w:r>
      <w:r>
        <w:rPr>
          <w:rFonts w:ascii="Calibri" w:hAnsi="Calibri" w:cs="Calibri"/>
        </w:rPr>
        <w:t>.</w:t>
      </w:r>
    </w:p>
    <w:p w:rsidR="006260C1" w:rsidRPr="004C0C53" w:rsidRDefault="00791B19"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ACCOUNTABILITY</w:t>
      </w:r>
    </w:p>
    <w:p w:rsidR="00B534A4" w:rsidRPr="004C0C53" w:rsidRDefault="00F507B5" w:rsidP="00236639">
      <w:pPr>
        <w:pStyle w:val="BodyText"/>
        <w:spacing w:before="120" w:after="120"/>
        <w:ind w:left="709" w:hanging="709"/>
        <w:rPr>
          <w:rFonts w:ascii="Calibri" w:hAnsi="Calibri" w:cs="Calibri"/>
          <w:color w:val="auto"/>
        </w:rPr>
      </w:pPr>
      <w:r>
        <w:rPr>
          <w:rFonts w:ascii="Calibri" w:hAnsi="Calibri" w:cs="Calibri"/>
          <w:color w:val="auto"/>
        </w:rPr>
        <w:t>5</w:t>
      </w:r>
      <w:r w:rsidR="006260C1" w:rsidRPr="004C0C53">
        <w:rPr>
          <w:rFonts w:ascii="Calibri" w:hAnsi="Calibri" w:cs="Calibri"/>
          <w:color w:val="auto"/>
        </w:rPr>
        <w:t>.</w:t>
      </w:r>
      <w:r w:rsidR="00D866B7" w:rsidRPr="004C0C53">
        <w:rPr>
          <w:rFonts w:ascii="Calibri" w:hAnsi="Calibri" w:cs="Calibri"/>
          <w:color w:val="auto"/>
        </w:rPr>
        <w:t>1</w:t>
      </w:r>
      <w:r w:rsidR="006260C1" w:rsidRPr="004C0C53">
        <w:rPr>
          <w:rFonts w:ascii="Calibri" w:hAnsi="Calibri" w:cs="Calibri"/>
          <w:color w:val="auto"/>
        </w:rPr>
        <w:tab/>
      </w:r>
      <w:r w:rsidR="00546795" w:rsidRPr="004C0C53">
        <w:rPr>
          <w:rFonts w:ascii="Calibri" w:hAnsi="Calibri" w:cs="Calibri"/>
          <w:color w:val="auto"/>
        </w:rPr>
        <w:t>A</w:t>
      </w:r>
      <w:r w:rsidR="006260C1" w:rsidRPr="004C0C53">
        <w:rPr>
          <w:rFonts w:ascii="Calibri" w:hAnsi="Calibri" w:cs="Calibri"/>
          <w:color w:val="auto"/>
        </w:rPr>
        <w:t>N</w:t>
      </w:r>
      <w:r w:rsidR="00546795" w:rsidRPr="004C0C53">
        <w:rPr>
          <w:rFonts w:ascii="Calibri" w:hAnsi="Calibri" w:cs="Calibri"/>
          <w:color w:val="auto"/>
        </w:rPr>
        <w:t>Z</w:t>
      </w:r>
      <w:r w:rsidR="006260C1" w:rsidRPr="004C0C53">
        <w:rPr>
          <w:rFonts w:ascii="Calibri" w:hAnsi="Calibri" w:cs="Calibri"/>
          <w:color w:val="auto"/>
        </w:rPr>
        <w:t>CTC</w:t>
      </w:r>
      <w:r w:rsidR="00B534A4" w:rsidRPr="004C0C53">
        <w:rPr>
          <w:rFonts w:ascii="Calibri" w:hAnsi="Calibri" w:cs="Calibri"/>
          <w:color w:val="auto"/>
        </w:rPr>
        <w:t xml:space="preserve"> members are to provide regular </w:t>
      </w:r>
      <w:r w:rsidR="00C076A5">
        <w:rPr>
          <w:rFonts w:ascii="Calibri" w:hAnsi="Calibri" w:cs="Calibri"/>
          <w:color w:val="auto"/>
        </w:rPr>
        <w:t>and timely</w:t>
      </w:r>
      <w:r w:rsidR="00C076A5" w:rsidRPr="004C0C53">
        <w:rPr>
          <w:rFonts w:ascii="Calibri" w:hAnsi="Calibri" w:cs="Calibri"/>
          <w:color w:val="auto"/>
        </w:rPr>
        <w:t xml:space="preserve"> reports</w:t>
      </w:r>
      <w:r w:rsidR="00E25CAC" w:rsidRPr="004C0C53">
        <w:rPr>
          <w:rFonts w:ascii="Calibri" w:hAnsi="Calibri" w:cs="Calibri"/>
          <w:color w:val="auto"/>
        </w:rPr>
        <w:t xml:space="preserve"> to their ministers on the ANZCTC’s </w:t>
      </w:r>
      <w:r w:rsidR="00B534A4" w:rsidRPr="004C0C53">
        <w:rPr>
          <w:rFonts w:ascii="Calibri" w:hAnsi="Calibri" w:cs="Calibri"/>
          <w:color w:val="auto"/>
        </w:rPr>
        <w:t xml:space="preserve">priorities and activities. </w:t>
      </w:r>
    </w:p>
    <w:p w:rsidR="006260C1" w:rsidRPr="004C0C53" w:rsidRDefault="00F507B5" w:rsidP="00236639">
      <w:pPr>
        <w:pStyle w:val="BodyText"/>
        <w:spacing w:before="120" w:after="120"/>
        <w:ind w:left="709" w:hanging="709"/>
        <w:rPr>
          <w:rFonts w:ascii="Calibri" w:hAnsi="Calibri" w:cs="Calibri"/>
          <w:color w:val="auto"/>
        </w:rPr>
      </w:pPr>
      <w:r>
        <w:rPr>
          <w:rFonts w:ascii="Calibri" w:hAnsi="Calibri" w:cs="Calibri"/>
          <w:color w:val="auto"/>
        </w:rPr>
        <w:t>5</w:t>
      </w:r>
      <w:r w:rsidR="00B534A4" w:rsidRPr="004C0C53">
        <w:rPr>
          <w:rFonts w:ascii="Calibri" w:hAnsi="Calibri" w:cs="Calibri"/>
          <w:color w:val="auto"/>
        </w:rPr>
        <w:t xml:space="preserve">.2 </w:t>
      </w:r>
      <w:r w:rsidR="00B534A4" w:rsidRPr="004C0C53">
        <w:rPr>
          <w:rFonts w:ascii="Calibri" w:hAnsi="Calibri" w:cs="Calibri"/>
          <w:color w:val="auto"/>
        </w:rPr>
        <w:tab/>
        <w:t xml:space="preserve">The ANZCTC will report </w:t>
      </w:r>
      <w:r w:rsidR="001C06B9">
        <w:rPr>
          <w:rFonts w:ascii="Calibri" w:hAnsi="Calibri" w:cs="Calibri"/>
          <w:color w:val="auto"/>
        </w:rPr>
        <w:t xml:space="preserve">directly </w:t>
      </w:r>
      <w:r w:rsidR="006260C1" w:rsidRPr="004C0C53">
        <w:rPr>
          <w:rFonts w:ascii="Calibri" w:hAnsi="Calibri" w:cs="Calibri"/>
          <w:color w:val="auto"/>
        </w:rPr>
        <w:t xml:space="preserve">to the Prime Minister, Premiers and Chief Ministers </w:t>
      </w:r>
      <w:r w:rsidR="00B534A4" w:rsidRPr="004C0C53">
        <w:rPr>
          <w:rFonts w:ascii="Calibri" w:hAnsi="Calibri" w:cs="Calibri"/>
          <w:color w:val="auto"/>
        </w:rPr>
        <w:t>through</w:t>
      </w:r>
      <w:r w:rsidR="006260C1" w:rsidRPr="004C0C53">
        <w:rPr>
          <w:rFonts w:ascii="Calibri" w:hAnsi="Calibri" w:cs="Calibri"/>
          <w:color w:val="auto"/>
        </w:rPr>
        <w:t xml:space="preserve"> the Council of Australian Governments</w:t>
      </w:r>
      <w:r w:rsidR="00B3377C">
        <w:rPr>
          <w:rFonts w:ascii="Calibri" w:hAnsi="Calibri" w:cs="Calibri"/>
          <w:color w:val="auto"/>
        </w:rPr>
        <w:t xml:space="preserve"> by way of an annual report and through additional advice when necessary</w:t>
      </w:r>
      <w:r w:rsidR="006260C1" w:rsidRPr="004C0C53">
        <w:rPr>
          <w:rFonts w:ascii="Calibri" w:hAnsi="Calibri" w:cs="Calibri"/>
          <w:color w:val="auto"/>
        </w:rPr>
        <w:t>.</w:t>
      </w:r>
    </w:p>
    <w:p w:rsidR="006260C1" w:rsidRPr="004C0C53" w:rsidRDefault="00F507B5" w:rsidP="00236639">
      <w:pPr>
        <w:spacing w:before="120" w:after="120"/>
        <w:ind w:left="709" w:hanging="709"/>
        <w:rPr>
          <w:rFonts w:ascii="Calibri" w:hAnsi="Calibri" w:cs="Calibri"/>
        </w:rPr>
      </w:pPr>
      <w:r>
        <w:rPr>
          <w:rFonts w:ascii="Calibri" w:hAnsi="Calibri" w:cs="Calibri"/>
        </w:rPr>
        <w:t>5</w:t>
      </w:r>
      <w:r w:rsidR="006260C1" w:rsidRPr="004C0C53">
        <w:rPr>
          <w:rFonts w:ascii="Calibri" w:hAnsi="Calibri" w:cs="Calibri"/>
        </w:rPr>
        <w:t>.</w:t>
      </w:r>
      <w:r w:rsidR="00B534A4" w:rsidRPr="004C0C53">
        <w:rPr>
          <w:rFonts w:ascii="Calibri" w:hAnsi="Calibri" w:cs="Calibri"/>
        </w:rPr>
        <w:t>3</w:t>
      </w:r>
      <w:r w:rsidR="006260C1" w:rsidRPr="004C0C53">
        <w:rPr>
          <w:rFonts w:ascii="Calibri" w:hAnsi="Calibri" w:cs="Calibri"/>
        </w:rPr>
        <w:tab/>
        <w:t>There will be a review of the national counter-terrorism arrangements every three</w:t>
      </w:r>
      <w:r w:rsidR="00791B19" w:rsidRPr="004C0C53">
        <w:rPr>
          <w:rFonts w:ascii="Calibri" w:hAnsi="Calibri" w:cs="Calibri"/>
        </w:rPr>
        <w:t> </w:t>
      </w:r>
      <w:r w:rsidR="006260C1" w:rsidRPr="004C0C53">
        <w:rPr>
          <w:rFonts w:ascii="Calibri" w:hAnsi="Calibri" w:cs="Calibri"/>
        </w:rPr>
        <w:t>years.</w:t>
      </w:r>
    </w:p>
    <w:p w:rsidR="006260C1" w:rsidRPr="004C0C53" w:rsidRDefault="006260C1"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FINANCIAL ARRANGEMENTS</w:t>
      </w:r>
    </w:p>
    <w:p w:rsidR="006260C1" w:rsidRPr="004C0C53" w:rsidRDefault="00F507B5" w:rsidP="00236639">
      <w:pPr>
        <w:pStyle w:val="Footer"/>
        <w:tabs>
          <w:tab w:val="clear" w:pos="4153"/>
          <w:tab w:val="clear" w:pos="8306"/>
          <w:tab w:val="left" w:pos="709"/>
        </w:tabs>
        <w:spacing w:before="120" w:after="120"/>
        <w:ind w:left="709" w:hanging="709"/>
        <w:rPr>
          <w:rFonts w:ascii="Calibri" w:hAnsi="Calibri" w:cs="Calibri"/>
        </w:rPr>
      </w:pPr>
      <w:r>
        <w:rPr>
          <w:rFonts w:ascii="Calibri" w:hAnsi="Calibri" w:cs="Calibri"/>
        </w:rPr>
        <w:t>6</w:t>
      </w:r>
      <w:r w:rsidR="006260C1" w:rsidRPr="004C0C53">
        <w:rPr>
          <w:rFonts w:ascii="Calibri" w:hAnsi="Calibri" w:cs="Calibri"/>
        </w:rPr>
        <w:t>.1</w:t>
      </w:r>
      <w:r w:rsidR="006260C1" w:rsidRPr="004C0C53">
        <w:rPr>
          <w:rFonts w:ascii="Calibri" w:hAnsi="Calibri" w:cs="Calibri"/>
        </w:rPr>
        <w:tab/>
      </w:r>
      <w:r w:rsidR="008A7A54" w:rsidRPr="004C0C53">
        <w:rPr>
          <w:rFonts w:ascii="Calibri" w:hAnsi="Calibri" w:cs="Calibri"/>
        </w:rPr>
        <w:t>Australia’s</w:t>
      </w:r>
      <w:r w:rsidR="006260C1" w:rsidRPr="004C0C53">
        <w:rPr>
          <w:rFonts w:ascii="Calibri" w:hAnsi="Calibri" w:cs="Calibri"/>
        </w:rPr>
        <w:t xml:space="preserve"> counter</w:t>
      </w:r>
      <w:r w:rsidR="006260C1" w:rsidRPr="004C0C53">
        <w:rPr>
          <w:rFonts w:ascii="Calibri" w:hAnsi="Calibri" w:cs="Calibri"/>
        </w:rPr>
        <w:noBreakHyphen/>
        <w:t xml:space="preserve">terrorism capability </w:t>
      </w:r>
      <w:r w:rsidR="00E25CAC" w:rsidRPr="004C0C53">
        <w:rPr>
          <w:rFonts w:ascii="Calibri" w:hAnsi="Calibri" w:cs="Calibri"/>
        </w:rPr>
        <w:t>is developed through use</w:t>
      </w:r>
      <w:r w:rsidR="006260C1" w:rsidRPr="004C0C53">
        <w:rPr>
          <w:rFonts w:ascii="Calibri" w:hAnsi="Calibri" w:cs="Calibri"/>
        </w:rPr>
        <w:t xml:space="preserve"> of the:</w:t>
      </w:r>
    </w:p>
    <w:p w:rsidR="006260C1" w:rsidRPr="004C0C53" w:rsidRDefault="00995C25" w:rsidP="00E93306">
      <w:pPr>
        <w:pStyle w:val="Footer"/>
        <w:numPr>
          <w:ilvl w:val="0"/>
          <w:numId w:val="7"/>
        </w:numPr>
        <w:tabs>
          <w:tab w:val="clear" w:pos="360"/>
          <w:tab w:val="clear" w:pos="4153"/>
          <w:tab w:val="clear" w:pos="8306"/>
          <w:tab w:val="num" w:pos="1276"/>
        </w:tabs>
        <w:spacing w:before="120" w:after="120"/>
        <w:ind w:left="1276" w:hanging="567"/>
        <w:rPr>
          <w:rFonts w:ascii="Calibri" w:hAnsi="Calibri" w:cs="Calibri"/>
        </w:rPr>
      </w:pPr>
      <w:r>
        <w:rPr>
          <w:rFonts w:ascii="Calibri" w:hAnsi="Calibri" w:cs="Calibri"/>
        </w:rPr>
        <w:t xml:space="preserve">policing, </w:t>
      </w:r>
      <w:r w:rsidR="006260C1" w:rsidRPr="004C0C53">
        <w:rPr>
          <w:rFonts w:ascii="Calibri" w:hAnsi="Calibri" w:cs="Calibri"/>
        </w:rPr>
        <w:t xml:space="preserve">emergency management </w:t>
      </w:r>
      <w:r>
        <w:rPr>
          <w:rFonts w:ascii="Calibri" w:hAnsi="Calibri" w:cs="Calibri"/>
        </w:rPr>
        <w:t xml:space="preserve">and policy </w:t>
      </w:r>
      <w:r w:rsidR="006260C1" w:rsidRPr="004C0C53">
        <w:rPr>
          <w:rFonts w:ascii="Calibri" w:hAnsi="Calibri" w:cs="Calibri"/>
        </w:rPr>
        <w:t>capability funded by the States and Territories; and</w:t>
      </w:r>
    </w:p>
    <w:p w:rsidR="00E337E0" w:rsidRPr="004C0C53" w:rsidRDefault="00995C25" w:rsidP="00E93306">
      <w:pPr>
        <w:pStyle w:val="Footer"/>
        <w:numPr>
          <w:ilvl w:val="0"/>
          <w:numId w:val="7"/>
        </w:numPr>
        <w:tabs>
          <w:tab w:val="clear" w:pos="360"/>
          <w:tab w:val="clear" w:pos="4153"/>
          <w:tab w:val="clear" w:pos="8306"/>
          <w:tab w:val="num" w:pos="1276"/>
        </w:tabs>
        <w:spacing w:before="120" w:after="120"/>
        <w:ind w:left="1276" w:hanging="567"/>
        <w:rPr>
          <w:rFonts w:ascii="Calibri" w:hAnsi="Calibri" w:cs="Calibri"/>
        </w:rPr>
      </w:pPr>
      <w:r>
        <w:rPr>
          <w:rFonts w:ascii="Calibri" w:hAnsi="Calibri" w:cs="Calibri"/>
        </w:rPr>
        <w:t>operational and policy capability</w:t>
      </w:r>
      <w:r w:rsidR="006260C1" w:rsidRPr="004C0C53">
        <w:rPr>
          <w:rFonts w:ascii="Calibri" w:hAnsi="Calibri" w:cs="Calibri"/>
        </w:rPr>
        <w:t xml:space="preserve"> of relevant Commonwealth agencies funded by the Commonwealth.</w:t>
      </w:r>
    </w:p>
    <w:p w:rsidR="007409C9" w:rsidRPr="007409C9" w:rsidRDefault="00F507B5" w:rsidP="007409C9">
      <w:pPr>
        <w:pStyle w:val="BodyText"/>
        <w:spacing w:before="120" w:after="120"/>
        <w:ind w:left="709" w:hanging="709"/>
        <w:rPr>
          <w:rFonts w:ascii="Calibri" w:hAnsi="Calibri" w:cs="Calibri"/>
          <w:color w:val="auto"/>
        </w:rPr>
      </w:pPr>
      <w:r>
        <w:rPr>
          <w:rFonts w:ascii="Calibri" w:hAnsi="Calibri" w:cs="Calibri"/>
          <w:color w:val="auto"/>
        </w:rPr>
        <w:t>6</w:t>
      </w:r>
      <w:r w:rsidR="00D866B7" w:rsidRPr="004C0C53">
        <w:rPr>
          <w:rFonts w:ascii="Calibri" w:hAnsi="Calibri" w:cs="Calibri"/>
          <w:color w:val="auto"/>
        </w:rPr>
        <w:t xml:space="preserve">.2 </w:t>
      </w:r>
      <w:r w:rsidR="00D866B7" w:rsidRPr="004C0C53">
        <w:rPr>
          <w:rFonts w:ascii="Calibri" w:hAnsi="Calibri" w:cs="Calibri"/>
          <w:color w:val="auto"/>
        </w:rPr>
        <w:tab/>
      </w:r>
      <w:r w:rsidR="007409C9" w:rsidRPr="007409C9">
        <w:rPr>
          <w:rFonts w:ascii="Calibri" w:hAnsi="Calibri" w:cs="Calibri"/>
          <w:color w:val="auto"/>
        </w:rPr>
        <w:t>The Commonwealth also provides and administers a special fund to support a program of training, development and counter terrorism exercises, the purchase of specialist counter terrorism equipment, and forums, workshops and meetings which support the development of national policy and capabilities. The Capability Steering Group (CSG), reporting to the ANZCTC, guides the development of Australia’s counter-terrorism capability.</w:t>
      </w:r>
    </w:p>
    <w:p w:rsidR="007409C9" w:rsidRDefault="007409C9" w:rsidP="00E93306">
      <w:pPr>
        <w:pStyle w:val="Footer"/>
        <w:numPr>
          <w:ilvl w:val="0"/>
          <w:numId w:val="27"/>
        </w:numPr>
        <w:tabs>
          <w:tab w:val="clear" w:pos="360"/>
          <w:tab w:val="clear" w:pos="4153"/>
          <w:tab w:val="clear" w:pos="8306"/>
          <w:tab w:val="num" w:pos="1276"/>
        </w:tabs>
        <w:spacing w:before="120" w:after="120"/>
        <w:ind w:left="1276" w:hanging="567"/>
        <w:rPr>
          <w:rFonts w:ascii="Calibri" w:hAnsi="Calibri" w:cs="Calibri"/>
        </w:rPr>
      </w:pPr>
      <w:r w:rsidRPr="007409C9">
        <w:rPr>
          <w:rFonts w:ascii="Calibri" w:hAnsi="Calibri" w:cs="Calibri"/>
        </w:rPr>
        <w:t>Annual appropriations from the Commonwealth to the special fund may be earmarked for specific purposes consistent with the fund’s objective.</w:t>
      </w:r>
    </w:p>
    <w:p w:rsidR="006260C1" w:rsidRPr="007409C9" w:rsidRDefault="007409C9" w:rsidP="00E93306">
      <w:pPr>
        <w:pStyle w:val="Footer"/>
        <w:numPr>
          <w:ilvl w:val="0"/>
          <w:numId w:val="27"/>
        </w:numPr>
        <w:tabs>
          <w:tab w:val="clear" w:pos="360"/>
          <w:tab w:val="clear" w:pos="4153"/>
          <w:tab w:val="clear" w:pos="8306"/>
          <w:tab w:val="num" w:pos="1276"/>
        </w:tabs>
        <w:spacing w:before="120" w:after="120"/>
        <w:ind w:left="1276" w:hanging="567"/>
        <w:rPr>
          <w:rFonts w:ascii="Calibri" w:hAnsi="Calibri" w:cs="Calibri"/>
        </w:rPr>
      </w:pPr>
      <w:r w:rsidRPr="007409C9">
        <w:rPr>
          <w:rFonts w:ascii="Calibri" w:hAnsi="Calibri" w:cs="Calibri"/>
        </w:rPr>
        <w:t>ANZCTC, potentially on the advice of the CSG, can allocate non-earmarked funding towards identified priorities consistent with the fund’s objective.</w:t>
      </w:r>
    </w:p>
    <w:p w:rsidR="006260C1" w:rsidRPr="004C0C53" w:rsidRDefault="006260C1"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INTERPRETATION</w:t>
      </w:r>
    </w:p>
    <w:p w:rsidR="006260C1" w:rsidRPr="00236639" w:rsidRDefault="006260C1" w:rsidP="003A5ADE">
      <w:pPr>
        <w:pStyle w:val="h3"/>
      </w:pPr>
      <w:r w:rsidRPr="00236639">
        <w:t>Definitions</w:t>
      </w:r>
    </w:p>
    <w:p w:rsidR="006260C1" w:rsidRPr="004C0C53" w:rsidRDefault="00F507B5" w:rsidP="00236639">
      <w:pPr>
        <w:spacing w:before="120" w:after="120"/>
        <w:ind w:left="709" w:hanging="709"/>
        <w:rPr>
          <w:rFonts w:ascii="Calibri" w:hAnsi="Calibri" w:cs="Calibri"/>
        </w:rPr>
      </w:pPr>
      <w:r>
        <w:rPr>
          <w:rFonts w:ascii="Calibri" w:hAnsi="Calibri" w:cs="Calibri"/>
        </w:rPr>
        <w:t>7</w:t>
      </w:r>
      <w:r w:rsidR="006260C1" w:rsidRPr="004C0C53">
        <w:rPr>
          <w:rFonts w:ascii="Calibri" w:hAnsi="Calibri" w:cs="Calibri"/>
        </w:rPr>
        <w:t>.1</w:t>
      </w:r>
      <w:r w:rsidR="006260C1" w:rsidRPr="004C0C53">
        <w:rPr>
          <w:rFonts w:ascii="Calibri" w:hAnsi="Calibri" w:cs="Calibri"/>
        </w:rPr>
        <w:tab/>
        <w:t>In this Agreement, unless a contrary intention is apparent:</w:t>
      </w:r>
    </w:p>
    <w:p w:rsidR="006260C1" w:rsidRPr="004C0C53" w:rsidRDefault="00236639" w:rsidP="00236639">
      <w:pPr>
        <w:spacing w:before="120" w:after="120"/>
        <w:ind w:left="720"/>
        <w:rPr>
          <w:rFonts w:ascii="Calibri" w:hAnsi="Calibri" w:cs="Calibri"/>
        </w:rPr>
      </w:pPr>
      <w:r w:rsidRPr="00236639">
        <w:rPr>
          <w:rFonts w:ascii="Calibri" w:hAnsi="Calibri" w:cs="Calibri"/>
          <w:b/>
        </w:rPr>
        <w:t>Agreement</w:t>
      </w:r>
      <w:r w:rsidR="006260C1" w:rsidRPr="004C0C53">
        <w:rPr>
          <w:rFonts w:ascii="Calibri" w:hAnsi="Calibri" w:cs="Calibri"/>
        </w:rPr>
        <w:t xml:space="preserve"> means this document and includes all Schedules, and Annexes;</w:t>
      </w:r>
    </w:p>
    <w:p w:rsidR="006260C1" w:rsidRPr="004C0C53" w:rsidRDefault="00236639" w:rsidP="00236639">
      <w:pPr>
        <w:spacing w:before="120" w:after="120"/>
        <w:ind w:left="720"/>
        <w:rPr>
          <w:rFonts w:ascii="Calibri" w:hAnsi="Calibri" w:cs="Calibri"/>
        </w:rPr>
      </w:pPr>
      <w:r w:rsidRPr="00236639">
        <w:rPr>
          <w:rFonts w:ascii="Calibri" w:hAnsi="Calibri" w:cs="Calibri"/>
          <w:b/>
        </w:rPr>
        <w:t>Annex</w:t>
      </w:r>
      <w:r w:rsidR="006260C1" w:rsidRPr="004C0C53">
        <w:rPr>
          <w:rFonts w:ascii="Calibri" w:hAnsi="Calibri" w:cs="Calibri"/>
        </w:rPr>
        <w:t xml:space="preserve"> means an annex to this Agreement;</w:t>
      </w:r>
    </w:p>
    <w:p w:rsidR="00C75B1C" w:rsidRPr="004C0C53" w:rsidRDefault="00C75B1C" w:rsidP="00236639">
      <w:pPr>
        <w:spacing w:before="120" w:after="120"/>
        <w:ind w:left="720"/>
        <w:rPr>
          <w:rFonts w:ascii="Calibri" w:hAnsi="Calibri" w:cs="Calibri"/>
        </w:rPr>
      </w:pPr>
      <w:r w:rsidRPr="00236639">
        <w:rPr>
          <w:rFonts w:ascii="Calibri" w:hAnsi="Calibri" w:cs="Calibri"/>
          <w:b/>
        </w:rPr>
        <w:t>A</w:t>
      </w:r>
      <w:r w:rsidR="006260C1" w:rsidRPr="00236639">
        <w:rPr>
          <w:rFonts w:ascii="Calibri" w:hAnsi="Calibri" w:cs="Calibri"/>
          <w:b/>
        </w:rPr>
        <w:t>N</w:t>
      </w:r>
      <w:r w:rsidRPr="00236639">
        <w:rPr>
          <w:rFonts w:ascii="Calibri" w:hAnsi="Calibri" w:cs="Calibri"/>
          <w:b/>
        </w:rPr>
        <w:t>Z</w:t>
      </w:r>
      <w:r w:rsidR="00236639" w:rsidRPr="00236639">
        <w:rPr>
          <w:rFonts w:ascii="Calibri" w:hAnsi="Calibri" w:cs="Calibri"/>
          <w:b/>
        </w:rPr>
        <w:t>CTC</w:t>
      </w:r>
      <w:r w:rsidR="006260C1" w:rsidRPr="004C0C53">
        <w:rPr>
          <w:rFonts w:ascii="Calibri" w:hAnsi="Calibri" w:cs="Calibri"/>
        </w:rPr>
        <w:t xml:space="preserve"> means the </w:t>
      </w:r>
      <w:r w:rsidRPr="004C0C53">
        <w:rPr>
          <w:rFonts w:ascii="Calibri" w:hAnsi="Calibri" w:cs="Calibri"/>
        </w:rPr>
        <w:t xml:space="preserve">Australia-New Zealand </w:t>
      </w:r>
      <w:r w:rsidR="006260C1" w:rsidRPr="004C0C53">
        <w:rPr>
          <w:rFonts w:ascii="Calibri" w:hAnsi="Calibri" w:cs="Calibri"/>
        </w:rPr>
        <w:t xml:space="preserve"> Counter</w:t>
      </w:r>
      <w:r w:rsidR="006260C1" w:rsidRPr="004C0C53">
        <w:rPr>
          <w:rFonts w:ascii="Calibri" w:hAnsi="Calibri" w:cs="Calibri"/>
        </w:rPr>
        <w:noBreakHyphen/>
        <w:t>Terrorism Committee;</w:t>
      </w:r>
    </w:p>
    <w:p w:rsidR="006260C1" w:rsidRPr="004C0C53" w:rsidRDefault="00236639" w:rsidP="00236639">
      <w:pPr>
        <w:spacing w:before="120" w:after="120"/>
        <w:ind w:left="720"/>
        <w:rPr>
          <w:rFonts w:ascii="Calibri" w:hAnsi="Calibri" w:cs="Calibri"/>
        </w:rPr>
      </w:pPr>
      <w:r w:rsidRPr="00236639">
        <w:rPr>
          <w:rFonts w:ascii="Calibri" w:hAnsi="Calibri" w:cs="Calibri"/>
          <w:b/>
        </w:rPr>
        <w:t>Jurisdiction</w:t>
      </w:r>
      <w:r w:rsidR="006260C1" w:rsidRPr="004C0C53">
        <w:rPr>
          <w:rFonts w:ascii="Calibri" w:hAnsi="Calibri" w:cs="Calibri"/>
        </w:rPr>
        <w:t xml:space="preserve"> means the jurisdiction of any of the Parties;</w:t>
      </w:r>
    </w:p>
    <w:p w:rsidR="006260C1" w:rsidRPr="004C0C53" w:rsidRDefault="00236639" w:rsidP="00236639">
      <w:pPr>
        <w:spacing w:before="120" w:after="120"/>
        <w:ind w:left="720"/>
        <w:rPr>
          <w:rFonts w:ascii="Calibri" w:hAnsi="Calibri" w:cs="Calibri"/>
        </w:rPr>
      </w:pPr>
      <w:r w:rsidRPr="00236639">
        <w:rPr>
          <w:rFonts w:ascii="Calibri" w:hAnsi="Calibri" w:cs="Calibri"/>
          <w:b/>
        </w:rPr>
        <w:t>Party</w:t>
      </w:r>
      <w:r w:rsidR="006260C1" w:rsidRPr="004C0C53">
        <w:rPr>
          <w:rFonts w:ascii="Calibri" w:hAnsi="Calibri" w:cs="Calibri"/>
        </w:rPr>
        <w:t xml:space="preserve"> means any of the Commonwealth of Australia, </w:t>
      </w:r>
      <w:r>
        <w:rPr>
          <w:rFonts w:ascii="Calibri" w:hAnsi="Calibri" w:cs="Calibri"/>
        </w:rPr>
        <w:t>states or territories that is a party to this Agreement</w:t>
      </w:r>
      <w:r w:rsidR="006260C1" w:rsidRPr="004C0C53">
        <w:rPr>
          <w:rFonts w:ascii="Calibri" w:hAnsi="Calibri" w:cs="Calibri"/>
        </w:rPr>
        <w:t>;</w:t>
      </w:r>
    </w:p>
    <w:p w:rsidR="006260C1" w:rsidRDefault="00236639" w:rsidP="00236639">
      <w:pPr>
        <w:spacing w:before="120" w:after="120"/>
        <w:ind w:left="720"/>
        <w:rPr>
          <w:rFonts w:ascii="Calibri" w:hAnsi="Calibri" w:cs="Calibri"/>
        </w:rPr>
      </w:pPr>
      <w:r w:rsidRPr="00236639">
        <w:rPr>
          <w:rFonts w:ascii="Calibri" w:hAnsi="Calibri" w:cs="Calibri"/>
          <w:b/>
        </w:rPr>
        <w:t>Purpose</w:t>
      </w:r>
      <w:r w:rsidR="006260C1" w:rsidRPr="004C0C53">
        <w:rPr>
          <w:rFonts w:ascii="Calibri" w:hAnsi="Calibri" w:cs="Calibri"/>
        </w:rPr>
        <w:t xml:space="preserve"> means the Purpose set out in Clause 2.</w:t>
      </w:r>
      <w:r w:rsidR="00CC4959" w:rsidRPr="004C0C53">
        <w:rPr>
          <w:rFonts w:ascii="Calibri" w:hAnsi="Calibri" w:cs="Calibri"/>
        </w:rPr>
        <w:t>3</w:t>
      </w:r>
      <w:r w:rsidR="00133190">
        <w:rPr>
          <w:rFonts w:ascii="Calibri" w:hAnsi="Calibri" w:cs="Calibri"/>
        </w:rPr>
        <w:t>;</w:t>
      </w:r>
    </w:p>
    <w:p w:rsidR="00512E1E" w:rsidRDefault="00133190" w:rsidP="00236639">
      <w:pPr>
        <w:spacing w:before="120" w:after="120"/>
        <w:ind w:left="720"/>
        <w:rPr>
          <w:rFonts w:ascii="Calibri" w:hAnsi="Calibri" w:cs="Calibri"/>
        </w:rPr>
      </w:pPr>
      <w:r w:rsidRPr="00133190">
        <w:rPr>
          <w:rFonts w:ascii="Calibri" w:hAnsi="Calibri" w:cs="Calibri"/>
          <w:b/>
        </w:rPr>
        <w:lastRenderedPageBreak/>
        <w:t>Terrorist act</w:t>
      </w:r>
      <w:r>
        <w:rPr>
          <w:rFonts w:ascii="Calibri" w:hAnsi="Calibri" w:cs="Calibri"/>
        </w:rPr>
        <w:t xml:space="preserve"> </w:t>
      </w:r>
      <w:r w:rsidRPr="009229BD">
        <w:rPr>
          <w:rFonts w:ascii="Calibri" w:hAnsi="Calibri" w:cs="Calibri"/>
        </w:rPr>
        <w:t xml:space="preserve">means an act, or a threat to act, that meets the criteria as set out in Part 5.3 of the </w:t>
      </w:r>
      <w:r w:rsidRPr="009229BD">
        <w:rPr>
          <w:rFonts w:ascii="Calibri" w:hAnsi="Calibri" w:cs="Calibri"/>
          <w:i/>
        </w:rPr>
        <w:t>Criminal Code Act 1995</w:t>
      </w:r>
      <w:r w:rsidR="00512E1E">
        <w:rPr>
          <w:rFonts w:ascii="Calibri" w:hAnsi="Calibri" w:cs="Calibri"/>
        </w:rPr>
        <w:t xml:space="preserve">; </w:t>
      </w:r>
    </w:p>
    <w:p w:rsidR="00133190" w:rsidRPr="00743FF6" w:rsidRDefault="00512E1E" w:rsidP="00512E1E">
      <w:pPr>
        <w:spacing w:before="120" w:after="120"/>
        <w:ind w:left="720"/>
        <w:rPr>
          <w:rFonts w:ascii="Calibri" w:hAnsi="Calibri" w:cs="Calibri"/>
        </w:rPr>
      </w:pPr>
      <w:r w:rsidRPr="00743FF6">
        <w:rPr>
          <w:rFonts w:ascii="Calibri" w:hAnsi="Calibri" w:cs="Calibri"/>
          <w:b/>
        </w:rPr>
        <w:t>Terrorist incident</w:t>
      </w:r>
      <w:r w:rsidRPr="00743FF6">
        <w:rPr>
          <w:rFonts w:ascii="Calibri" w:hAnsi="Calibri" w:cs="Calibri"/>
        </w:rPr>
        <w:t xml:space="preserve"> means a terrorist act as defined in the </w:t>
      </w:r>
      <w:r w:rsidRPr="00743FF6">
        <w:rPr>
          <w:rFonts w:ascii="Calibri" w:hAnsi="Calibri" w:cs="Calibri"/>
          <w:i/>
        </w:rPr>
        <w:t>Criminal Code Act 1995</w:t>
      </w:r>
      <w:r w:rsidRPr="00743FF6">
        <w:rPr>
          <w:rFonts w:ascii="Calibri" w:hAnsi="Calibri" w:cs="Calibri"/>
        </w:rPr>
        <w:t xml:space="preserve">; </w:t>
      </w:r>
      <w:r w:rsidR="00595195" w:rsidRPr="00743FF6">
        <w:rPr>
          <w:rFonts w:ascii="Calibri" w:hAnsi="Calibri" w:cs="Calibri"/>
        </w:rPr>
        <w:t xml:space="preserve">and includes </w:t>
      </w:r>
      <w:r w:rsidRPr="00743FF6">
        <w:rPr>
          <w:rFonts w:ascii="Calibri" w:hAnsi="Calibri" w:cs="Calibri"/>
        </w:rPr>
        <w:t>preventative investigative activities; response to incidents; investigation of incidents; recovery from incidents; and the preparations to support these activities.</w:t>
      </w:r>
    </w:p>
    <w:p w:rsidR="006260C1" w:rsidRPr="004C0C53" w:rsidRDefault="006260C1"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CONSTRUCTION</w:t>
      </w:r>
    </w:p>
    <w:p w:rsidR="006260C1" w:rsidRPr="004C0C53" w:rsidRDefault="00F507B5" w:rsidP="00236639">
      <w:pPr>
        <w:spacing w:before="120" w:after="120"/>
        <w:ind w:left="709" w:hanging="709"/>
        <w:rPr>
          <w:rFonts w:ascii="Calibri" w:hAnsi="Calibri" w:cs="Calibri"/>
        </w:rPr>
      </w:pPr>
      <w:r>
        <w:rPr>
          <w:rFonts w:ascii="Calibri" w:hAnsi="Calibri" w:cs="Calibri"/>
        </w:rPr>
        <w:t>8</w:t>
      </w:r>
      <w:r w:rsidR="006260C1" w:rsidRPr="004C0C53">
        <w:rPr>
          <w:rFonts w:ascii="Calibri" w:hAnsi="Calibri" w:cs="Calibri"/>
        </w:rPr>
        <w:t>.1</w:t>
      </w:r>
      <w:r w:rsidR="006260C1" w:rsidRPr="004C0C53">
        <w:rPr>
          <w:rFonts w:ascii="Calibri" w:hAnsi="Calibri" w:cs="Calibri"/>
        </w:rPr>
        <w:tab/>
        <w:t>In this Agreement, unless expressed to the contrary:</w:t>
      </w:r>
    </w:p>
    <w:p w:rsidR="006260C1" w:rsidRPr="004C0C53" w:rsidRDefault="006260C1" w:rsidP="00C71528">
      <w:pPr>
        <w:numPr>
          <w:ilvl w:val="0"/>
          <w:numId w:val="1"/>
        </w:numPr>
        <w:spacing w:before="120" w:after="120"/>
        <w:rPr>
          <w:rFonts w:ascii="Calibri" w:hAnsi="Calibri" w:cs="Calibri"/>
        </w:rPr>
      </w:pPr>
      <w:r w:rsidRPr="004C0C53">
        <w:rPr>
          <w:rFonts w:ascii="Calibri" w:hAnsi="Calibri" w:cs="Calibri"/>
        </w:rPr>
        <w:t>words importing</w:t>
      </w:r>
      <w:r w:rsidR="00C71528">
        <w:rPr>
          <w:rFonts w:ascii="Calibri" w:hAnsi="Calibri" w:cs="Calibri"/>
        </w:rPr>
        <w:t xml:space="preserve"> </w:t>
      </w:r>
      <w:r w:rsidRPr="00BC2F1E">
        <w:rPr>
          <w:rFonts w:ascii="Calibri" w:hAnsi="Calibri" w:cs="Calibri"/>
        </w:rPr>
        <w:t>the singular include the plural and vice versa</w:t>
      </w:r>
      <w:r w:rsidRPr="004C0C53">
        <w:rPr>
          <w:rFonts w:ascii="Calibri" w:hAnsi="Calibri" w:cs="Calibri"/>
        </w:rPr>
        <w:t>;</w:t>
      </w:r>
    </w:p>
    <w:p w:rsidR="006260C1" w:rsidRPr="004C0C53" w:rsidRDefault="006260C1" w:rsidP="00236639">
      <w:pPr>
        <w:numPr>
          <w:ilvl w:val="0"/>
          <w:numId w:val="1"/>
        </w:numPr>
        <w:spacing w:before="120" w:after="120"/>
        <w:rPr>
          <w:rFonts w:ascii="Calibri" w:hAnsi="Calibri" w:cs="Calibri"/>
        </w:rPr>
      </w:pPr>
      <w:r w:rsidRPr="004C0C53">
        <w:rPr>
          <w:rFonts w:ascii="Calibri" w:hAnsi="Calibri" w:cs="Calibri"/>
        </w:rPr>
        <w:t>if a word or phrase is defined cognate words and phrases have corresponding definitions; and</w:t>
      </w:r>
    </w:p>
    <w:p w:rsidR="006260C1" w:rsidRPr="004C0C53" w:rsidRDefault="006260C1" w:rsidP="00236639">
      <w:pPr>
        <w:numPr>
          <w:ilvl w:val="0"/>
          <w:numId w:val="1"/>
        </w:numPr>
        <w:spacing w:before="120" w:after="120"/>
        <w:rPr>
          <w:rFonts w:ascii="Calibri" w:hAnsi="Calibri" w:cs="Calibri"/>
        </w:rPr>
      </w:pPr>
      <w:r w:rsidRPr="004C0C53">
        <w:rPr>
          <w:rFonts w:ascii="Calibri" w:hAnsi="Calibri" w:cs="Calibri"/>
        </w:rPr>
        <w:t>a reference to:</w:t>
      </w:r>
    </w:p>
    <w:p w:rsidR="006260C1" w:rsidRPr="00B72A51" w:rsidRDefault="006260C1" w:rsidP="00E93306">
      <w:pPr>
        <w:numPr>
          <w:ilvl w:val="0"/>
          <w:numId w:val="2"/>
        </w:numPr>
        <w:tabs>
          <w:tab w:val="clear" w:pos="2160"/>
          <w:tab w:val="num" w:pos="2127"/>
        </w:tabs>
        <w:spacing w:before="120" w:after="120"/>
        <w:rPr>
          <w:rFonts w:ascii="Calibri" w:hAnsi="Calibri" w:cs="Calibri"/>
        </w:rPr>
      </w:pPr>
      <w:r w:rsidRPr="00BC2F1E">
        <w:rPr>
          <w:rFonts w:ascii="Calibri" w:hAnsi="Calibri" w:cs="Calibri"/>
        </w:rPr>
        <w:t>a statute, ordinance, code or other law includes regulations and other statutory instruments under it and consolidations, amendments, re-enactments or replacements of any of them;</w:t>
      </w:r>
    </w:p>
    <w:p w:rsidR="006260C1" w:rsidRPr="004C0C53" w:rsidRDefault="006260C1" w:rsidP="00E93306">
      <w:pPr>
        <w:numPr>
          <w:ilvl w:val="0"/>
          <w:numId w:val="2"/>
        </w:numPr>
        <w:tabs>
          <w:tab w:val="clear" w:pos="2160"/>
          <w:tab w:val="num" w:pos="2127"/>
        </w:tabs>
        <w:spacing w:before="120" w:after="120"/>
        <w:rPr>
          <w:rFonts w:ascii="Calibri" w:hAnsi="Calibri" w:cs="Calibri"/>
        </w:rPr>
      </w:pPr>
      <w:r w:rsidRPr="004C0C53">
        <w:rPr>
          <w:rFonts w:ascii="Calibri" w:hAnsi="Calibri" w:cs="Calibri"/>
        </w:rPr>
        <w:t>an obligation includes a warranty or representation and a reference to a failure to observe or perform an obligation includes a breach of warranty or representation; and</w:t>
      </w:r>
    </w:p>
    <w:p w:rsidR="006260C1" w:rsidRPr="004C0C53" w:rsidRDefault="006260C1" w:rsidP="00E93306">
      <w:pPr>
        <w:numPr>
          <w:ilvl w:val="0"/>
          <w:numId w:val="2"/>
        </w:numPr>
        <w:tabs>
          <w:tab w:val="clear" w:pos="2160"/>
          <w:tab w:val="num" w:pos="2127"/>
        </w:tabs>
        <w:spacing w:before="120" w:after="120"/>
        <w:rPr>
          <w:rFonts w:ascii="Calibri" w:hAnsi="Calibri" w:cs="Calibri"/>
        </w:rPr>
      </w:pPr>
      <w:r w:rsidRPr="004C0C53">
        <w:rPr>
          <w:rFonts w:ascii="Calibri" w:hAnsi="Calibri" w:cs="Calibri"/>
        </w:rPr>
        <w:t>a reference to a clause is a reference to a clause of this Agreement.</w:t>
      </w:r>
    </w:p>
    <w:p w:rsidR="006260C1" w:rsidRPr="004C0C53" w:rsidRDefault="006260C1"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COMMENCEMENT</w:t>
      </w:r>
    </w:p>
    <w:p w:rsidR="006260C1" w:rsidRPr="004C0C53" w:rsidRDefault="00F507B5" w:rsidP="00236639">
      <w:pPr>
        <w:spacing w:before="120" w:after="120"/>
        <w:ind w:left="709" w:hanging="709"/>
        <w:rPr>
          <w:rFonts w:ascii="Calibri" w:hAnsi="Calibri" w:cs="Calibri"/>
        </w:rPr>
      </w:pPr>
      <w:r>
        <w:rPr>
          <w:rFonts w:ascii="Calibri" w:hAnsi="Calibri" w:cs="Calibri"/>
        </w:rPr>
        <w:t>9</w:t>
      </w:r>
      <w:r w:rsidR="006260C1" w:rsidRPr="004C0C53">
        <w:rPr>
          <w:rFonts w:ascii="Calibri" w:hAnsi="Calibri" w:cs="Calibri"/>
        </w:rPr>
        <w:t>.1</w:t>
      </w:r>
      <w:r w:rsidR="006260C1" w:rsidRPr="004C0C53">
        <w:rPr>
          <w:rFonts w:ascii="Calibri" w:hAnsi="Calibri" w:cs="Calibri"/>
        </w:rPr>
        <w:tab/>
        <w:t>This Agreement commences to operate immediately upon its execution by the Parties.</w:t>
      </w:r>
    </w:p>
    <w:p w:rsidR="006260C1" w:rsidRPr="004C0C53" w:rsidRDefault="006260C1"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VARIATION OF AGREEMENT</w:t>
      </w:r>
    </w:p>
    <w:p w:rsidR="006260C1" w:rsidRPr="004C0C53" w:rsidRDefault="00B81950" w:rsidP="00236639">
      <w:pPr>
        <w:spacing w:before="120" w:after="120"/>
        <w:ind w:left="720" w:hanging="720"/>
        <w:rPr>
          <w:rFonts w:ascii="Calibri" w:hAnsi="Calibri" w:cs="Calibri"/>
        </w:rPr>
      </w:pPr>
      <w:r w:rsidRPr="004C0C53">
        <w:rPr>
          <w:rFonts w:ascii="Calibri" w:hAnsi="Calibri" w:cs="Calibri"/>
        </w:rPr>
        <w:t>1</w:t>
      </w:r>
      <w:r w:rsidR="00F507B5">
        <w:rPr>
          <w:rFonts w:ascii="Calibri" w:hAnsi="Calibri" w:cs="Calibri"/>
        </w:rPr>
        <w:t>0</w:t>
      </w:r>
      <w:r w:rsidR="006260C1" w:rsidRPr="004C0C53">
        <w:rPr>
          <w:rFonts w:ascii="Calibri" w:hAnsi="Calibri" w:cs="Calibri"/>
        </w:rPr>
        <w:t>.1</w:t>
      </w:r>
      <w:r w:rsidR="006260C1" w:rsidRPr="004C0C53">
        <w:rPr>
          <w:rFonts w:ascii="Calibri" w:hAnsi="Calibri" w:cs="Calibri"/>
        </w:rPr>
        <w:tab/>
        <w:t>This Agreement may be varied from time to time by the unanimous agreement of the Parties.</w:t>
      </w:r>
    </w:p>
    <w:p w:rsidR="006260C1" w:rsidRPr="004C0C53" w:rsidRDefault="00B81950" w:rsidP="00236639">
      <w:pPr>
        <w:spacing w:before="120" w:after="120"/>
        <w:ind w:left="720" w:hanging="720"/>
        <w:rPr>
          <w:rFonts w:ascii="Calibri" w:hAnsi="Calibri" w:cs="Calibri"/>
        </w:rPr>
      </w:pPr>
      <w:r w:rsidRPr="004C0C53">
        <w:rPr>
          <w:rFonts w:ascii="Calibri" w:hAnsi="Calibri" w:cs="Calibri"/>
        </w:rPr>
        <w:t>1</w:t>
      </w:r>
      <w:r w:rsidR="00F507B5">
        <w:rPr>
          <w:rFonts w:ascii="Calibri" w:hAnsi="Calibri" w:cs="Calibri"/>
        </w:rPr>
        <w:t>0</w:t>
      </w:r>
      <w:r w:rsidRPr="004C0C53">
        <w:rPr>
          <w:rFonts w:ascii="Calibri" w:hAnsi="Calibri" w:cs="Calibri"/>
        </w:rPr>
        <w:t>.2</w:t>
      </w:r>
      <w:r w:rsidR="006260C1" w:rsidRPr="004C0C53">
        <w:rPr>
          <w:rFonts w:ascii="Calibri" w:hAnsi="Calibri" w:cs="Calibri"/>
        </w:rPr>
        <w:tab/>
        <w:t>A variation pursuant to this clause will be in writing, signed by all Parties to this Agreement, and notice thereof will immediately following such signature be given to all the Parties.</w:t>
      </w:r>
    </w:p>
    <w:p w:rsidR="006260C1" w:rsidRPr="004C0C53" w:rsidRDefault="006260C1"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WITHDRAWAL FROM AGREEMENT</w:t>
      </w:r>
    </w:p>
    <w:p w:rsidR="006260C1" w:rsidRPr="004C0C53" w:rsidRDefault="00B81950" w:rsidP="00236639">
      <w:pPr>
        <w:spacing w:before="120" w:after="120"/>
        <w:ind w:left="720" w:hanging="720"/>
        <w:rPr>
          <w:rFonts w:ascii="Calibri" w:hAnsi="Calibri" w:cs="Calibri"/>
        </w:rPr>
      </w:pPr>
      <w:r w:rsidRPr="004C0C53">
        <w:rPr>
          <w:rFonts w:ascii="Calibri" w:hAnsi="Calibri" w:cs="Calibri"/>
        </w:rPr>
        <w:t>1</w:t>
      </w:r>
      <w:r w:rsidR="00F507B5">
        <w:rPr>
          <w:rFonts w:ascii="Calibri" w:hAnsi="Calibri" w:cs="Calibri"/>
        </w:rPr>
        <w:t>1</w:t>
      </w:r>
      <w:r w:rsidRPr="004C0C53">
        <w:rPr>
          <w:rFonts w:ascii="Calibri" w:hAnsi="Calibri" w:cs="Calibri"/>
        </w:rPr>
        <w:t xml:space="preserve">.1 </w:t>
      </w:r>
      <w:r w:rsidRPr="004C0C53">
        <w:rPr>
          <w:rFonts w:ascii="Calibri" w:hAnsi="Calibri" w:cs="Calibri"/>
        </w:rPr>
        <w:tab/>
      </w:r>
      <w:r w:rsidR="006260C1" w:rsidRPr="004C0C53">
        <w:rPr>
          <w:rFonts w:ascii="Calibri" w:hAnsi="Calibri" w:cs="Calibri"/>
        </w:rPr>
        <w:t>A Party to this Agreement may, by written notice to all other Parties, withdraw from this Agreement and such notice will take effect six months from the date of that</w:t>
      </w:r>
      <w:r w:rsidRPr="004C0C53">
        <w:rPr>
          <w:rFonts w:ascii="Calibri" w:hAnsi="Calibri" w:cs="Calibri"/>
        </w:rPr>
        <w:t> </w:t>
      </w:r>
      <w:r w:rsidR="006260C1" w:rsidRPr="004C0C53">
        <w:rPr>
          <w:rFonts w:ascii="Calibri" w:hAnsi="Calibri" w:cs="Calibri"/>
        </w:rPr>
        <w:t>notice.</w:t>
      </w:r>
    </w:p>
    <w:p w:rsidR="006260C1" w:rsidRPr="004C0C53" w:rsidRDefault="006260C1" w:rsidP="00E93306">
      <w:pPr>
        <w:pStyle w:val="Heading2"/>
        <w:numPr>
          <w:ilvl w:val="0"/>
          <w:numId w:val="8"/>
        </w:numPr>
        <w:tabs>
          <w:tab w:val="num" w:pos="0"/>
        </w:tabs>
        <w:spacing w:before="120" w:after="120"/>
        <w:ind w:left="0" w:firstLine="0"/>
        <w:rPr>
          <w:rFonts w:ascii="Calibri" w:hAnsi="Calibri" w:cs="Calibri"/>
          <w:sz w:val="28"/>
        </w:rPr>
      </w:pPr>
      <w:r w:rsidRPr="004C0C53">
        <w:rPr>
          <w:rFonts w:ascii="Calibri" w:hAnsi="Calibri" w:cs="Calibri"/>
          <w:sz w:val="28"/>
        </w:rPr>
        <w:t>TERMINATION</w:t>
      </w:r>
    </w:p>
    <w:p w:rsidR="006260C1" w:rsidRPr="004C0C53" w:rsidRDefault="00B81950" w:rsidP="00236639">
      <w:pPr>
        <w:spacing w:before="120" w:after="120"/>
        <w:ind w:left="720" w:hanging="720"/>
        <w:rPr>
          <w:rFonts w:ascii="Calibri" w:hAnsi="Calibri" w:cs="Calibri"/>
        </w:rPr>
      </w:pPr>
      <w:r w:rsidRPr="004C0C53">
        <w:rPr>
          <w:rFonts w:ascii="Calibri" w:hAnsi="Calibri" w:cs="Calibri"/>
        </w:rPr>
        <w:t>1</w:t>
      </w:r>
      <w:r w:rsidR="00F507B5">
        <w:rPr>
          <w:rFonts w:ascii="Calibri" w:hAnsi="Calibri" w:cs="Calibri"/>
        </w:rPr>
        <w:t>2</w:t>
      </w:r>
      <w:r w:rsidRPr="004C0C53">
        <w:rPr>
          <w:rFonts w:ascii="Calibri" w:hAnsi="Calibri" w:cs="Calibri"/>
        </w:rPr>
        <w:t xml:space="preserve">.1 </w:t>
      </w:r>
      <w:r w:rsidR="006260C1" w:rsidRPr="004C0C53">
        <w:rPr>
          <w:rFonts w:ascii="Calibri" w:hAnsi="Calibri" w:cs="Calibri"/>
        </w:rPr>
        <w:tab/>
        <w:t>This Agreement may be terminated at any time by agreement in writing by all the Parties and under any terms and conditions as agreed by all the Parties.</w:t>
      </w:r>
    </w:p>
    <w:p w:rsidR="006260C1" w:rsidRPr="004C0C53" w:rsidRDefault="00CC4959" w:rsidP="00236639">
      <w:pPr>
        <w:pStyle w:val="Heading2"/>
        <w:spacing w:before="120" w:after="120"/>
        <w:rPr>
          <w:rFonts w:ascii="Calibri" w:hAnsi="Calibri" w:cs="Calibri"/>
          <w:sz w:val="28"/>
        </w:rPr>
      </w:pPr>
      <w:r w:rsidRPr="004C0C53">
        <w:rPr>
          <w:rFonts w:ascii="Calibri" w:hAnsi="Calibri" w:cs="Calibri"/>
          <w:sz w:val="28"/>
        </w:rPr>
        <w:br w:type="page"/>
      </w:r>
      <w:r w:rsidR="006260C1" w:rsidRPr="004C0C53">
        <w:rPr>
          <w:rFonts w:ascii="Calibri" w:hAnsi="Calibri" w:cs="Calibri"/>
          <w:sz w:val="28"/>
        </w:rPr>
        <w:lastRenderedPageBreak/>
        <w:t>SIGNED FOR AND ON BEHALF OF EACH OF THE PARTIES BY:</w:t>
      </w:r>
    </w:p>
    <w:p w:rsidR="006260C1" w:rsidRPr="004C0C53" w:rsidRDefault="006260C1" w:rsidP="003742E6">
      <w:pPr>
        <w:spacing w:before="60" w:after="60"/>
        <w:rPr>
          <w:rFonts w:ascii="Calibri" w:hAnsi="Calibri" w:cs="Calibri"/>
          <w:b/>
        </w:rPr>
      </w:pPr>
    </w:p>
    <w:p w:rsidR="006260C1" w:rsidRPr="004C0C53" w:rsidRDefault="006260C1" w:rsidP="00731306">
      <w:pPr>
        <w:pStyle w:val="Footer"/>
        <w:tabs>
          <w:tab w:val="clear" w:pos="4153"/>
          <w:tab w:val="clear" w:pos="8306"/>
        </w:tabs>
        <w:spacing w:before="60" w:after="60"/>
        <w:ind w:left="5103" w:hanging="5103"/>
        <w:rPr>
          <w:rFonts w:ascii="Calibri" w:hAnsi="Calibri" w:cs="Calibri"/>
        </w:rPr>
      </w:pPr>
      <w:r w:rsidRPr="004C0C53">
        <w:rPr>
          <w:rFonts w:ascii="Calibri" w:hAnsi="Calibri" w:cs="Calibri"/>
        </w:rPr>
        <w:t xml:space="preserve">The Honourable </w:t>
      </w:r>
      <w:r w:rsidR="00FD219C" w:rsidRPr="004C0C53">
        <w:rPr>
          <w:rFonts w:ascii="Calibri" w:hAnsi="Calibri" w:cs="Calibri"/>
        </w:rPr>
        <w:t>Malcolm Turnbull</w:t>
      </w:r>
      <w:r w:rsidR="00731306">
        <w:rPr>
          <w:rFonts w:ascii="Calibri" w:hAnsi="Calibri" w:cs="Calibri"/>
        </w:rPr>
        <w:t xml:space="preserve"> MP</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r w:rsidRPr="004C0C53">
        <w:rPr>
          <w:rFonts w:ascii="Calibri" w:hAnsi="Calibri" w:cs="Calibri"/>
        </w:rPr>
        <w:t>Prime Minister of the Commonwealth of Australia</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p>
    <w:p w:rsidR="006260C1" w:rsidRPr="004C0C53" w:rsidRDefault="006260C1" w:rsidP="00731306">
      <w:pPr>
        <w:spacing w:before="60" w:after="60"/>
        <w:ind w:left="5103" w:hanging="5103"/>
        <w:rPr>
          <w:rFonts w:ascii="Calibri" w:hAnsi="Calibri" w:cs="Calibri"/>
        </w:rPr>
      </w:pPr>
      <w:r w:rsidRPr="004C0C53">
        <w:rPr>
          <w:rFonts w:ascii="Calibri" w:hAnsi="Calibri" w:cs="Calibri"/>
        </w:rPr>
        <w:t xml:space="preserve">The Honourable </w:t>
      </w:r>
      <w:r w:rsidR="000968A9" w:rsidRPr="004C0C53">
        <w:rPr>
          <w:rFonts w:ascii="Calibri" w:hAnsi="Calibri" w:cs="Calibri"/>
        </w:rPr>
        <w:t xml:space="preserve">Gladys Berejiklian </w:t>
      </w:r>
      <w:r w:rsidR="00731306">
        <w:rPr>
          <w:rFonts w:ascii="Calibri" w:hAnsi="Calibri" w:cs="Calibri"/>
        </w:rPr>
        <w:t>MP</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r w:rsidRPr="004C0C53">
        <w:rPr>
          <w:rFonts w:ascii="Calibri" w:hAnsi="Calibri" w:cs="Calibri"/>
        </w:rPr>
        <w:t>Premier of New South Wales</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p>
    <w:p w:rsidR="006260C1" w:rsidRPr="004C0C53" w:rsidRDefault="006260C1" w:rsidP="00731306">
      <w:pPr>
        <w:spacing w:before="60" w:after="60"/>
        <w:ind w:left="5103" w:hanging="5103"/>
        <w:rPr>
          <w:rFonts w:ascii="Calibri" w:hAnsi="Calibri" w:cs="Calibri"/>
        </w:rPr>
      </w:pPr>
      <w:r w:rsidRPr="004C0C53">
        <w:rPr>
          <w:rFonts w:ascii="Calibri" w:hAnsi="Calibri" w:cs="Calibri"/>
        </w:rPr>
        <w:t xml:space="preserve">The Honourable </w:t>
      </w:r>
      <w:r w:rsidR="000968A9" w:rsidRPr="004C0C53">
        <w:rPr>
          <w:rFonts w:ascii="Calibri" w:hAnsi="Calibri" w:cs="Calibri"/>
        </w:rPr>
        <w:t>Daniel Andrews</w:t>
      </w:r>
      <w:r w:rsidR="00731306">
        <w:rPr>
          <w:rFonts w:ascii="Calibri" w:hAnsi="Calibri" w:cs="Calibri"/>
        </w:rPr>
        <w:t xml:space="preserve"> MP</w:t>
      </w:r>
      <w:r w:rsidR="00236639">
        <w:rPr>
          <w:rFonts w:ascii="Calibri" w:hAnsi="Calibri" w:cs="Calibri"/>
        </w:rPr>
        <w:tab/>
      </w:r>
      <w:r w:rsidRPr="004C0C53">
        <w:rPr>
          <w:rFonts w:ascii="Calibri" w:hAnsi="Calibri" w:cs="Calibri"/>
        </w:rPr>
        <w:t>)</w:t>
      </w:r>
    </w:p>
    <w:p w:rsidR="006260C1" w:rsidRPr="004C0C53" w:rsidRDefault="006260C1" w:rsidP="00731306">
      <w:pPr>
        <w:spacing w:before="60" w:after="60"/>
        <w:ind w:left="5103" w:hanging="5103"/>
        <w:rPr>
          <w:rFonts w:ascii="Calibri" w:hAnsi="Calibri" w:cs="Calibri"/>
        </w:rPr>
      </w:pPr>
      <w:r w:rsidRPr="004C0C53">
        <w:rPr>
          <w:rFonts w:ascii="Calibri" w:hAnsi="Calibri" w:cs="Calibri"/>
        </w:rPr>
        <w:t>Premier of Victoria</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p>
    <w:p w:rsidR="006260C1" w:rsidRPr="004C0C53" w:rsidRDefault="006260C1" w:rsidP="00731306">
      <w:pPr>
        <w:spacing w:before="60" w:after="60"/>
        <w:ind w:left="5103" w:hanging="5103"/>
        <w:rPr>
          <w:rFonts w:ascii="Calibri" w:hAnsi="Calibri" w:cs="Calibri"/>
        </w:rPr>
      </w:pPr>
      <w:r w:rsidRPr="004C0C53">
        <w:rPr>
          <w:rFonts w:ascii="Calibri" w:hAnsi="Calibri" w:cs="Calibri"/>
        </w:rPr>
        <w:t xml:space="preserve">The Honourable </w:t>
      </w:r>
      <w:r w:rsidR="000968A9" w:rsidRPr="004C0C53">
        <w:rPr>
          <w:rFonts w:ascii="Calibri" w:hAnsi="Calibri" w:cs="Calibri"/>
        </w:rPr>
        <w:t>Annastacia Palaszczuk</w:t>
      </w:r>
      <w:r w:rsidR="00731306">
        <w:rPr>
          <w:rFonts w:ascii="Calibri" w:hAnsi="Calibri" w:cs="Calibri"/>
        </w:rPr>
        <w:t xml:space="preserve"> MP</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r w:rsidRPr="004C0C53">
        <w:rPr>
          <w:rFonts w:ascii="Calibri" w:hAnsi="Calibri" w:cs="Calibri"/>
        </w:rPr>
        <w:t>Premier of Queensland</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p>
    <w:p w:rsidR="00530825" w:rsidRPr="004C0C53" w:rsidRDefault="00731306" w:rsidP="00731306">
      <w:pPr>
        <w:spacing w:before="60" w:after="60"/>
        <w:ind w:left="5103" w:hanging="5103"/>
        <w:rPr>
          <w:rFonts w:ascii="Calibri" w:hAnsi="Calibri" w:cs="Calibri"/>
        </w:rPr>
      </w:pPr>
      <w:r>
        <w:rPr>
          <w:rFonts w:ascii="Calibri" w:hAnsi="Calibri" w:cs="Calibri"/>
        </w:rPr>
        <w:t>The Honourable Mark McGowan MLA</w:t>
      </w:r>
      <w:r w:rsidR="00530825" w:rsidRPr="004C0C53">
        <w:rPr>
          <w:rFonts w:ascii="Calibri" w:hAnsi="Calibri" w:cs="Calibri"/>
        </w:rPr>
        <w:tab/>
        <w:t>)</w:t>
      </w:r>
    </w:p>
    <w:p w:rsidR="00530825" w:rsidRDefault="00530825" w:rsidP="00731306">
      <w:pPr>
        <w:spacing w:before="60" w:after="60"/>
        <w:ind w:left="5103" w:hanging="5103"/>
        <w:rPr>
          <w:rFonts w:ascii="Calibri" w:hAnsi="Calibri" w:cs="Calibri"/>
        </w:rPr>
      </w:pPr>
      <w:r w:rsidRPr="004C0C53">
        <w:rPr>
          <w:rFonts w:ascii="Calibri" w:hAnsi="Calibri" w:cs="Calibri"/>
        </w:rPr>
        <w:t>Premier of Western Australia</w:t>
      </w:r>
      <w:r w:rsidRPr="004C0C53">
        <w:rPr>
          <w:rFonts w:ascii="Calibri" w:hAnsi="Calibri" w:cs="Calibri"/>
        </w:rPr>
        <w:tab/>
        <w:t>)</w:t>
      </w:r>
    </w:p>
    <w:p w:rsidR="00530825" w:rsidRDefault="00530825" w:rsidP="00731306">
      <w:pPr>
        <w:spacing w:before="60" w:after="60"/>
        <w:ind w:left="5103" w:hanging="5103"/>
        <w:rPr>
          <w:rFonts w:ascii="Calibri" w:hAnsi="Calibri" w:cs="Calibri"/>
        </w:rPr>
      </w:pPr>
    </w:p>
    <w:p w:rsidR="006260C1" w:rsidRPr="004C0C53" w:rsidRDefault="006260C1" w:rsidP="00731306">
      <w:pPr>
        <w:spacing w:before="60" w:after="60"/>
        <w:ind w:left="5103" w:hanging="5103"/>
        <w:rPr>
          <w:rFonts w:ascii="Calibri" w:hAnsi="Calibri" w:cs="Calibri"/>
        </w:rPr>
      </w:pPr>
      <w:r w:rsidRPr="004C0C53">
        <w:rPr>
          <w:rFonts w:ascii="Calibri" w:hAnsi="Calibri" w:cs="Calibri"/>
        </w:rPr>
        <w:t xml:space="preserve">The Honourable </w:t>
      </w:r>
      <w:r w:rsidR="000968A9" w:rsidRPr="004C0C53">
        <w:rPr>
          <w:rFonts w:ascii="Calibri" w:hAnsi="Calibri" w:cs="Calibri"/>
        </w:rPr>
        <w:t>Jay Weatherill</w:t>
      </w:r>
      <w:r w:rsidR="00731306">
        <w:rPr>
          <w:rFonts w:ascii="Calibri" w:hAnsi="Calibri" w:cs="Calibri"/>
        </w:rPr>
        <w:t xml:space="preserve"> MP</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r w:rsidRPr="004C0C53">
        <w:rPr>
          <w:rFonts w:ascii="Calibri" w:hAnsi="Calibri" w:cs="Calibri"/>
        </w:rPr>
        <w:t>Premier of South Australia</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p>
    <w:p w:rsidR="006260C1" w:rsidRPr="004C0C53" w:rsidRDefault="006260C1" w:rsidP="00731306">
      <w:pPr>
        <w:spacing w:before="60" w:after="60"/>
        <w:ind w:left="5103" w:hanging="5103"/>
        <w:rPr>
          <w:rFonts w:ascii="Calibri" w:hAnsi="Calibri" w:cs="Calibri"/>
        </w:rPr>
      </w:pPr>
      <w:r w:rsidRPr="004C0C53">
        <w:rPr>
          <w:rFonts w:ascii="Calibri" w:hAnsi="Calibri" w:cs="Calibri"/>
        </w:rPr>
        <w:t xml:space="preserve">The Honourable </w:t>
      </w:r>
      <w:r w:rsidR="008B0E68" w:rsidRPr="004C0C53">
        <w:rPr>
          <w:rFonts w:ascii="Calibri" w:hAnsi="Calibri" w:cs="Calibri"/>
        </w:rPr>
        <w:t>Will Hodgman MP</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r w:rsidRPr="004C0C53">
        <w:rPr>
          <w:rFonts w:ascii="Calibri" w:hAnsi="Calibri" w:cs="Calibri"/>
        </w:rPr>
        <w:t>Premier of Tasmania</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p>
    <w:p w:rsidR="006260C1" w:rsidRPr="004C0C53" w:rsidRDefault="006260C1" w:rsidP="00731306">
      <w:pPr>
        <w:spacing w:before="60" w:after="60"/>
        <w:ind w:left="5103" w:hanging="5103"/>
        <w:rPr>
          <w:rFonts w:ascii="Calibri" w:hAnsi="Calibri" w:cs="Calibri"/>
        </w:rPr>
      </w:pPr>
      <w:r w:rsidRPr="004C0C53">
        <w:rPr>
          <w:rFonts w:ascii="Calibri" w:hAnsi="Calibri" w:cs="Calibri"/>
        </w:rPr>
        <w:t xml:space="preserve">The Honourable </w:t>
      </w:r>
      <w:r w:rsidR="008B0E68" w:rsidRPr="004C0C53">
        <w:rPr>
          <w:rFonts w:ascii="Calibri" w:hAnsi="Calibri" w:cs="Calibri"/>
        </w:rPr>
        <w:t>Michael Gunner MLA</w:t>
      </w:r>
      <w:r w:rsidRPr="004C0C53">
        <w:rPr>
          <w:rFonts w:ascii="Calibri" w:hAnsi="Calibri" w:cs="Calibri"/>
        </w:rPr>
        <w:tab/>
        <w:t>)</w:t>
      </w:r>
    </w:p>
    <w:p w:rsidR="006260C1" w:rsidRPr="004C0C53" w:rsidRDefault="006260C1" w:rsidP="00731306">
      <w:pPr>
        <w:spacing w:before="60" w:after="60"/>
        <w:ind w:left="5103" w:hanging="5103"/>
        <w:rPr>
          <w:rFonts w:ascii="Calibri" w:hAnsi="Calibri" w:cs="Calibri"/>
        </w:rPr>
      </w:pPr>
      <w:r w:rsidRPr="004C0C53">
        <w:rPr>
          <w:rFonts w:ascii="Calibri" w:hAnsi="Calibri" w:cs="Calibri"/>
        </w:rPr>
        <w:t>Chief Min</w:t>
      </w:r>
      <w:r w:rsidR="00731306">
        <w:rPr>
          <w:rFonts w:ascii="Calibri" w:hAnsi="Calibri" w:cs="Calibri"/>
        </w:rPr>
        <w:t>ister of the Northern Territory</w:t>
      </w:r>
      <w:r w:rsidRPr="004C0C53">
        <w:rPr>
          <w:rFonts w:ascii="Calibri" w:hAnsi="Calibri" w:cs="Calibri"/>
        </w:rPr>
        <w:tab/>
        <w:t>)</w:t>
      </w:r>
    </w:p>
    <w:p w:rsidR="006260C1" w:rsidRPr="004C0C53" w:rsidRDefault="006260C1" w:rsidP="003742E6">
      <w:pPr>
        <w:spacing w:before="60" w:after="60"/>
        <w:rPr>
          <w:rFonts w:ascii="Calibri" w:hAnsi="Calibri" w:cs="Calibri"/>
        </w:rPr>
      </w:pPr>
    </w:p>
    <w:p w:rsidR="006260C1" w:rsidRPr="004C0C53" w:rsidRDefault="008B0E68" w:rsidP="00731306">
      <w:pPr>
        <w:spacing w:before="60" w:after="60"/>
        <w:ind w:left="5103" w:hanging="5103"/>
        <w:rPr>
          <w:rFonts w:ascii="Calibri" w:hAnsi="Calibri" w:cs="Calibri"/>
        </w:rPr>
      </w:pPr>
      <w:r w:rsidRPr="004C0C53">
        <w:rPr>
          <w:rFonts w:ascii="Calibri" w:hAnsi="Calibri" w:cs="Calibri"/>
        </w:rPr>
        <w:t xml:space="preserve">Andrew Barr </w:t>
      </w:r>
      <w:r w:rsidR="006260C1" w:rsidRPr="004C0C53">
        <w:rPr>
          <w:rFonts w:ascii="Calibri" w:hAnsi="Calibri" w:cs="Calibri"/>
        </w:rPr>
        <w:t>MLA</w:t>
      </w:r>
      <w:r w:rsidR="006260C1" w:rsidRPr="004C0C53">
        <w:rPr>
          <w:rFonts w:ascii="Calibri" w:hAnsi="Calibri" w:cs="Calibri"/>
        </w:rPr>
        <w:tab/>
        <w:t>)</w:t>
      </w:r>
    </w:p>
    <w:p w:rsidR="006260C1" w:rsidRDefault="006260C1" w:rsidP="00731306">
      <w:pPr>
        <w:spacing w:before="60" w:after="60"/>
        <w:ind w:left="5103" w:hanging="5103"/>
        <w:rPr>
          <w:rFonts w:ascii="Calibri" w:hAnsi="Calibri" w:cs="Calibri"/>
        </w:rPr>
      </w:pPr>
      <w:r w:rsidRPr="004C0C53">
        <w:rPr>
          <w:rFonts w:ascii="Calibri" w:hAnsi="Calibri" w:cs="Calibri"/>
        </w:rPr>
        <w:t>Chief Minister of the Australian Capital Territory</w:t>
      </w:r>
      <w:r w:rsidRPr="004C0C53">
        <w:rPr>
          <w:rFonts w:ascii="Calibri" w:hAnsi="Calibri" w:cs="Calibri"/>
        </w:rPr>
        <w:tab/>
        <w:t>)</w:t>
      </w:r>
    </w:p>
    <w:p w:rsidR="00FE25CE" w:rsidRDefault="00FE25CE" w:rsidP="003742E6">
      <w:pPr>
        <w:spacing w:before="60" w:after="60"/>
        <w:rPr>
          <w:rFonts w:ascii="Calibri" w:hAnsi="Calibri" w:cs="Calibri"/>
        </w:rPr>
      </w:pPr>
    </w:p>
    <w:p w:rsidR="00FE25CE" w:rsidRPr="004C0C53" w:rsidRDefault="00FE25CE" w:rsidP="003742E6">
      <w:pPr>
        <w:spacing w:before="60" w:after="60"/>
        <w:rPr>
          <w:rFonts w:ascii="Calibri" w:hAnsi="Calibri" w:cs="Calibri"/>
        </w:rPr>
      </w:pPr>
      <w:r>
        <w:rPr>
          <w:rFonts w:ascii="Calibri" w:hAnsi="Calibri" w:cs="Calibri"/>
        </w:rPr>
        <w:t>Date</w:t>
      </w:r>
    </w:p>
    <w:p w:rsidR="006260C1" w:rsidRPr="004C0C53" w:rsidRDefault="006260C1" w:rsidP="003A5ADE">
      <w:pPr>
        <w:spacing w:before="120" w:after="120"/>
        <w:jc w:val="right"/>
        <w:outlineLvl w:val="1"/>
        <w:rPr>
          <w:rFonts w:ascii="Calibri" w:hAnsi="Calibri" w:cs="Calibri"/>
          <w:b/>
          <w:sz w:val="28"/>
        </w:rPr>
      </w:pPr>
      <w:r w:rsidRPr="004C0C53">
        <w:rPr>
          <w:rFonts w:ascii="Calibri" w:hAnsi="Calibri" w:cs="Calibri"/>
          <w:sz w:val="28"/>
        </w:rPr>
        <w:br w:type="page"/>
      </w:r>
      <w:r w:rsidRPr="004C0C53">
        <w:rPr>
          <w:rFonts w:ascii="Calibri" w:hAnsi="Calibri" w:cs="Calibri"/>
          <w:b/>
          <w:sz w:val="28"/>
        </w:rPr>
        <w:lastRenderedPageBreak/>
        <w:t>ANNEX A</w:t>
      </w:r>
    </w:p>
    <w:p w:rsidR="006260C1" w:rsidRPr="004C0C53" w:rsidRDefault="006260C1" w:rsidP="00236639">
      <w:pPr>
        <w:spacing w:before="120" w:after="120"/>
        <w:jc w:val="right"/>
        <w:rPr>
          <w:rFonts w:ascii="Calibri" w:hAnsi="Calibri" w:cs="Calibri"/>
          <w:b/>
          <w:sz w:val="28"/>
        </w:rPr>
      </w:pPr>
    </w:p>
    <w:p w:rsidR="006260C1" w:rsidRPr="004C0C53" w:rsidRDefault="00C75B1C" w:rsidP="003A5ADE">
      <w:pPr>
        <w:spacing w:before="120" w:after="120"/>
        <w:jc w:val="center"/>
        <w:outlineLvl w:val="2"/>
        <w:rPr>
          <w:rFonts w:ascii="Calibri" w:hAnsi="Calibri" w:cs="Calibri"/>
          <w:b/>
          <w:sz w:val="28"/>
        </w:rPr>
      </w:pPr>
      <w:r w:rsidRPr="004C0C53">
        <w:rPr>
          <w:rFonts w:ascii="Calibri" w:hAnsi="Calibri" w:cs="Calibri"/>
          <w:b/>
          <w:sz w:val="28"/>
        </w:rPr>
        <w:t xml:space="preserve">AUSTRALIA-NEW ZEALAND </w:t>
      </w:r>
      <w:r w:rsidR="006260C1" w:rsidRPr="004C0C53">
        <w:rPr>
          <w:rFonts w:ascii="Calibri" w:hAnsi="Calibri" w:cs="Calibri"/>
          <w:b/>
          <w:sz w:val="28"/>
        </w:rPr>
        <w:t>COUNTER</w:t>
      </w:r>
      <w:r w:rsidRPr="004C0C53">
        <w:rPr>
          <w:rFonts w:ascii="Calibri" w:hAnsi="Calibri" w:cs="Calibri"/>
          <w:b/>
          <w:sz w:val="28"/>
        </w:rPr>
        <w:t>-</w:t>
      </w:r>
      <w:r w:rsidR="006260C1" w:rsidRPr="004C0C53">
        <w:rPr>
          <w:rFonts w:ascii="Calibri" w:hAnsi="Calibri" w:cs="Calibri"/>
          <w:b/>
          <w:sz w:val="28"/>
        </w:rPr>
        <w:t>TERRORISM COMMITTEE</w:t>
      </w:r>
      <w:r w:rsidR="003A5ADE">
        <w:rPr>
          <w:rFonts w:ascii="Calibri" w:hAnsi="Calibri" w:cs="Calibri"/>
          <w:b/>
          <w:sz w:val="28"/>
        </w:rPr>
        <w:br/>
      </w:r>
      <w:r w:rsidR="006260C1" w:rsidRPr="004C0C53">
        <w:rPr>
          <w:rFonts w:ascii="Calibri" w:hAnsi="Calibri" w:cs="Calibri"/>
          <w:b/>
          <w:sz w:val="28"/>
        </w:rPr>
        <w:t>TERMS OF REFERENCE</w:t>
      </w:r>
    </w:p>
    <w:p w:rsidR="00665FC2" w:rsidRPr="00236639" w:rsidRDefault="00665FC2" w:rsidP="003A5ADE">
      <w:pPr>
        <w:pStyle w:val="Footer"/>
        <w:tabs>
          <w:tab w:val="clear" w:pos="4153"/>
          <w:tab w:val="clear" w:pos="8306"/>
        </w:tabs>
        <w:spacing w:before="120" w:after="120"/>
        <w:outlineLvl w:val="3"/>
        <w:rPr>
          <w:rFonts w:ascii="Calibri" w:hAnsi="Calibri" w:cs="Calibri"/>
          <w:b/>
          <w:sz w:val="28"/>
          <w:szCs w:val="28"/>
        </w:rPr>
      </w:pPr>
      <w:r w:rsidRPr="00236639">
        <w:rPr>
          <w:rFonts w:ascii="Calibri" w:hAnsi="Calibri" w:cs="Calibri"/>
          <w:b/>
          <w:sz w:val="28"/>
          <w:szCs w:val="28"/>
        </w:rPr>
        <w:t>MISSION</w:t>
      </w:r>
    </w:p>
    <w:p w:rsidR="00665FC2" w:rsidRPr="004C0C53" w:rsidRDefault="00665FC2" w:rsidP="00E93306">
      <w:pPr>
        <w:pStyle w:val="Footer"/>
        <w:numPr>
          <w:ilvl w:val="0"/>
          <w:numId w:val="14"/>
        </w:numPr>
        <w:tabs>
          <w:tab w:val="clear" w:pos="4153"/>
          <w:tab w:val="clear" w:pos="8306"/>
        </w:tabs>
        <w:spacing w:before="120" w:after="120"/>
        <w:ind w:left="426" w:hanging="426"/>
        <w:rPr>
          <w:rFonts w:ascii="Calibri" w:hAnsi="Calibri" w:cs="Calibri"/>
          <w:szCs w:val="24"/>
        </w:rPr>
      </w:pPr>
      <w:r w:rsidRPr="004C0C53">
        <w:rPr>
          <w:rFonts w:ascii="Calibri" w:hAnsi="Calibri" w:cs="Calibri"/>
          <w:szCs w:val="24"/>
        </w:rPr>
        <w:t>The Australia-New Zealand Counter-Terrorism Committee (ANZCTC) is to contribute to the security of both countries:</w:t>
      </w:r>
    </w:p>
    <w:p w:rsidR="002D3586" w:rsidRPr="004C0C53" w:rsidRDefault="00665FC2" w:rsidP="00E93306">
      <w:pPr>
        <w:pStyle w:val="ListParagraph"/>
        <w:numPr>
          <w:ilvl w:val="0"/>
          <w:numId w:val="9"/>
        </w:numPr>
        <w:spacing w:before="120" w:after="120"/>
        <w:ind w:left="992" w:hanging="425"/>
        <w:rPr>
          <w:rFonts w:ascii="Calibri" w:hAnsi="Calibri" w:cs="Calibri"/>
          <w:szCs w:val="24"/>
        </w:rPr>
      </w:pPr>
      <w:r w:rsidRPr="004C0C53">
        <w:rPr>
          <w:rFonts w:ascii="Calibri" w:hAnsi="Calibri" w:cs="Calibri"/>
          <w:szCs w:val="24"/>
        </w:rPr>
        <w:t xml:space="preserve">through the coordination of a cooperative </w:t>
      </w:r>
      <w:r w:rsidR="00261275" w:rsidRPr="004C0C53">
        <w:rPr>
          <w:rFonts w:ascii="Calibri" w:hAnsi="Calibri" w:cs="Calibri"/>
          <w:szCs w:val="24"/>
        </w:rPr>
        <w:t>arrangement</w:t>
      </w:r>
      <w:r w:rsidRPr="004C0C53">
        <w:rPr>
          <w:rFonts w:ascii="Calibri" w:hAnsi="Calibri" w:cs="Calibri"/>
          <w:szCs w:val="24"/>
        </w:rPr>
        <w:t xml:space="preserve"> to counter</w:t>
      </w:r>
      <w:r w:rsidR="00DA1DF3">
        <w:rPr>
          <w:rFonts w:ascii="Calibri" w:hAnsi="Calibri" w:cs="Calibri"/>
          <w:szCs w:val="24"/>
        </w:rPr>
        <w:t>-</w:t>
      </w:r>
      <w:r w:rsidR="000E5901" w:rsidRPr="004C0C53">
        <w:rPr>
          <w:rFonts w:ascii="Calibri" w:hAnsi="Calibri" w:cs="Calibri"/>
          <w:szCs w:val="24"/>
        </w:rPr>
        <w:t>terrorism and its </w:t>
      </w:r>
      <w:r w:rsidRPr="004C0C53">
        <w:rPr>
          <w:rFonts w:ascii="Calibri" w:hAnsi="Calibri" w:cs="Calibri"/>
          <w:szCs w:val="24"/>
        </w:rPr>
        <w:t>consequences</w:t>
      </w:r>
      <w:r w:rsidR="00FF4017" w:rsidRPr="004C0C53">
        <w:rPr>
          <w:rFonts w:ascii="Calibri" w:hAnsi="Calibri" w:cs="Calibri"/>
          <w:szCs w:val="24"/>
        </w:rPr>
        <w:t>;</w:t>
      </w:r>
    </w:p>
    <w:p w:rsidR="00665FC2" w:rsidRDefault="00A20550" w:rsidP="00E93306">
      <w:pPr>
        <w:pStyle w:val="ListParagraph"/>
        <w:numPr>
          <w:ilvl w:val="0"/>
          <w:numId w:val="9"/>
        </w:numPr>
        <w:spacing w:before="120" w:after="120"/>
        <w:ind w:left="992" w:hanging="425"/>
        <w:rPr>
          <w:rFonts w:ascii="Calibri" w:hAnsi="Calibri" w:cs="Calibri"/>
          <w:szCs w:val="24"/>
        </w:rPr>
      </w:pPr>
      <w:r w:rsidRPr="004C0C53">
        <w:rPr>
          <w:rFonts w:ascii="Calibri" w:hAnsi="Calibri" w:cs="Calibri"/>
        </w:rPr>
        <w:t>by promoting nationally consistent approaches to</w:t>
      </w:r>
      <w:r w:rsidRPr="004C0C53" w:rsidDel="00926EC9">
        <w:rPr>
          <w:rFonts w:ascii="Calibri" w:hAnsi="Calibri" w:cs="Calibri"/>
        </w:rPr>
        <w:t xml:space="preserve"> </w:t>
      </w:r>
      <w:r w:rsidRPr="004C0C53">
        <w:rPr>
          <w:rFonts w:ascii="Calibri" w:hAnsi="Calibri" w:cs="Calibri"/>
        </w:rPr>
        <w:t xml:space="preserve">countering terrorism, with an </w:t>
      </w:r>
      <w:r w:rsidR="00D24BBB" w:rsidRPr="004C0C53">
        <w:rPr>
          <w:rFonts w:ascii="Calibri" w:hAnsi="Calibri" w:cs="Calibri"/>
        </w:rPr>
        <w:t>emphasis</w:t>
      </w:r>
      <w:r w:rsidRPr="004C0C53">
        <w:rPr>
          <w:rFonts w:ascii="Calibri" w:hAnsi="Calibri" w:cs="Calibri"/>
        </w:rPr>
        <w:t xml:space="preserve"> on interoperability,</w:t>
      </w:r>
      <w:r w:rsidR="00863728">
        <w:rPr>
          <w:rFonts w:ascii="Calibri" w:hAnsi="Calibri" w:cs="Calibri"/>
        </w:rPr>
        <w:t xml:space="preserve"> across the prepare, prevent, respond and recover spectrum</w:t>
      </w:r>
      <w:r w:rsidR="00665FC2" w:rsidRPr="004C0C53">
        <w:rPr>
          <w:rFonts w:ascii="Calibri" w:hAnsi="Calibri" w:cs="Calibri"/>
          <w:szCs w:val="24"/>
        </w:rPr>
        <w:t>; and</w:t>
      </w:r>
    </w:p>
    <w:p w:rsidR="00665FC2" w:rsidRPr="004C0C53" w:rsidRDefault="00665FC2" w:rsidP="00E93306">
      <w:pPr>
        <w:pStyle w:val="ListParagraph"/>
        <w:numPr>
          <w:ilvl w:val="0"/>
          <w:numId w:val="9"/>
        </w:numPr>
        <w:spacing w:before="120" w:after="120"/>
        <w:ind w:left="992" w:hanging="425"/>
        <w:rPr>
          <w:rFonts w:ascii="Calibri" w:hAnsi="Calibri" w:cs="Calibri"/>
          <w:szCs w:val="24"/>
        </w:rPr>
      </w:pPr>
      <w:r w:rsidRPr="004C0C53">
        <w:rPr>
          <w:rFonts w:ascii="Calibri" w:hAnsi="Calibri" w:cs="Calibri"/>
          <w:szCs w:val="24"/>
        </w:rPr>
        <w:t>by enhancing the existing relationship between Australia and New Zealand specifically in relation to counter-terrorism.</w:t>
      </w:r>
    </w:p>
    <w:p w:rsidR="00665FC2" w:rsidRPr="00236639" w:rsidRDefault="00665FC2" w:rsidP="003A5ADE">
      <w:pPr>
        <w:pStyle w:val="Footer"/>
        <w:tabs>
          <w:tab w:val="clear" w:pos="4153"/>
          <w:tab w:val="clear" w:pos="8306"/>
        </w:tabs>
        <w:spacing w:before="120" w:after="120"/>
        <w:outlineLvl w:val="3"/>
        <w:rPr>
          <w:rFonts w:ascii="Calibri" w:hAnsi="Calibri" w:cs="Calibri"/>
          <w:b/>
          <w:sz w:val="28"/>
          <w:szCs w:val="28"/>
        </w:rPr>
      </w:pPr>
      <w:r w:rsidRPr="003A5ADE">
        <w:rPr>
          <w:rFonts w:ascii="Calibri" w:hAnsi="Calibri" w:cs="Calibri"/>
          <w:b/>
          <w:sz w:val="28"/>
          <w:szCs w:val="28"/>
        </w:rPr>
        <w:t>OBJECTIVES</w:t>
      </w:r>
    </w:p>
    <w:p w:rsidR="00665FC2" w:rsidRPr="004C0C53" w:rsidRDefault="00665FC2" w:rsidP="00E93306">
      <w:pPr>
        <w:pStyle w:val="Footer"/>
        <w:numPr>
          <w:ilvl w:val="0"/>
          <w:numId w:val="14"/>
        </w:numPr>
        <w:tabs>
          <w:tab w:val="clear" w:pos="4153"/>
          <w:tab w:val="clear" w:pos="8306"/>
        </w:tabs>
        <w:spacing w:before="120" w:after="120"/>
        <w:ind w:left="426" w:hanging="426"/>
        <w:rPr>
          <w:rFonts w:ascii="Calibri" w:hAnsi="Calibri" w:cs="Calibri"/>
          <w:szCs w:val="24"/>
        </w:rPr>
      </w:pPr>
      <w:r w:rsidRPr="004C0C53">
        <w:rPr>
          <w:rFonts w:ascii="Calibri" w:hAnsi="Calibri" w:cs="Calibri"/>
          <w:szCs w:val="24"/>
        </w:rPr>
        <w:t xml:space="preserve">The </w:t>
      </w:r>
      <w:r w:rsidR="00606AB5">
        <w:rPr>
          <w:rFonts w:ascii="Calibri" w:hAnsi="Calibri" w:cs="Calibri"/>
          <w:szCs w:val="24"/>
        </w:rPr>
        <w:t>ANZCTC</w:t>
      </w:r>
      <w:r w:rsidR="00606AB5" w:rsidRPr="004C0C53">
        <w:rPr>
          <w:rFonts w:ascii="Calibri" w:hAnsi="Calibri" w:cs="Calibri"/>
          <w:szCs w:val="24"/>
        </w:rPr>
        <w:t xml:space="preserve"> </w:t>
      </w:r>
      <w:r w:rsidR="005852C7">
        <w:rPr>
          <w:rFonts w:ascii="Calibri" w:hAnsi="Calibri" w:cs="Calibri"/>
          <w:szCs w:val="24"/>
        </w:rPr>
        <w:t>will</w:t>
      </w:r>
      <w:r w:rsidRPr="004C0C53">
        <w:rPr>
          <w:rFonts w:ascii="Calibri" w:hAnsi="Calibri" w:cs="Calibri"/>
          <w:szCs w:val="24"/>
        </w:rPr>
        <w:t>:</w:t>
      </w:r>
    </w:p>
    <w:p w:rsidR="00665FC2" w:rsidRPr="004C0C53" w:rsidRDefault="00665FC2" w:rsidP="00E93306">
      <w:pPr>
        <w:pStyle w:val="ListParagraph"/>
        <w:numPr>
          <w:ilvl w:val="0"/>
          <w:numId w:val="15"/>
        </w:numPr>
        <w:tabs>
          <w:tab w:val="num" w:pos="709"/>
        </w:tabs>
        <w:spacing w:before="120" w:after="120"/>
        <w:ind w:left="992" w:hanging="425"/>
        <w:rPr>
          <w:rFonts w:ascii="Calibri" w:hAnsi="Calibri" w:cs="Calibri"/>
          <w:szCs w:val="24"/>
        </w:rPr>
      </w:pPr>
      <w:r w:rsidRPr="004C0C53">
        <w:rPr>
          <w:rFonts w:ascii="Calibri" w:hAnsi="Calibri" w:cs="Calibri"/>
          <w:szCs w:val="24"/>
        </w:rPr>
        <w:t>provide a forum for strategic dialogue on matters of bilater</w:t>
      </w:r>
      <w:r w:rsidR="00165F02" w:rsidRPr="004C0C53">
        <w:rPr>
          <w:rFonts w:ascii="Calibri" w:hAnsi="Calibri" w:cs="Calibri"/>
          <w:szCs w:val="24"/>
        </w:rPr>
        <w:t>al interest relevant to counter</w:t>
      </w:r>
      <w:r w:rsidR="00165F02" w:rsidRPr="004C0C53">
        <w:rPr>
          <w:rFonts w:ascii="Calibri" w:hAnsi="Calibri" w:cs="Calibri"/>
          <w:szCs w:val="24"/>
        </w:rPr>
        <w:noBreakHyphen/>
      </w:r>
      <w:r w:rsidRPr="004C0C53">
        <w:rPr>
          <w:rFonts w:ascii="Calibri" w:hAnsi="Calibri" w:cs="Calibri"/>
          <w:szCs w:val="24"/>
        </w:rPr>
        <w:t>terrorism between Australia and New Zealand; and</w:t>
      </w:r>
    </w:p>
    <w:p w:rsidR="00C71528" w:rsidRDefault="007864F4" w:rsidP="00E93306">
      <w:pPr>
        <w:pStyle w:val="ListParagraph"/>
        <w:numPr>
          <w:ilvl w:val="0"/>
          <w:numId w:val="15"/>
        </w:numPr>
        <w:tabs>
          <w:tab w:val="num" w:pos="709"/>
        </w:tabs>
        <w:spacing w:before="120" w:after="120"/>
        <w:ind w:left="992" w:hanging="425"/>
        <w:rPr>
          <w:rFonts w:ascii="Calibri" w:hAnsi="Calibri" w:cs="Calibri"/>
          <w:szCs w:val="24"/>
        </w:rPr>
      </w:pPr>
      <w:r w:rsidRPr="004C0C53">
        <w:rPr>
          <w:rFonts w:ascii="Calibri" w:hAnsi="Calibri" w:cs="Calibri"/>
          <w:szCs w:val="24"/>
        </w:rPr>
        <w:t>provide timely expert strategic and policy</w:t>
      </w:r>
      <w:r w:rsidR="00D90A2C">
        <w:rPr>
          <w:rFonts w:ascii="Calibri" w:hAnsi="Calibri" w:cs="Calibri"/>
          <w:szCs w:val="24"/>
        </w:rPr>
        <w:t xml:space="preserve"> counter-terrorism</w:t>
      </w:r>
      <w:r w:rsidRPr="004C0C53">
        <w:rPr>
          <w:rFonts w:ascii="Calibri" w:hAnsi="Calibri" w:cs="Calibri"/>
          <w:szCs w:val="24"/>
        </w:rPr>
        <w:t xml:space="preserve"> advice to Prime Ministers, Premiers, Chief Ministers and other relevant ministers</w:t>
      </w:r>
      <w:r>
        <w:rPr>
          <w:rFonts w:ascii="Calibri" w:hAnsi="Calibri" w:cs="Calibri"/>
          <w:szCs w:val="24"/>
        </w:rPr>
        <w:t>.</w:t>
      </w:r>
    </w:p>
    <w:p w:rsidR="00C71528" w:rsidRPr="003A5ADE" w:rsidRDefault="00C71528" w:rsidP="003A5ADE">
      <w:pPr>
        <w:pStyle w:val="Footer"/>
        <w:tabs>
          <w:tab w:val="clear" w:pos="4153"/>
          <w:tab w:val="clear" w:pos="8306"/>
        </w:tabs>
        <w:spacing w:before="120" w:after="120"/>
        <w:outlineLvl w:val="3"/>
        <w:rPr>
          <w:rFonts w:ascii="Calibri" w:hAnsi="Calibri" w:cs="Calibri"/>
          <w:b/>
          <w:sz w:val="28"/>
          <w:szCs w:val="28"/>
        </w:rPr>
      </w:pPr>
      <w:r w:rsidRPr="003A5ADE">
        <w:rPr>
          <w:rFonts w:ascii="Calibri" w:hAnsi="Calibri" w:cs="Calibri"/>
          <w:b/>
          <w:sz w:val="28"/>
          <w:szCs w:val="28"/>
        </w:rPr>
        <w:t>ROLES AND RESPONSIBILITIES</w:t>
      </w:r>
    </w:p>
    <w:p w:rsidR="00665FC2" w:rsidRPr="004C0C53" w:rsidRDefault="00D90A2C" w:rsidP="00E93306">
      <w:pPr>
        <w:pStyle w:val="Footer"/>
        <w:numPr>
          <w:ilvl w:val="0"/>
          <w:numId w:val="14"/>
        </w:numPr>
        <w:tabs>
          <w:tab w:val="clear" w:pos="4153"/>
          <w:tab w:val="clear" w:pos="8306"/>
        </w:tabs>
        <w:spacing w:before="120" w:after="120"/>
        <w:ind w:left="426" w:hanging="426"/>
        <w:rPr>
          <w:rFonts w:ascii="Calibri" w:hAnsi="Calibri" w:cs="Calibri"/>
          <w:szCs w:val="24"/>
        </w:rPr>
      </w:pPr>
      <w:r>
        <w:rPr>
          <w:rFonts w:ascii="Calibri" w:hAnsi="Calibri" w:cs="Calibri"/>
          <w:szCs w:val="24"/>
        </w:rPr>
        <w:t xml:space="preserve">To meet these objectives, the ANZCTC </w:t>
      </w:r>
      <w:r w:rsidR="00665FC2" w:rsidRPr="004C0C53">
        <w:rPr>
          <w:rFonts w:ascii="Calibri" w:hAnsi="Calibri" w:cs="Calibri"/>
          <w:szCs w:val="24"/>
        </w:rPr>
        <w:t>will:</w:t>
      </w:r>
    </w:p>
    <w:p w:rsidR="00665FC2" w:rsidRDefault="00C2457F" w:rsidP="00E93306">
      <w:pPr>
        <w:numPr>
          <w:ilvl w:val="0"/>
          <w:numId w:val="6"/>
        </w:numPr>
        <w:tabs>
          <w:tab w:val="center" w:pos="567"/>
        </w:tabs>
        <w:spacing w:before="120" w:after="120"/>
        <w:ind w:left="993"/>
        <w:rPr>
          <w:rFonts w:ascii="Calibri" w:hAnsi="Calibri" w:cs="Calibri"/>
          <w:szCs w:val="24"/>
        </w:rPr>
      </w:pPr>
      <w:r w:rsidRPr="000C3C71">
        <w:rPr>
          <w:rFonts w:ascii="Calibri" w:hAnsi="Calibri" w:cs="Calibri"/>
          <w:szCs w:val="24"/>
        </w:rPr>
        <w:t>enabl</w:t>
      </w:r>
      <w:r w:rsidR="007864F4" w:rsidRPr="000C3C71">
        <w:rPr>
          <w:rFonts w:ascii="Calibri" w:hAnsi="Calibri" w:cs="Calibri"/>
          <w:szCs w:val="24"/>
        </w:rPr>
        <w:t>e</w:t>
      </w:r>
      <w:r w:rsidR="009A6956" w:rsidRPr="000C3C71">
        <w:rPr>
          <w:rFonts w:ascii="Calibri" w:hAnsi="Calibri" w:cs="Calibri"/>
          <w:szCs w:val="24"/>
        </w:rPr>
        <w:t xml:space="preserve"> </w:t>
      </w:r>
      <w:r w:rsidR="00665FC2" w:rsidRPr="000C3C71">
        <w:rPr>
          <w:rFonts w:ascii="Calibri" w:hAnsi="Calibri" w:cs="Calibri"/>
          <w:szCs w:val="24"/>
        </w:rPr>
        <w:t>effective counter</w:t>
      </w:r>
      <w:r w:rsidR="00665FC2" w:rsidRPr="000C3C71">
        <w:rPr>
          <w:rFonts w:ascii="Calibri" w:hAnsi="Calibri" w:cs="Calibri"/>
          <w:szCs w:val="24"/>
        </w:rPr>
        <w:noBreakHyphen/>
        <w:t>terrorism coordination through inter</w:t>
      </w:r>
      <w:r w:rsidR="00665FC2" w:rsidRPr="000C3C71">
        <w:rPr>
          <w:rFonts w:ascii="Calibri" w:hAnsi="Calibri" w:cs="Calibri"/>
          <w:szCs w:val="24"/>
        </w:rPr>
        <w:noBreakHyphen/>
        <w:t>jurisdictional and inter</w:t>
      </w:r>
      <w:r w:rsidR="00665FC2" w:rsidRPr="000C3C71">
        <w:rPr>
          <w:rFonts w:ascii="Calibri" w:hAnsi="Calibri" w:cs="Calibri"/>
          <w:szCs w:val="24"/>
        </w:rPr>
        <w:noBreakHyphen/>
        <w:t>agency cooperation;</w:t>
      </w:r>
    </w:p>
    <w:p w:rsidR="00D90A2C" w:rsidRDefault="00665FC2" w:rsidP="00E93306">
      <w:pPr>
        <w:numPr>
          <w:ilvl w:val="0"/>
          <w:numId w:val="6"/>
        </w:numPr>
        <w:tabs>
          <w:tab w:val="center" w:pos="567"/>
        </w:tabs>
        <w:spacing w:before="120" w:after="120"/>
        <w:ind w:left="993"/>
        <w:rPr>
          <w:rFonts w:ascii="Calibri" w:hAnsi="Calibri" w:cs="Calibri"/>
          <w:szCs w:val="24"/>
        </w:rPr>
      </w:pPr>
      <w:r w:rsidRPr="000C3C71">
        <w:rPr>
          <w:rFonts w:ascii="Calibri" w:hAnsi="Calibri" w:cs="Calibri"/>
          <w:szCs w:val="24"/>
        </w:rPr>
        <w:t xml:space="preserve">review current and emerging </w:t>
      </w:r>
      <w:r w:rsidR="00E57004" w:rsidRPr="000C3C71">
        <w:rPr>
          <w:rFonts w:ascii="Calibri" w:hAnsi="Calibri" w:cs="Calibri"/>
        </w:rPr>
        <w:t xml:space="preserve">domestic and international </w:t>
      </w:r>
      <w:r w:rsidRPr="000C3C71">
        <w:rPr>
          <w:rFonts w:ascii="Calibri" w:hAnsi="Calibri" w:cs="Calibri"/>
          <w:szCs w:val="24"/>
        </w:rPr>
        <w:t>trends in terrorism;</w:t>
      </w:r>
      <w:r w:rsidR="00314F53">
        <w:rPr>
          <w:rFonts w:ascii="Calibri" w:hAnsi="Calibri" w:cs="Calibri"/>
          <w:szCs w:val="24"/>
        </w:rPr>
        <w:t xml:space="preserve"> </w:t>
      </w:r>
    </w:p>
    <w:p w:rsidR="00995C25" w:rsidRDefault="00995C25" w:rsidP="00E93306">
      <w:pPr>
        <w:numPr>
          <w:ilvl w:val="0"/>
          <w:numId w:val="6"/>
        </w:numPr>
        <w:tabs>
          <w:tab w:val="center" w:pos="567"/>
        </w:tabs>
        <w:spacing w:before="120" w:after="120"/>
        <w:ind w:left="993"/>
        <w:rPr>
          <w:rFonts w:ascii="Calibri" w:hAnsi="Calibri" w:cs="Calibri"/>
          <w:szCs w:val="24"/>
        </w:rPr>
      </w:pPr>
      <w:r>
        <w:rPr>
          <w:rFonts w:ascii="Calibri" w:hAnsi="Calibri" w:cs="Calibri"/>
          <w:szCs w:val="24"/>
        </w:rPr>
        <w:t>identify risks and appropriate mitigation activities;</w:t>
      </w:r>
    </w:p>
    <w:p w:rsidR="00D90A2C" w:rsidRDefault="00665FC2" w:rsidP="00E93306">
      <w:pPr>
        <w:numPr>
          <w:ilvl w:val="0"/>
          <w:numId w:val="6"/>
        </w:numPr>
        <w:tabs>
          <w:tab w:val="center" w:pos="567"/>
        </w:tabs>
        <w:spacing w:before="120" w:after="120"/>
        <w:ind w:left="993"/>
        <w:rPr>
          <w:rFonts w:ascii="Calibri" w:hAnsi="Calibri" w:cs="Calibri"/>
          <w:szCs w:val="24"/>
        </w:rPr>
      </w:pPr>
      <w:r w:rsidRPr="00D90A2C">
        <w:rPr>
          <w:rFonts w:ascii="Calibri" w:hAnsi="Calibri" w:cs="Calibri"/>
          <w:szCs w:val="24"/>
        </w:rPr>
        <w:t>review, monitor and advis</w:t>
      </w:r>
      <w:r w:rsidR="007864F4" w:rsidRPr="00D90A2C">
        <w:rPr>
          <w:rFonts w:ascii="Calibri" w:hAnsi="Calibri" w:cs="Calibri"/>
          <w:szCs w:val="24"/>
        </w:rPr>
        <w:t>e</w:t>
      </w:r>
      <w:r w:rsidRPr="00D90A2C">
        <w:rPr>
          <w:rFonts w:ascii="Calibri" w:hAnsi="Calibri" w:cs="Calibri"/>
          <w:szCs w:val="24"/>
        </w:rPr>
        <w:t xml:space="preserve"> on the adequacy of Australia’s counter</w:t>
      </w:r>
      <w:r w:rsidRPr="00D90A2C">
        <w:rPr>
          <w:rFonts w:ascii="Calibri" w:hAnsi="Calibri" w:cs="Calibri"/>
          <w:szCs w:val="24"/>
        </w:rPr>
        <w:noBreakHyphen/>
        <w:t>terrorism legislation</w:t>
      </w:r>
      <w:r w:rsidR="00E57004" w:rsidRPr="00D90A2C">
        <w:rPr>
          <w:rFonts w:ascii="Calibri" w:hAnsi="Calibri" w:cs="Calibri"/>
        </w:rPr>
        <w:t xml:space="preserve"> and </w:t>
      </w:r>
      <w:r w:rsidR="00995C25">
        <w:rPr>
          <w:rFonts w:ascii="Calibri" w:hAnsi="Calibri" w:cs="Calibri"/>
        </w:rPr>
        <w:t>recommend</w:t>
      </w:r>
      <w:r w:rsidR="00E57004" w:rsidRPr="00D90A2C">
        <w:rPr>
          <w:rFonts w:ascii="Calibri" w:hAnsi="Calibri" w:cs="Calibri"/>
        </w:rPr>
        <w:t xml:space="preserve"> legislative changes</w:t>
      </w:r>
      <w:r w:rsidR="000344C5" w:rsidRPr="00D90A2C">
        <w:rPr>
          <w:rFonts w:ascii="Calibri" w:hAnsi="Calibri" w:cs="Calibri"/>
        </w:rPr>
        <w:t xml:space="preserve"> where required</w:t>
      </w:r>
      <w:r w:rsidR="0082701E" w:rsidRPr="00D90A2C">
        <w:rPr>
          <w:rFonts w:ascii="Calibri" w:hAnsi="Calibri" w:cs="Calibri"/>
          <w:szCs w:val="24"/>
        </w:rPr>
        <w:t>;</w:t>
      </w:r>
      <w:r w:rsidR="007864F4" w:rsidRPr="00D90A2C">
        <w:rPr>
          <w:rFonts w:ascii="Calibri" w:hAnsi="Calibri" w:cs="Calibri"/>
          <w:szCs w:val="24"/>
        </w:rPr>
        <w:t xml:space="preserve"> and</w:t>
      </w:r>
    </w:p>
    <w:p w:rsidR="007864F4" w:rsidRPr="00D90A2C" w:rsidRDefault="007864F4" w:rsidP="00E93306">
      <w:pPr>
        <w:numPr>
          <w:ilvl w:val="0"/>
          <w:numId w:val="6"/>
        </w:numPr>
        <w:tabs>
          <w:tab w:val="center" w:pos="567"/>
        </w:tabs>
        <w:spacing w:before="120" w:after="120"/>
        <w:ind w:left="993"/>
        <w:rPr>
          <w:rFonts w:ascii="Calibri" w:hAnsi="Calibri" w:cs="Calibri"/>
          <w:szCs w:val="24"/>
        </w:rPr>
      </w:pPr>
      <w:r w:rsidRPr="00D90A2C">
        <w:rPr>
          <w:rFonts w:ascii="Calibri" w:hAnsi="Calibri" w:cs="Calibri"/>
          <w:szCs w:val="24"/>
        </w:rPr>
        <w:t xml:space="preserve">develop strategic and policy advice </w:t>
      </w:r>
      <w:r w:rsidR="00D90A2C">
        <w:rPr>
          <w:rFonts w:ascii="Calibri" w:hAnsi="Calibri" w:cs="Calibri"/>
          <w:szCs w:val="24"/>
        </w:rPr>
        <w:t xml:space="preserve">on Australia’s </w:t>
      </w:r>
      <w:r w:rsidRPr="00D90A2C">
        <w:rPr>
          <w:rFonts w:ascii="Calibri" w:hAnsi="Calibri" w:cs="Calibri"/>
          <w:szCs w:val="24"/>
        </w:rPr>
        <w:t xml:space="preserve">counter-terrorism </w:t>
      </w:r>
      <w:r w:rsidR="00D90A2C">
        <w:rPr>
          <w:rFonts w:ascii="Calibri" w:hAnsi="Calibri" w:cs="Calibri"/>
          <w:szCs w:val="24"/>
        </w:rPr>
        <w:t>efforts.</w:t>
      </w:r>
    </w:p>
    <w:p w:rsidR="00665FC2" w:rsidRPr="004C0C53" w:rsidRDefault="00D90A2C" w:rsidP="00E93306">
      <w:pPr>
        <w:pStyle w:val="Footer"/>
        <w:numPr>
          <w:ilvl w:val="0"/>
          <w:numId w:val="14"/>
        </w:numPr>
        <w:tabs>
          <w:tab w:val="clear" w:pos="4153"/>
          <w:tab w:val="clear" w:pos="8306"/>
        </w:tabs>
        <w:spacing w:before="120" w:after="120"/>
        <w:ind w:left="426" w:hanging="426"/>
        <w:rPr>
          <w:rFonts w:ascii="Calibri" w:hAnsi="Calibri" w:cs="Calibri"/>
          <w:szCs w:val="24"/>
        </w:rPr>
      </w:pPr>
      <w:r w:rsidRPr="004C0C53">
        <w:rPr>
          <w:rFonts w:ascii="Calibri" w:hAnsi="Calibri" w:cs="Calibri"/>
          <w:szCs w:val="24"/>
        </w:rPr>
        <w:t xml:space="preserve">In regard to Australia’s counter-terrorism arrangements, the Commonwealth of Australia, States and Territories </w:t>
      </w:r>
      <w:r>
        <w:rPr>
          <w:rFonts w:ascii="Calibri" w:hAnsi="Calibri" w:cs="Calibri"/>
          <w:szCs w:val="24"/>
        </w:rPr>
        <w:t xml:space="preserve">will </w:t>
      </w:r>
      <w:r w:rsidR="00E57004" w:rsidRPr="004C0C53">
        <w:rPr>
          <w:rFonts w:ascii="Calibri" w:hAnsi="Calibri" w:cs="Calibri"/>
          <w:szCs w:val="24"/>
        </w:rPr>
        <w:t>pursue nationally consistent approach</w:t>
      </w:r>
      <w:r w:rsidR="00711672" w:rsidRPr="004C0C53">
        <w:rPr>
          <w:rFonts w:ascii="Calibri" w:hAnsi="Calibri" w:cs="Calibri"/>
          <w:szCs w:val="24"/>
        </w:rPr>
        <w:t>es</w:t>
      </w:r>
      <w:r w:rsidR="00E57004" w:rsidRPr="004C0C53">
        <w:rPr>
          <w:rFonts w:ascii="Calibri" w:hAnsi="Calibri" w:cs="Calibri"/>
          <w:szCs w:val="24"/>
        </w:rPr>
        <w:t xml:space="preserve"> to</w:t>
      </w:r>
      <w:r w:rsidR="00165F02" w:rsidRPr="004C0C53">
        <w:rPr>
          <w:rFonts w:ascii="Calibri" w:hAnsi="Calibri" w:cs="Calibri"/>
          <w:szCs w:val="24"/>
        </w:rPr>
        <w:t xml:space="preserve"> countering terrorism</w:t>
      </w:r>
      <w:r w:rsidR="00141EEA" w:rsidRPr="004C0C53">
        <w:rPr>
          <w:rFonts w:ascii="Calibri" w:hAnsi="Calibri" w:cs="Calibri"/>
          <w:szCs w:val="24"/>
        </w:rPr>
        <w:t xml:space="preserve"> through emphasising interoperability of counter-terrorism capability</w:t>
      </w:r>
      <w:r w:rsidR="00E57004" w:rsidRPr="004C0C53">
        <w:rPr>
          <w:rFonts w:ascii="Calibri" w:hAnsi="Calibri" w:cs="Calibri"/>
          <w:szCs w:val="24"/>
        </w:rPr>
        <w:t>. This will be done by:</w:t>
      </w:r>
    </w:p>
    <w:p w:rsidR="00665FC2" w:rsidRPr="004C0C53" w:rsidRDefault="00665FC2" w:rsidP="00E93306">
      <w:pPr>
        <w:numPr>
          <w:ilvl w:val="0"/>
          <w:numId w:val="25"/>
        </w:numPr>
        <w:tabs>
          <w:tab w:val="center" w:pos="567"/>
        </w:tabs>
        <w:spacing w:before="120" w:after="120"/>
        <w:ind w:left="993"/>
        <w:rPr>
          <w:rFonts w:ascii="Calibri" w:hAnsi="Calibri" w:cs="Calibri"/>
          <w:szCs w:val="24"/>
        </w:rPr>
      </w:pPr>
      <w:r w:rsidRPr="004C0C53">
        <w:rPr>
          <w:rFonts w:ascii="Calibri" w:hAnsi="Calibri" w:cs="Calibri"/>
          <w:szCs w:val="24"/>
        </w:rPr>
        <w:t>developing strong cooperative relationships between all parties;</w:t>
      </w:r>
    </w:p>
    <w:p w:rsidR="009A6956" w:rsidRPr="004C0C53" w:rsidRDefault="009A6956" w:rsidP="00E93306">
      <w:pPr>
        <w:numPr>
          <w:ilvl w:val="0"/>
          <w:numId w:val="25"/>
        </w:numPr>
        <w:tabs>
          <w:tab w:val="center" w:pos="567"/>
        </w:tabs>
        <w:spacing w:before="120" w:after="120"/>
        <w:ind w:left="993"/>
        <w:rPr>
          <w:rFonts w:ascii="Calibri" w:hAnsi="Calibri" w:cs="Calibri"/>
          <w:szCs w:val="24"/>
        </w:rPr>
      </w:pPr>
      <w:r w:rsidRPr="004C0C53">
        <w:rPr>
          <w:rFonts w:ascii="Calibri" w:hAnsi="Calibri" w:cs="Calibri"/>
          <w:szCs w:val="24"/>
        </w:rPr>
        <w:t>maximis</w:t>
      </w:r>
      <w:r w:rsidR="00141EEA" w:rsidRPr="004C0C53">
        <w:rPr>
          <w:rFonts w:ascii="Calibri" w:hAnsi="Calibri" w:cs="Calibri"/>
          <w:szCs w:val="24"/>
        </w:rPr>
        <w:t>ing</w:t>
      </w:r>
      <w:r w:rsidRPr="004C0C53">
        <w:rPr>
          <w:rFonts w:ascii="Calibri" w:hAnsi="Calibri" w:cs="Calibri"/>
          <w:szCs w:val="24"/>
        </w:rPr>
        <w:t xml:space="preserve"> opportunities for mutual support between jurisdictions</w:t>
      </w:r>
      <w:r w:rsidR="00A83755" w:rsidRPr="004C0C53">
        <w:rPr>
          <w:rFonts w:ascii="Calibri" w:hAnsi="Calibri" w:cs="Calibri"/>
          <w:szCs w:val="24"/>
        </w:rPr>
        <w:t xml:space="preserve">; </w:t>
      </w:r>
    </w:p>
    <w:p w:rsidR="00181C1A" w:rsidRPr="00D90A2C" w:rsidRDefault="00E57004" w:rsidP="00E93306">
      <w:pPr>
        <w:numPr>
          <w:ilvl w:val="0"/>
          <w:numId w:val="25"/>
        </w:numPr>
        <w:tabs>
          <w:tab w:val="center" w:pos="567"/>
        </w:tabs>
        <w:spacing w:before="120" w:after="120"/>
        <w:ind w:left="993"/>
        <w:rPr>
          <w:rFonts w:ascii="Calibri" w:hAnsi="Calibri" w:cs="Calibri"/>
          <w:szCs w:val="24"/>
        </w:rPr>
      </w:pPr>
      <w:r w:rsidRPr="004C0C53">
        <w:rPr>
          <w:rFonts w:ascii="Calibri" w:hAnsi="Calibri" w:cs="Calibri"/>
          <w:szCs w:val="24"/>
        </w:rPr>
        <w:t xml:space="preserve">pursuing </w:t>
      </w:r>
      <w:r w:rsidR="00665FC2" w:rsidRPr="004C0C53">
        <w:rPr>
          <w:rFonts w:ascii="Calibri" w:hAnsi="Calibri" w:cs="Calibri"/>
          <w:szCs w:val="24"/>
        </w:rPr>
        <w:t>effective arrangements for the sharing of intelligence;</w:t>
      </w:r>
    </w:p>
    <w:p w:rsidR="004F17DE" w:rsidRPr="004C0C53" w:rsidRDefault="004F17DE" w:rsidP="00E93306">
      <w:pPr>
        <w:numPr>
          <w:ilvl w:val="0"/>
          <w:numId w:val="25"/>
        </w:numPr>
        <w:tabs>
          <w:tab w:val="center" w:pos="567"/>
        </w:tabs>
        <w:spacing w:before="120" w:after="120"/>
        <w:ind w:left="993"/>
        <w:rPr>
          <w:rFonts w:ascii="Calibri" w:hAnsi="Calibri" w:cs="Calibri"/>
        </w:rPr>
      </w:pPr>
      <w:r w:rsidRPr="004C0C53">
        <w:rPr>
          <w:rFonts w:ascii="Calibri" w:hAnsi="Calibri" w:cs="Calibri"/>
          <w:szCs w:val="24"/>
        </w:rPr>
        <w:lastRenderedPageBreak/>
        <w:t>providing advice on the a</w:t>
      </w:r>
      <w:r w:rsidR="009A6956" w:rsidRPr="004C0C53">
        <w:rPr>
          <w:rFonts w:ascii="Calibri" w:hAnsi="Calibri" w:cs="Calibri"/>
          <w:szCs w:val="24"/>
        </w:rPr>
        <w:t>dministration of the Special F</w:t>
      </w:r>
      <w:r w:rsidRPr="004C0C53">
        <w:rPr>
          <w:rFonts w:ascii="Calibri" w:hAnsi="Calibri" w:cs="Calibri"/>
          <w:szCs w:val="24"/>
        </w:rPr>
        <w:t>und</w:t>
      </w:r>
      <w:r w:rsidR="00B36D21" w:rsidRPr="004C0C53">
        <w:rPr>
          <w:rFonts w:ascii="Calibri" w:hAnsi="Calibri" w:cs="Calibri"/>
          <w:szCs w:val="24"/>
        </w:rPr>
        <w:t xml:space="preserve">, </w:t>
      </w:r>
      <w:r w:rsidR="009A6956" w:rsidRPr="004C0C53">
        <w:rPr>
          <w:rFonts w:ascii="Calibri" w:hAnsi="Calibri" w:cs="Calibri"/>
          <w:szCs w:val="24"/>
        </w:rPr>
        <w:t>a</w:t>
      </w:r>
      <w:r w:rsidR="00141EEA" w:rsidRPr="004C0C53">
        <w:rPr>
          <w:rFonts w:ascii="Calibri" w:hAnsi="Calibri" w:cs="Calibri"/>
          <w:szCs w:val="24"/>
        </w:rPr>
        <w:t>nd</w:t>
      </w:r>
      <w:r w:rsidR="00342499">
        <w:rPr>
          <w:rFonts w:ascii="Calibri" w:hAnsi="Calibri" w:cs="Calibri"/>
          <w:szCs w:val="24"/>
        </w:rPr>
        <w:t xml:space="preserve"> </w:t>
      </w:r>
      <w:r w:rsidR="00141EEA" w:rsidRPr="004C0C53">
        <w:rPr>
          <w:rFonts w:ascii="Calibri" w:hAnsi="Calibri" w:cs="Calibri"/>
          <w:szCs w:val="24"/>
        </w:rPr>
        <w:t xml:space="preserve">prioritising </w:t>
      </w:r>
      <w:r w:rsidR="00A024E6" w:rsidRPr="004C0C53">
        <w:rPr>
          <w:rFonts w:ascii="Calibri" w:hAnsi="Calibri" w:cs="Calibri"/>
          <w:szCs w:val="24"/>
        </w:rPr>
        <w:t>funding fo</w:t>
      </w:r>
      <w:r w:rsidR="00342499">
        <w:rPr>
          <w:rFonts w:ascii="Calibri" w:hAnsi="Calibri" w:cs="Calibri"/>
          <w:szCs w:val="24"/>
        </w:rPr>
        <w:t>r:</w:t>
      </w:r>
    </w:p>
    <w:p w:rsidR="00D90A2C" w:rsidRDefault="00342499" w:rsidP="00E93306">
      <w:pPr>
        <w:pStyle w:val="Footer"/>
        <w:numPr>
          <w:ilvl w:val="0"/>
          <w:numId w:val="16"/>
        </w:numPr>
        <w:tabs>
          <w:tab w:val="clear" w:pos="4153"/>
          <w:tab w:val="clear" w:pos="8306"/>
        </w:tabs>
        <w:spacing w:before="120" w:after="120"/>
        <w:ind w:left="1418" w:hanging="77"/>
        <w:rPr>
          <w:rFonts w:ascii="Calibri" w:hAnsi="Calibri" w:cs="Calibri"/>
        </w:rPr>
      </w:pPr>
      <w:r w:rsidRPr="004C0C53">
        <w:rPr>
          <w:rFonts w:ascii="Calibri" w:hAnsi="Calibri" w:cs="Calibri"/>
        </w:rPr>
        <w:t>the ANZCTC’s highest priorities and strategies</w:t>
      </w:r>
      <w:r>
        <w:rPr>
          <w:rFonts w:ascii="Calibri" w:hAnsi="Calibri" w:cs="Calibri"/>
        </w:rPr>
        <w:t xml:space="preserve">; </w:t>
      </w:r>
    </w:p>
    <w:p w:rsidR="00D90A2C" w:rsidRDefault="00020AEA" w:rsidP="00E93306">
      <w:pPr>
        <w:pStyle w:val="Footer"/>
        <w:numPr>
          <w:ilvl w:val="0"/>
          <w:numId w:val="16"/>
        </w:numPr>
        <w:tabs>
          <w:tab w:val="clear" w:pos="4153"/>
          <w:tab w:val="clear" w:pos="8306"/>
        </w:tabs>
        <w:spacing w:before="120" w:after="120"/>
        <w:ind w:left="1418" w:hanging="77"/>
        <w:rPr>
          <w:rFonts w:ascii="Calibri" w:hAnsi="Calibri" w:cs="Calibri"/>
        </w:rPr>
      </w:pPr>
      <w:r w:rsidRPr="00D90A2C">
        <w:rPr>
          <w:rFonts w:ascii="Calibri" w:hAnsi="Calibri" w:cs="Calibri"/>
        </w:rPr>
        <w:t xml:space="preserve">activities that </w:t>
      </w:r>
      <w:r w:rsidR="00A024E6" w:rsidRPr="00D90A2C">
        <w:rPr>
          <w:rFonts w:ascii="Calibri" w:hAnsi="Calibri" w:cs="Calibri"/>
        </w:rPr>
        <w:t>support</w:t>
      </w:r>
      <w:r w:rsidRPr="00D90A2C">
        <w:rPr>
          <w:rFonts w:ascii="Calibri" w:hAnsi="Calibri" w:cs="Calibri"/>
        </w:rPr>
        <w:t xml:space="preserve"> shared doctrine, consistent training, shared exercising and effective information-sharing; and</w:t>
      </w:r>
    </w:p>
    <w:p w:rsidR="00020AEA" w:rsidRPr="00D90A2C" w:rsidRDefault="00F80E04" w:rsidP="00E93306">
      <w:pPr>
        <w:pStyle w:val="Footer"/>
        <w:numPr>
          <w:ilvl w:val="0"/>
          <w:numId w:val="16"/>
        </w:numPr>
        <w:tabs>
          <w:tab w:val="clear" w:pos="4153"/>
          <w:tab w:val="clear" w:pos="8306"/>
        </w:tabs>
        <w:spacing w:before="120" w:after="120"/>
        <w:ind w:left="1418" w:hanging="77"/>
        <w:rPr>
          <w:rFonts w:ascii="Calibri" w:hAnsi="Calibri" w:cs="Calibri"/>
        </w:rPr>
      </w:pPr>
      <w:r w:rsidRPr="00D90A2C">
        <w:rPr>
          <w:rFonts w:ascii="Calibri" w:hAnsi="Calibri" w:cs="Calibri"/>
        </w:rPr>
        <w:t xml:space="preserve">technologies and equipment that </w:t>
      </w:r>
      <w:r w:rsidR="00342499" w:rsidRPr="00D90A2C">
        <w:rPr>
          <w:rFonts w:ascii="Calibri" w:hAnsi="Calibri" w:cs="Calibri"/>
        </w:rPr>
        <w:t xml:space="preserve">are </w:t>
      </w:r>
      <w:r w:rsidRPr="00D90A2C">
        <w:rPr>
          <w:rFonts w:ascii="Calibri" w:hAnsi="Calibri" w:cs="Calibri"/>
        </w:rPr>
        <w:t xml:space="preserve">outside </w:t>
      </w:r>
      <w:r w:rsidR="00B52788">
        <w:rPr>
          <w:rFonts w:ascii="Calibri" w:hAnsi="Calibri" w:cs="Calibri"/>
        </w:rPr>
        <w:t xml:space="preserve">jurisdictions’ respective </w:t>
      </w:r>
      <w:r w:rsidR="00B3377C" w:rsidRPr="00D90A2C">
        <w:rPr>
          <w:rFonts w:ascii="Calibri" w:hAnsi="Calibri" w:cs="Calibri"/>
        </w:rPr>
        <w:t xml:space="preserve">core </w:t>
      </w:r>
      <w:r w:rsidRPr="00D90A2C">
        <w:rPr>
          <w:rFonts w:ascii="Calibri" w:hAnsi="Calibri" w:cs="Calibri"/>
        </w:rPr>
        <w:t>counter-t</w:t>
      </w:r>
      <w:r w:rsidR="00FE16F5" w:rsidRPr="00D90A2C">
        <w:rPr>
          <w:rFonts w:ascii="Calibri" w:hAnsi="Calibri" w:cs="Calibri"/>
        </w:rPr>
        <w:t>errorism policing responsibilities</w:t>
      </w:r>
      <w:r w:rsidR="00020AEA" w:rsidRPr="00D90A2C">
        <w:rPr>
          <w:rFonts w:ascii="Calibri" w:hAnsi="Calibri" w:cs="Calibri"/>
        </w:rPr>
        <w:t xml:space="preserve">; </w:t>
      </w:r>
      <w:r w:rsidR="00B52788">
        <w:rPr>
          <w:rFonts w:ascii="Calibri" w:hAnsi="Calibri" w:cs="Calibri"/>
        </w:rPr>
        <w:t>and</w:t>
      </w:r>
    </w:p>
    <w:p w:rsidR="00665FC2" w:rsidRPr="004C0C53" w:rsidRDefault="00665FC2" w:rsidP="00E93306">
      <w:pPr>
        <w:pStyle w:val="Footer"/>
        <w:numPr>
          <w:ilvl w:val="0"/>
          <w:numId w:val="16"/>
        </w:numPr>
        <w:tabs>
          <w:tab w:val="clear" w:pos="4153"/>
          <w:tab w:val="clear" w:pos="8306"/>
        </w:tabs>
        <w:spacing w:before="120" w:after="120"/>
        <w:ind w:left="1418" w:hanging="218"/>
        <w:rPr>
          <w:rFonts w:ascii="Calibri" w:hAnsi="Calibri" w:cs="Calibri"/>
          <w:szCs w:val="24"/>
        </w:rPr>
      </w:pPr>
      <w:r w:rsidRPr="004C0C53">
        <w:rPr>
          <w:rFonts w:ascii="Calibri" w:hAnsi="Calibri" w:cs="Calibri"/>
          <w:szCs w:val="24"/>
        </w:rPr>
        <w:t xml:space="preserve">developing evaluation and reporting methodologies </w:t>
      </w:r>
      <w:r w:rsidR="00342499">
        <w:rPr>
          <w:rFonts w:ascii="Calibri" w:hAnsi="Calibri" w:cs="Calibri"/>
          <w:szCs w:val="24"/>
        </w:rPr>
        <w:t>where required</w:t>
      </w:r>
      <w:r w:rsidRPr="004C0C53">
        <w:rPr>
          <w:rFonts w:ascii="Calibri" w:hAnsi="Calibri" w:cs="Calibri"/>
          <w:szCs w:val="24"/>
        </w:rPr>
        <w:t>.</w:t>
      </w:r>
    </w:p>
    <w:p w:rsidR="00475337" w:rsidRPr="004C0C53" w:rsidRDefault="00475337" w:rsidP="00E93306">
      <w:pPr>
        <w:pStyle w:val="Footer"/>
        <w:numPr>
          <w:ilvl w:val="0"/>
          <w:numId w:val="14"/>
        </w:numPr>
        <w:tabs>
          <w:tab w:val="clear" w:pos="4153"/>
          <w:tab w:val="clear" w:pos="8306"/>
        </w:tabs>
        <w:spacing w:before="120" w:after="120"/>
        <w:ind w:left="426" w:hanging="426"/>
        <w:rPr>
          <w:rFonts w:ascii="Calibri" w:hAnsi="Calibri" w:cs="Calibri"/>
          <w:szCs w:val="24"/>
        </w:rPr>
      </w:pPr>
      <w:r w:rsidRPr="004C0C53">
        <w:rPr>
          <w:rFonts w:ascii="Calibri" w:hAnsi="Calibri" w:cs="Calibri"/>
          <w:szCs w:val="24"/>
        </w:rPr>
        <w:t xml:space="preserve">The ANZCTC will </w:t>
      </w:r>
      <w:r w:rsidR="00F17CE3" w:rsidRPr="004C0C53">
        <w:rPr>
          <w:rFonts w:ascii="Calibri" w:hAnsi="Calibri" w:cs="Calibri"/>
          <w:szCs w:val="24"/>
        </w:rPr>
        <w:t xml:space="preserve">develop and </w:t>
      </w:r>
      <w:r w:rsidR="00572FA9" w:rsidRPr="004C0C53">
        <w:rPr>
          <w:rFonts w:ascii="Calibri" w:hAnsi="Calibri" w:cs="Calibri"/>
          <w:szCs w:val="24"/>
        </w:rPr>
        <w:t>manage</w:t>
      </w:r>
      <w:r w:rsidR="00F17CE3" w:rsidRPr="004C0C53">
        <w:rPr>
          <w:rFonts w:ascii="Calibri" w:hAnsi="Calibri" w:cs="Calibri"/>
          <w:szCs w:val="24"/>
        </w:rPr>
        <w:t xml:space="preserve"> </w:t>
      </w:r>
      <w:r w:rsidR="00B36D21" w:rsidRPr="004C0C53">
        <w:rPr>
          <w:rFonts w:ascii="Calibri" w:hAnsi="Calibri" w:cs="Calibri"/>
          <w:szCs w:val="24"/>
        </w:rPr>
        <w:t xml:space="preserve">national counter-terrorism strategies, plans and </w:t>
      </w:r>
      <w:r w:rsidRPr="004C0C53">
        <w:rPr>
          <w:rFonts w:ascii="Calibri" w:hAnsi="Calibri" w:cs="Calibri"/>
          <w:szCs w:val="24"/>
        </w:rPr>
        <w:t>other documentation</w:t>
      </w:r>
      <w:r w:rsidR="00B36D21" w:rsidRPr="004C0C53">
        <w:rPr>
          <w:rFonts w:ascii="Calibri" w:hAnsi="Calibri" w:cs="Calibri"/>
          <w:szCs w:val="24"/>
        </w:rPr>
        <w:t xml:space="preserve"> to coordinate Australia’s counter-terrorism efforts</w:t>
      </w:r>
      <w:r w:rsidRPr="004C0C53">
        <w:rPr>
          <w:rFonts w:ascii="Calibri" w:hAnsi="Calibri" w:cs="Calibri"/>
          <w:szCs w:val="24"/>
        </w:rPr>
        <w:t>, including:</w:t>
      </w:r>
    </w:p>
    <w:p w:rsidR="004867E7" w:rsidRPr="004C0C53" w:rsidRDefault="004867E7" w:rsidP="00E93306">
      <w:pPr>
        <w:numPr>
          <w:ilvl w:val="0"/>
          <w:numId w:val="21"/>
        </w:numPr>
        <w:tabs>
          <w:tab w:val="center" w:pos="567"/>
        </w:tabs>
        <w:spacing w:before="120" w:after="120"/>
        <w:ind w:left="993" w:hanging="426"/>
        <w:rPr>
          <w:rFonts w:ascii="Calibri" w:hAnsi="Calibri" w:cs="Calibri"/>
          <w:szCs w:val="24"/>
        </w:rPr>
      </w:pPr>
      <w:r w:rsidRPr="004C0C53">
        <w:rPr>
          <w:rFonts w:ascii="Calibri" w:hAnsi="Calibri" w:cs="Calibri"/>
          <w:szCs w:val="24"/>
        </w:rPr>
        <w:t>Austral</w:t>
      </w:r>
      <w:r w:rsidR="00D32809" w:rsidRPr="004C0C53">
        <w:rPr>
          <w:rFonts w:ascii="Calibri" w:hAnsi="Calibri" w:cs="Calibri"/>
          <w:szCs w:val="24"/>
        </w:rPr>
        <w:t>ia’s Counter-Terrorism Strategy</w:t>
      </w:r>
      <w:r w:rsidRPr="004C0C53">
        <w:rPr>
          <w:rFonts w:ascii="Calibri" w:hAnsi="Calibri" w:cs="Calibri"/>
          <w:szCs w:val="24"/>
        </w:rPr>
        <w:t xml:space="preserve">; </w:t>
      </w:r>
    </w:p>
    <w:p w:rsidR="00475337" w:rsidRPr="004C0C53" w:rsidRDefault="004867E7" w:rsidP="00E93306">
      <w:pPr>
        <w:pStyle w:val="ListParagraph"/>
        <w:numPr>
          <w:ilvl w:val="0"/>
          <w:numId w:val="21"/>
        </w:numPr>
        <w:spacing w:before="120" w:after="120"/>
        <w:ind w:left="993" w:hanging="426"/>
        <w:rPr>
          <w:rFonts w:ascii="Calibri" w:hAnsi="Calibri" w:cs="Calibri"/>
          <w:szCs w:val="24"/>
        </w:rPr>
      </w:pPr>
      <w:r w:rsidRPr="004C0C53">
        <w:rPr>
          <w:rFonts w:ascii="Calibri" w:hAnsi="Calibri" w:cs="Calibri"/>
          <w:szCs w:val="24"/>
        </w:rPr>
        <w:t xml:space="preserve">Australia’s </w:t>
      </w:r>
      <w:r w:rsidR="00D32809" w:rsidRPr="004C0C53">
        <w:rPr>
          <w:rFonts w:ascii="Calibri" w:hAnsi="Calibri" w:cs="Calibri"/>
          <w:szCs w:val="24"/>
        </w:rPr>
        <w:t>National Counter-Terrorism Plan</w:t>
      </w:r>
      <w:r w:rsidRPr="004C0C53">
        <w:rPr>
          <w:rFonts w:ascii="Calibri" w:hAnsi="Calibri" w:cs="Calibri"/>
          <w:szCs w:val="24"/>
        </w:rPr>
        <w:t>;</w:t>
      </w:r>
      <w:r w:rsidR="0065571C" w:rsidRPr="004C0C53">
        <w:rPr>
          <w:rFonts w:ascii="Calibri" w:hAnsi="Calibri" w:cs="Calibri"/>
          <w:szCs w:val="24"/>
        </w:rPr>
        <w:t xml:space="preserve"> </w:t>
      </w:r>
    </w:p>
    <w:p w:rsidR="005579D0" w:rsidRPr="005579D0" w:rsidRDefault="004867E7" w:rsidP="00E93306">
      <w:pPr>
        <w:pStyle w:val="ListParagraph"/>
        <w:numPr>
          <w:ilvl w:val="0"/>
          <w:numId w:val="21"/>
        </w:numPr>
        <w:spacing w:before="120" w:after="120"/>
        <w:ind w:left="993" w:hanging="426"/>
        <w:rPr>
          <w:rFonts w:ascii="Calibri" w:hAnsi="Calibri" w:cs="Calibri"/>
          <w:szCs w:val="24"/>
        </w:rPr>
      </w:pPr>
      <w:r w:rsidRPr="004C0C53">
        <w:rPr>
          <w:rFonts w:ascii="Calibri" w:hAnsi="Calibri" w:cs="Calibri"/>
          <w:szCs w:val="24"/>
        </w:rPr>
        <w:t>the National Counter</w:t>
      </w:r>
      <w:r w:rsidRPr="004C0C53">
        <w:rPr>
          <w:rFonts w:ascii="Calibri" w:hAnsi="Calibri" w:cs="Calibri"/>
          <w:szCs w:val="24"/>
        </w:rPr>
        <w:noBreakHyphen/>
        <w:t>Terrorism Handbook</w:t>
      </w:r>
      <w:r w:rsidR="005579D0">
        <w:rPr>
          <w:rFonts w:ascii="Calibri" w:hAnsi="Calibri" w:cs="Calibri"/>
          <w:szCs w:val="24"/>
        </w:rPr>
        <w:t>; and</w:t>
      </w:r>
    </w:p>
    <w:p w:rsidR="005579D0" w:rsidRPr="009229BD" w:rsidRDefault="005579D0" w:rsidP="00E93306">
      <w:pPr>
        <w:pStyle w:val="ListParagraph"/>
        <w:numPr>
          <w:ilvl w:val="0"/>
          <w:numId w:val="21"/>
        </w:numPr>
        <w:spacing w:before="120" w:after="120"/>
        <w:ind w:left="993" w:hanging="426"/>
        <w:rPr>
          <w:rFonts w:ascii="Calibri" w:hAnsi="Calibri" w:cs="Calibri"/>
          <w:szCs w:val="24"/>
        </w:rPr>
      </w:pPr>
      <w:r w:rsidRPr="009229BD">
        <w:rPr>
          <w:rFonts w:ascii="Calibri" w:hAnsi="Calibri" w:cs="Calibri"/>
          <w:szCs w:val="24"/>
        </w:rPr>
        <w:t>guidelines, manuals and other documents created by the ANZCTC.</w:t>
      </w:r>
    </w:p>
    <w:p w:rsidR="00F17CE3" w:rsidRPr="004C0C53" w:rsidRDefault="00F17CE3" w:rsidP="00E93306">
      <w:pPr>
        <w:pStyle w:val="Footer"/>
        <w:numPr>
          <w:ilvl w:val="0"/>
          <w:numId w:val="14"/>
        </w:numPr>
        <w:tabs>
          <w:tab w:val="clear" w:pos="4153"/>
          <w:tab w:val="clear" w:pos="8306"/>
        </w:tabs>
        <w:spacing w:before="120" w:after="120"/>
        <w:ind w:left="426" w:hanging="426"/>
        <w:rPr>
          <w:rFonts w:ascii="Calibri" w:hAnsi="Calibri" w:cs="Calibri"/>
          <w:szCs w:val="24"/>
        </w:rPr>
      </w:pPr>
      <w:r w:rsidRPr="004C0C53">
        <w:rPr>
          <w:rFonts w:ascii="Calibri" w:hAnsi="Calibri" w:cs="Calibri"/>
          <w:szCs w:val="24"/>
        </w:rPr>
        <w:t xml:space="preserve">The ANZCTC will </w:t>
      </w:r>
      <w:r w:rsidR="00141EEA" w:rsidRPr="004C0C53">
        <w:rPr>
          <w:rFonts w:ascii="Calibri" w:hAnsi="Calibri" w:cs="Calibri"/>
          <w:szCs w:val="24"/>
        </w:rPr>
        <w:t>maintain</w:t>
      </w:r>
      <w:r w:rsidR="00E7731A" w:rsidRPr="004C0C53">
        <w:rPr>
          <w:rFonts w:ascii="Calibri" w:hAnsi="Calibri" w:cs="Calibri"/>
          <w:szCs w:val="24"/>
        </w:rPr>
        <w:t xml:space="preserve"> its counter-terrorism documentation to </w:t>
      </w:r>
      <w:r w:rsidRPr="004C0C53">
        <w:rPr>
          <w:rFonts w:ascii="Calibri" w:hAnsi="Calibri" w:cs="Calibri"/>
          <w:szCs w:val="24"/>
        </w:rPr>
        <w:t>ensure currency and consistency, and t</w:t>
      </w:r>
      <w:r w:rsidR="00572FA9" w:rsidRPr="004C0C53">
        <w:rPr>
          <w:rFonts w:ascii="Calibri" w:hAnsi="Calibri" w:cs="Calibri"/>
          <w:szCs w:val="24"/>
        </w:rPr>
        <w:t>hat appropriate legal protections</w:t>
      </w:r>
      <w:r w:rsidR="00F2494A" w:rsidRPr="004C0C53">
        <w:rPr>
          <w:rFonts w:ascii="Calibri" w:hAnsi="Calibri" w:cs="Calibri"/>
          <w:szCs w:val="24"/>
        </w:rPr>
        <w:t xml:space="preserve"> </w:t>
      </w:r>
      <w:r w:rsidR="00F2056C" w:rsidRPr="004C0C53">
        <w:rPr>
          <w:rFonts w:ascii="Calibri" w:hAnsi="Calibri" w:cs="Calibri"/>
          <w:szCs w:val="24"/>
        </w:rPr>
        <w:t>are maintained</w:t>
      </w:r>
      <w:r w:rsidRPr="004C0C53">
        <w:rPr>
          <w:rFonts w:ascii="Calibri" w:hAnsi="Calibri" w:cs="Calibri"/>
          <w:szCs w:val="24"/>
        </w:rPr>
        <w:t>.</w:t>
      </w:r>
    </w:p>
    <w:p w:rsidR="002D3586" w:rsidRPr="00236639" w:rsidRDefault="002D3586" w:rsidP="003A5ADE">
      <w:pPr>
        <w:pStyle w:val="Footer"/>
        <w:tabs>
          <w:tab w:val="clear" w:pos="4153"/>
          <w:tab w:val="clear" w:pos="8306"/>
        </w:tabs>
        <w:spacing w:before="120" w:after="120"/>
        <w:outlineLvl w:val="3"/>
        <w:rPr>
          <w:rFonts w:ascii="Calibri" w:hAnsi="Calibri" w:cs="Calibri"/>
          <w:b/>
          <w:sz w:val="28"/>
          <w:szCs w:val="28"/>
        </w:rPr>
      </w:pPr>
      <w:r w:rsidRPr="00236639">
        <w:rPr>
          <w:rFonts w:ascii="Calibri" w:hAnsi="Calibri" w:cs="Calibri"/>
          <w:b/>
          <w:sz w:val="28"/>
          <w:szCs w:val="28"/>
        </w:rPr>
        <w:t>ACCOUNTABILITY</w:t>
      </w:r>
    </w:p>
    <w:p w:rsidR="002D3586" w:rsidRPr="004C0C53" w:rsidRDefault="002D3586" w:rsidP="00E93306">
      <w:pPr>
        <w:pStyle w:val="Footer"/>
        <w:numPr>
          <w:ilvl w:val="0"/>
          <w:numId w:val="14"/>
        </w:numPr>
        <w:tabs>
          <w:tab w:val="clear" w:pos="4153"/>
          <w:tab w:val="clear" w:pos="8306"/>
        </w:tabs>
        <w:spacing w:before="120" w:after="120"/>
        <w:ind w:left="426" w:hanging="426"/>
        <w:rPr>
          <w:rFonts w:ascii="Calibri" w:hAnsi="Calibri" w:cs="Calibri"/>
          <w:szCs w:val="24"/>
        </w:rPr>
      </w:pPr>
      <w:r w:rsidRPr="004C0C53">
        <w:rPr>
          <w:rFonts w:ascii="Calibri" w:hAnsi="Calibri" w:cs="Calibri"/>
          <w:szCs w:val="24"/>
        </w:rPr>
        <w:t xml:space="preserve">ANZCTC members are to provide regular </w:t>
      </w:r>
      <w:r w:rsidR="00AD5114">
        <w:rPr>
          <w:rFonts w:ascii="Calibri" w:hAnsi="Calibri" w:cs="Calibri"/>
          <w:szCs w:val="24"/>
        </w:rPr>
        <w:t xml:space="preserve">and timely </w:t>
      </w:r>
      <w:r w:rsidRPr="004C0C53">
        <w:rPr>
          <w:rFonts w:ascii="Calibri" w:hAnsi="Calibri" w:cs="Calibri"/>
          <w:szCs w:val="24"/>
        </w:rPr>
        <w:t xml:space="preserve">reports to their ministers on the ANZCTC’s priorities and activities. </w:t>
      </w:r>
    </w:p>
    <w:p w:rsidR="00665FC2" w:rsidRPr="004C0C53" w:rsidRDefault="002D3586" w:rsidP="00E93306">
      <w:pPr>
        <w:pStyle w:val="Footer"/>
        <w:numPr>
          <w:ilvl w:val="0"/>
          <w:numId w:val="14"/>
        </w:numPr>
        <w:tabs>
          <w:tab w:val="clear" w:pos="4153"/>
          <w:tab w:val="clear" w:pos="8306"/>
        </w:tabs>
        <w:spacing w:before="120" w:after="120"/>
        <w:ind w:left="426" w:hanging="426"/>
        <w:rPr>
          <w:rFonts w:ascii="Calibri" w:hAnsi="Calibri" w:cs="Calibri"/>
          <w:szCs w:val="24"/>
        </w:rPr>
      </w:pPr>
      <w:r w:rsidRPr="004C0C53">
        <w:rPr>
          <w:rFonts w:ascii="Calibri" w:hAnsi="Calibri" w:cs="Calibri"/>
        </w:rPr>
        <w:t>The ANZCTC will</w:t>
      </w:r>
      <w:r w:rsidR="00496EE4">
        <w:rPr>
          <w:rFonts w:ascii="Calibri" w:hAnsi="Calibri" w:cs="Calibri"/>
        </w:rPr>
        <w:t xml:space="preserve"> </w:t>
      </w:r>
      <w:r w:rsidRPr="004C0C53">
        <w:rPr>
          <w:rFonts w:ascii="Calibri" w:hAnsi="Calibri" w:cs="Calibri"/>
        </w:rPr>
        <w:t xml:space="preserve">report </w:t>
      </w:r>
      <w:r w:rsidR="001C06B9">
        <w:rPr>
          <w:rFonts w:ascii="Calibri" w:hAnsi="Calibri" w:cs="Calibri"/>
        </w:rPr>
        <w:t>directly</w:t>
      </w:r>
      <w:r w:rsidR="001C06B9" w:rsidRPr="004C0C53">
        <w:rPr>
          <w:rFonts w:ascii="Calibri" w:hAnsi="Calibri" w:cs="Calibri"/>
        </w:rPr>
        <w:t xml:space="preserve"> </w:t>
      </w:r>
      <w:r w:rsidRPr="004C0C53">
        <w:rPr>
          <w:rFonts w:ascii="Calibri" w:hAnsi="Calibri" w:cs="Calibri"/>
        </w:rPr>
        <w:t xml:space="preserve">to </w:t>
      </w:r>
      <w:r w:rsidR="004F1AAD" w:rsidRPr="004C0C53">
        <w:rPr>
          <w:rFonts w:ascii="Calibri" w:hAnsi="Calibri" w:cs="Calibri"/>
        </w:rPr>
        <w:t xml:space="preserve">the </w:t>
      </w:r>
      <w:r w:rsidRPr="004C0C53">
        <w:rPr>
          <w:rFonts w:ascii="Calibri" w:hAnsi="Calibri" w:cs="Calibri"/>
        </w:rPr>
        <w:t>Prime Minister, Premiers and Chief Ministers through the Council of Australian Governments</w:t>
      </w:r>
      <w:r w:rsidR="002C1416">
        <w:rPr>
          <w:rFonts w:ascii="Calibri" w:hAnsi="Calibri" w:cs="Calibri"/>
        </w:rPr>
        <w:t xml:space="preserve"> by way of an annual report and through additional advice when necessary</w:t>
      </w:r>
      <w:r w:rsidR="00665FC2" w:rsidRPr="004C0C53">
        <w:rPr>
          <w:rFonts w:ascii="Calibri" w:hAnsi="Calibri" w:cs="Calibri"/>
          <w:szCs w:val="24"/>
        </w:rPr>
        <w:t>.</w:t>
      </w:r>
    </w:p>
    <w:p w:rsidR="005B5E7D" w:rsidRPr="003A5ADE" w:rsidRDefault="00B36D21" w:rsidP="003A5ADE">
      <w:pPr>
        <w:pStyle w:val="Footer"/>
        <w:tabs>
          <w:tab w:val="clear" w:pos="4153"/>
          <w:tab w:val="clear" w:pos="8306"/>
        </w:tabs>
        <w:spacing w:before="120" w:after="120"/>
        <w:outlineLvl w:val="3"/>
        <w:rPr>
          <w:rFonts w:ascii="Calibri" w:hAnsi="Calibri" w:cs="Calibri"/>
          <w:b/>
          <w:sz w:val="28"/>
          <w:szCs w:val="28"/>
        </w:rPr>
      </w:pPr>
      <w:r w:rsidRPr="003A5ADE">
        <w:rPr>
          <w:rFonts w:ascii="Calibri" w:hAnsi="Calibri" w:cs="Calibri"/>
          <w:b/>
          <w:sz w:val="28"/>
          <w:szCs w:val="28"/>
        </w:rPr>
        <w:t>MEMBERSHIP</w:t>
      </w:r>
    </w:p>
    <w:p w:rsidR="00A024E6" w:rsidRPr="004C0C53" w:rsidRDefault="002D3586" w:rsidP="00E93306">
      <w:pPr>
        <w:pStyle w:val="Footer"/>
        <w:numPr>
          <w:ilvl w:val="0"/>
          <w:numId w:val="14"/>
        </w:numPr>
        <w:tabs>
          <w:tab w:val="clear" w:pos="4153"/>
          <w:tab w:val="clear" w:pos="8306"/>
        </w:tabs>
        <w:spacing w:before="120" w:after="120"/>
        <w:ind w:left="426" w:hanging="426"/>
        <w:rPr>
          <w:rFonts w:ascii="Calibri" w:hAnsi="Calibri" w:cs="Calibri"/>
          <w:szCs w:val="24"/>
        </w:rPr>
      </w:pPr>
      <w:r w:rsidRPr="004C0C53">
        <w:rPr>
          <w:rFonts w:ascii="Calibri" w:hAnsi="Calibri" w:cs="Calibri"/>
        </w:rPr>
        <w:t>The ANZCTC compris</w:t>
      </w:r>
      <w:r w:rsidR="00C1628F">
        <w:rPr>
          <w:rFonts w:ascii="Calibri" w:hAnsi="Calibri" w:cs="Calibri"/>
        </w:rPr>
        <w:t>es</w:t>
      </w:r>
      <w:r w:rsidRPr="004C0C53">
        <w:rPr>
          <w:rFonts w:ascii="Calibri" w:hAnsi="Calibri" w:cs="Calibri"/>
        </w:rPr>
        <w:t xml:space="preserve"> senior representatives from the Commonwealth, States and Territories and New Zealand.</w:t>
      </w:r>
    </w:p>
    <w:p w:rsidR="000F6E17" w:rsidRPr="000F6E17" w:rsidRDefault="000F6E17" w:rsidP="00E93306">
      <w:pPr>
        <w:pStyle w:val="Footer"/>
        <w:numPr>
          <w:ilvl w:val="0"/>
          <w:numId w:val="14"/>
        </w:numPr>
        <w:tabs>
          <w:tab w:val="clear" w:pos="4153"/>
          <w:tab w:val="clear" w:pos="8306"/>
        </w:tabs>
        <w:spacing w:before="120" w:after="120"/>
        <w:ind w:left="426" w:hanging="426"/>
        <w:rPr>
          <w:rFonts w:ascii="Calibri" w:hAnsi="Calibri" w:cs="Calibri"/>
        </w:rPr>
      </w:pPr>
      <w:r w:rsidRPr="000F6E17">
        <w:rPr>
          <w:rFonts w:ascii="Calibri" w:hAnsi="Calibri" w:cs="Calibri"/>
        </w:rPr>
        <w:t>Members will have a</w:t>
      </w:r>
      <w:r w:rsidR="00AD5114">
        <w:rPr>
          <w:rFonts w:ascii="Calibri" w:hAnsi="Calibri" w:cs="Calibri"/>
        </w:rPr>
        <w:t>t least a</w:t>
      </w:r>
      <w:r w:rsidRPr="000F6E17">
        <w:rPr>
          <w:rFonts w:ascii="Calibri" w:hAnsi="Calibri" w:cs="Calibri"/>
        </w:rPr>
        <w:t xml:space="preserve"> SECRET Australian national security clearance or the New Zealand equivalent.</w:t>
      </w:r>
    </w:p>
    <w:p w:rsidR="00D32809" w:rsidRPr="004C0C53" w:rsidRDefault="00D32809" w:rsidP="00E93306">
      <w:pPr>
        <w:pStyle w:val="Footer"/>
        <w:numPr>
          <w:ilvl w:val="0"/>
          <w:numId w:val="14"/>
        </w:numPr>
        <w:tabs>
          <w:tab w:val="clear" w:pos="4153"/>
          <w:tab w:val="clear" w:pos="8306"/>
        </w:tabs>
        <w:spacing w:before="120" w:after="120"/>
        <w:ind w:left="426" w:hanging="426"/>
        <w:rPr>
          <w:rFonts w:ascii="Calibri" w:hAnsi="Calibri" w:cs="Calibri"/>
        </w:rPr>
      </w:pPr>
      <w:r w:rsidRPr="004C0C53">
        <w:rPr>
          <w:rFonts w:ascii="Calibri" w:hAnsi="Calibri" w:cs="Calibri"/>
        </w:rPr>
        <w:t>The Commonwealth will co</w:t>
      </w:r>
      <w:r w:rsidRPr="004C0C53">
        <w:rPr>
          <w:rFonts w:ascii="Calibri" w:hAnsi="Calibri" w:cs="Calibri"/>
        </w:rPr>
        <w:noBreakHyphen/>
        <w:t>chair the ANZCTC with a representative of the States and Territories</w:t>
      </w:r>
      <w:r w:rsidR="00141EEA" w:rsidRPr="004C0C53">
        <w:rPr>
          <w:rFonts w:ascii="Calibri" w:hAnsi="Calibri" w:cs="Calibri"/>
        </w:rPr>
        <w:t xml:space="preserve"> </w:t>
      </w:r>
      <w:r w:rsidR="00A83755" w:rsidRPr="004C0C53">
        <w:rPr>
          <w:rFonts w:ascii="Calibri" w:hAnsi="Calibri" w:cs="Calibri"/>
        </w:rPr>
        <w:t>on a rotational basis</w:t>
      </w:r>
      <w:r w:rsidRPr="004C0C53">
        <w:rPr>
          <w:rFonts w:ascii="Calibri" w:hAnsi="Calibri" w:cs="Calibri"/>
        </w:rPr>
        <w:t xml:space="preserve">. </w:t>
      </w:r>
      <w:r w:rsidR="00A83755" w:rsidRPr="004C0C53">
        <w:rPr>
          <w:rFonts w:ascii="Calibri" w:hAnsi="Calibri" w:cs="Calibri"/>
        </w:rPr>
        <w:t xml:space="preserve">The Commonwealth co-chair will </w:t>
      </w:r>
      <w:r w:rsidR="00AD5114">
        <w:rPr>
          <w:rFonts w:ascii="Calibri" w:hAnsi="Calibri" w:cs="Calibri"/>
        </w:rPr>
        <w:t>chair</w:t>
      </w:r>
      <w:r w:rsidR="00A83755" w:rsidRPr="004C0C53">
        <w:rPr>
          <w:rFonts w:ascii="Calibri" w:hAnsi="Calibri" w:cs="Calibri"/>
        </w:rPr>
        <w:t xml:space="preserve"> the Committee for matters requiring urgent </w:t>
      </w:r>
      <w:r w:rsidR="00B52788">
        <w:rPr>
          <w:rFonts w:ascii="Calibri" w:hAnsi="Calibri" w:cs="Calibri"/>
        </w:rPr>
        <w:t xml:space="preserve">and/or </w:t>
      </w:r>
      <w:r w:rsidR="0048270A">
        <w:rPr>
          <w:rFonts w:ascii="Calibri" w:hAnsi="Calibri" w:cs="Calibri"/>
        </w:rPr>
        <w:t>out-of-</w:t>
      </w:r>
      <w:r w:rsidR="00A83755" w:rsidRPr="004C0C53">
        <w:rPr>
          <w:rFonts w:ascii="Calibri" w:hAnsi="Calibri" w:cs="Calibri"/>
        </w:rPr>
        <w:t>session consideration.</w:t>
      </w:r>
    </w:p>
    <w:p w:rsidR="00B36D21" w:rsidRPr="003A5ADE" w:rsidRDefault="00D32809" w:rsidP="003A5ADE">
      <w:pPr>
        <w:pStyle w:val="Footer"/>
        <w:tabs>
          <w:tab w:val="clear" w:pos="4153"/>
          <w:tab w:val="clear" w:pos="8306"/>
        </w:tabs>
        <w:spacing w:before="120" w:after="120"/>
        <w:outlineLvl w:val="3"/>
        <w:rPr>
          <w:rFonts w:ascii="Calibri" w:hAnsi="Calibri" w:cs="Calibri"/>
          <w:b/>
          <w:sz w:val="28"/>
          <w:szCs w:val="28"/>
        </w:rPr>
      </w:pPr>
      <w:r w:rsidRPr="003A5ADE">
        <w:rPr>
          <w:rFonts w:ascii="Calibri" w:hAnsi="Calibri" w:cs="Calibri"/>
          <w:b/>
          <w:sz w:val="28"/>
          <w:szCs w:val="28"/>
        </w:rPr>
        <w:t xml:space="preserve">GOVERNANCE </w:t>
      </w:r>
      <w:r w:rsidR="0017656E" w:rsidRPr="003A5ADE">
        <w:rPr>
          <w:rFonts w:ascii="Calibri" w:hAnsi="Calibri" w:cs="Calibri"/>
          <w:b/>
          <w:sz w:val="28"/>
          <w:szCs w:val="28"/>
        </w:rPr>
        <w:t xml:space="preserve">AND </w:t>
      </w:r>
      <w:r w:rsidRPr="003A5ADE">
        <w:rPr>
          <w:rFonts w:ascii="Calibri" w:hAnsi="Calibri" w:cs="Calibri"/>
          <w:b/>
          <w:sz w:val="28"/>
          <w:szCs w:val="28"/>
        </w:rPr>
        <w:t xml:space="preserve">PROCEDURAL </w:t>
      </w:r>
      <w:r w:rsidR="0017656E" w:rsidRPr="003A5ADE">
        <w:rPr>
          <w:rFonts w:ascii="Calibri" w:hAnsi="Calibri" w:cs="Calibri"/>
          <w:b/>
          <w:sz w:val="28"/>
          <w:szCs w:val="28"/>
        </w:rPr>
        <w:t>ARRANG</w:t>
      </w:r>
      <w:r w:rsidR="00C6675D" w:rsidRPr="003A5ADE">
        <w:rPr>
          <w:rFonts w:ascii="Calibri" w:hAnsi="Calibri" w:cs="Calibri"/>
          <w:b/>
          <w:sz w:val="28"/>
          <w:szCs w:val="28"/>
        </w:rPr>
        <w:t>E</w:t>
      </w:r>
      <w:r w:rsidR="0017656E" w:rsidRPr="003A5ADE">
        <w:rPr>
          <w:rFonts w:ascii="Calibri" w:hAnsi="Calibri" w:cs="Calibri"/>
          <w:b/>
          <w:sz w:val="28"/>
          <w:szCs w:val="28"/>
        </w:rPr>
        <w:t>MENTS</w:t>
      </w:r>
    </w:p>
    <w:p w:rsidR="00A024E6" w:rsidRPr="004C0C53" w:rsidRDefault="00503A43" w:rsidP="00E93306">
      <w:pPr>
        <w:pStyle w:val="Footer"/>
        <w:numPr>
          <w:ilvl w:val="0"/>
          <w:numId w:val="14"/>
        </w:numPr>
        <w:tabs>
          <w:tab w:val="clear" w:pos="4153"/>
          <w:tab w:val="clear" w:pos="8306"/>
        </w:tabs>
        <w:spacing w:before="120" w:after="120"/>
        <w:ind w:left="426" w:hanging="426"/>
        <w:rPr>
          <w:rFonts w:ascii="Calibri" w:hAnsi="Calibri" w:cs="Calibri"/>
          <w:szCs w:val="24"/>
        </w:rPr>
      </w:pPr>
      <w:r w:rsidRPr="004C0C53">
        <w:rPr>
          <w:rFonts w:ascii="Calibri" w:hAnsi="Calibri" w:cs="Calibri"/>
          <w:szCs w:val="24"/>
        </w:rPr>
        <w:t xml:space="preserve">The ANZCTC is to develop </w:t>
      </w:r>
      <w:r w:rsidR="0017656E" w:rsidRPr="004C0C53">
        <w:rPr>
          <w:rFonts w:ascii="Calibri" w:hAnsi="Calibri" w:cs="Calibri"/>
          <w:szCs w:val="24"/>
        </w:rPr>
        <w:t xml:space="preserve">any </w:t>
      </w:r>
      <w:r w:rsidRPr="004C0C53">
        <w:rPr>
          <w:rFonts w:ascii="Calibri" w:hAnsi="Calibri" w:cs="Calibri"/>
          <w:szCs w:val="24"/>
        </w:rPr>
        <w:t xml:space="preserve">procedural </w:t>
      </w:r>
      <w:r w:rsidR="0017656E" w:rsidRPr="004C0C53">
        <w:rPr>
          <w:rFonts w:ascii="Calibri" w:hAnsi="Calibri" w:cs="Calibri"/>
          <w:szCs w:val="24"/>
        </w:rPr>
        <w:t xml:space="preserve">and </w:t>
      </w:r>
      <w:r w:rsidR="00A20550" w:rsidRPr="004C0C53">
        <w:rPr>
          <w:rFonts w:ascii="Calibri" w:hAnsi="Calibri" w:cs="Calibri"/>
          <w:szCs w:val="24"/>
        </w:rPr>
        <w:t>governance</w:t>
      </w:r>
      <w:r w:rsidR="0017656E" w:rsidRPr="004C0C53">
        <w:rPr>
          <w:rFonts w:ascii="Calibri" w:hAnsi="Calibri" w:cs="Calibri"/>
          <w:szCs w:val="24"/>
        </w:rPr>
        <w:t xml:space="preserve"> </w:t>
      </w:r>
      <w:r w:rsidRPr="004C0C53">
        <w:rPr>
          <w:rFonts w:ascii="Calibri" w:hAnsi="Calibri" w:cs="Calibri"/>
          <w:szCs w:val="24"/>
        </w:rPr>
        <w:t xml:space="preserve">arrangements </w:t>
      </w:r>
      <w:r w:rsidR="0017656E" w:rsidRPr="004C0C53">
        <w:rPr>
          <w:rFonts w:ascii="Calibri" w:hAnsi="Calibri" w:cs="Calibri"/>
          <w:szCs w:val="24"/>
        </w:rPr>
        <w:t xml:space="preserve">that </w:t>
      </w:r>
      <w:r w:rsidRPr="004C0C53">
        <w:rPr>
          <w:rFonts w:ascii="Calibri" w:hAnsi="Calibri" w:cs="Calibri"/>
          <w:szCs w:val="24"/>
        </w:rPr>
        <w:t>it deems appropriate to fulfil its mission and objectives</w:t>
      </w:r>
      <w:r w:rsidR="00A024E6" w:rsidRPr="004C0C53">
        <w:rPr>
          <w:rFonts w:ascii="Calibri" w:hAnsi="Calibri" w:cs="Calibri"/>
          <w:szCs w:val="24"/>
        </w:rPr>
        <w:t>.</w:t>
      </w:r>
    </w:p>
    <w:p w:rsidR="00B36D21" w:rsidRPr="00346FA7" w:rsidRDefault="002D3586" w:rsidP="00236639">
      <w:pPr>
        <w:pStyle w:val="Footer"/>
        <w:numPr>
          <w:ilvl w:val="0"/>
          <w:numId w:val="14"/>
        </w:numPr>
        <w:tabs>
          <w:tab w:val="clear" w:pos="4153"/>
          <w:tab w:val="clear" w:pos="8306"/>
        </w:tabs>
        <w:spacing w:before="120" w:after="120"/>
        <w:ind w:left="426" w:hanging="426"/>
        <w:rPr>
          <w:rFonts w:ascii="Calibri" w:hAnsi="Calibri" w:cs="Calibri"/>
          <w:szCs w:val="24"/>
        </w:rPr>
      </w:pPr>
      <w:r w:rsidRPr="004C0C53">
        <w:rPr>
          <w:rFonts w:ascii="Calibri" w:hAnsi="Calibri" w:cs="Calibri"/>
          <w:szCs w:val="24"/>
        </w:rPr>
        <w:t>The Commonwealth will provide secretariat support.</w:t>
      </w:r>
    </w:p>
    <w:sectPr w:rsidR="00B36D21" w:rsidRPr="00346FA7" w:rsidSect="00823DAE">
      <w:headerReference w:type="default" r:id="rId8"/>
      <w:footerReference w:type="even" r:id="rId9"/>
      <w:footerReference w:type="default" r:id="rId10"/>
      <w:headerReference w:type="first" r:id="rId11"/>
      <w:footerReference w:type="first" r:id="rId12"/>
      <w:pgSz w:w="11906" w:h="16838" w:code="9"/>
      <w:pgMar w:top="1161" w:right="1274" w:bottom="1418" w:left="1418" w:header="740" w:footer="7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52" w:rsidRDefault="00FC0652">
      <w:r>
        <w:separator/>
      </w:r>
    </w:p>
  </w:endnote>
  <w:endnote w:type="continuationSeparator" w:id="0">
    <w:p w:rsidR="00FC0652" w:rsidRDefault="00FC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C1" w:rsidRDefault="00626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260C1" w:rsidRDefault="00626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84" w:rsidRPr="002E739C" w:rsidRDefault="00FA6884">
    <w:pPr>
      <w:pStyle w:val="Footer"/>
      <w:jc w:val="right"/>
      <w:rPr>
        <w:rFonts w:ascii="Calibri" w:hAnsi="Calibri" w:cs="Calibri"/>
        <w:sz w:val="20"/>
      </w:rPr>
    </w:pPr>
  </w:p>
  <w:tbl>
    <w:tblPr>
      <w:tblW w:w="0" w:type="auto"/>
      <w:tblBorders>
        <w:top w:val="single" w:sz="4" w:space="0" w:color="BFBFBF"/>
        <w:insideH w:val="single" w:sz="4" w:space="0" w:color="BFBFBF"/>
        <w:insideV w:val="single" w:sz="4" w:space="0" w:color="BFBFBF"/>
      </w:tblBorders>
      <w:tblLook w:val="04A0" w:firstRow="1" w:lastRow="0" w:firstColumn="1" w:lastColumn="0" w:noHBand="0" w:noVBand="1"/>
    </w:tblPr>
    <w:tblGrid>
      <w:gridCol w:w="9430"/>
    </w:tblGrid>
    <w:tr w:rsidR="00FA6884" w:rsidRPr="00FA6884" w:rsidTr="00FA6884">
      <w:tc>
        <w:tcPr>
          <w:tcW w:w="9430" w:type="dxa"/>
          <w:shd w:val="clear" w:color="auto" w:fill="auto"/>
        </w:tcPr>
        <w:p w:rsidR="00FA6884" w:rsidRPr="00FA6884" w:rsidRDefault="00FA6884" w:rsidP="00FA6884">
          <w:pPr>
            <w:pStyle w:val="Footer"/>
            <w:jc w:val="right"/>
            <w:rPr>
              <w:rFonts w:ascii="Calibri" w:hAnsi="Calibri" w:cs="Calibri"/>
              <w:sz w:val="20"/>
            </w:rPr>
          </w:pPr>
          <w:r w:rsidRPr="00FA6884">
            <w:rPr>
              <w:rFonts w:ascii="Calibri" w:hAnsi="Calibri" w:cs="Calibri"/>
              <w:sz w:val="20"/>
            </w:rPr>
            <w:fldChar w:fldCharType="begin"/>
          </w:r>
          <w:r w:rsidRPr="00FA6884">
            <w:rPr>
              <w:rFonts w:ascii="Calibri" w:hAnsi="Calibri" w:cs="Calibri"/>
              <w:sz w:val="20"/>
            </w:rPr>
            <w:instrText xml:space="preserve"> PAGE   \* MERGEFORMAT </w:instrText>
          </w:r>
          <w:r w:rsidRPr="00FA6884">
            <w:rPr>
              <w:rFonts w:ascii="Calibri" w:hAnsi="Calibri" w:cs="Calibri"/>
              <w:sz w:val="20"/>
            </w:rPr>
            <w:fldChar w:fldCharType="separate"/>
          </w:r>
          <w:r w:rsidR="003A5ADE">
            <w:rPr>
              <w:rFonts w:ascii="Calibri" w:hAnsi="Calibri" w:cs="Calibri"/>
              <w:noProof/>
              <w:sz w:val="20"/>
            </w:rPr>
            <w:t>2</w:t>
          </w:r>
          <w:r w:rsidRPr="00FA6884">
            <w:rPr>
              <w:rFonts w:ascii="Calibri" w:hAnsi="Calibri" w:cs="Calibri"/>
              <w:noProof/>
              <w:sz w:val="20"/>
            </w:rPr>
            <w:fldChar w:fldCharType="end"/>
          </w:r>
        </w:p>
      </w:tc>
    </w:tr>
  </w:tbl>
  <w:p w:rsidR="002E739C" w:rsidRPr="002E739C" w:rsidRDefault="002E739C">
    <w:pPr>
      <w:pStyle w:val="Footer"/>
      <w:jc w:val="right"/>
      <w:rPr>
        <w:rFonts w:ascii="Calibri" w:hAnsi="Calibri" w:cs="Calibri"/>
        <w:sz w:val="20"/>
      </w:rPr>
    </w:pPr>
  </w:p>
  <w:p w:rsidR="006260C1" w:rsidRDefault="006260C1">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C1" w:rsidRDefault="006260C1">
    <w:pPr>
      <w:pStyle w:val="Footer"/>
      <w:jc w:val="center"/>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52" w:rsidRDefault="00FC0652">
      <w:r>
        <w:separator/>
      </w:r>
    </w:p>
  </w:footnote>
  <w:footnote w:type="continuationSeparator" w:id="0">
    <w:p w:rsidR="00FC0652" w:rsidRDefault="00FC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C2" w:rsidRPr="006B03C2" w:rsidRDefault="006B03C2" w:rsidP="006B03C2">
    <w:pPr>
      <w:pStyle w:val="Header"/>
      <w:pBdr>
        <w:bottom w:val="single" w:sz="4" w:space="1" w:color="A5A5A5"/>
      </w:pBdr>
      <w:tabs>
        <w:tab w:val="left" w:pos="2580"/>
        <w:tab w:val="left" w:pos="2985"/>
      </w:tabs>
      <w:spacing w:after="120" w:line="276" w:lineRule="auto"/>
      <w:jc w:val="center"/>
      <w:rPr>
        <w:rFonts w:ascii="Calibri" w:hAnsi="Calibri" w:cs="Calibri"/>
        <w:color w:val="7F7F7F"/>
        <w:sz w:val="20"/>
      </w:rPr>
    </w:pPr>
    <w:r w:rsidRPr="006B03C2">
      <w:rPr>
        <w:rFonts w:ascii="Calibri" w:hAnsi="Calibri" w:cs="Calibri"/>
        <w:sz w:val="20"/>
      </w:rPr>
      <w:t>INTERGOVERNMENTAL AGREEMENT</w:t>
    </w:r>
    <w:r w:rsidR="00DA1DF3">
      <w:rPr>
        <w:rFonts w:ascii="Calibri" w:hAnsi="Calibri" w:cs="Calibri"/>
        <w:sz w:val="20"/>
      </w:rPr>
      <w:t xml:space="preserve"> ON AUSTRALIA’S NATIONALCOUNTER-</w:t>
    </w:r>
    <w:r w:rsidRPr="006B03C2">
      <w:rPr>
        <w:rFonts w:ascii="Calibri" w:hAnsi="Calibri" w:cs="Calibri"/>
        <w:sz w:val="20"/>
      </w:rPr>
      <w:t>TERRORISM ARRANGEMENTS</w:t>
    </w:r>
  </w:p>
  <w:p w:rsidR="006260C1" w:rsidRDefault="006260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C1" w:rsidRDefault="006260C1">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397"/>
    <w:multiLevelType w:val="singleLevel"/>
    <w:tmpl w:val="0C090019"/>
    <w:lvl w:ilvl="0">
      <w:start w:val="1"/>
      <w:numFmt w:val="lowerLetter"/>
      <w:lvlText w:val="(%1)"/>
      <w:lvlJc w:val="left"/>
      <w:pPr>
        <w:tabs>
          <w:tab w:val="num" w:pos="360"/>
        </w:tabs>
        <w:ind w:left="360" w:hanging="360"/>
      </w:pPr>
    </w:lvl>
  </w:abstractNum>
  <w:abstractNum w:abstractNumId="1" w15:restartNumberingAfterBreak="0">
    <w:nsid w:val="03BF7450"/>
    <w:multiLevelType w:val="singleLevel"/>
    <w:tmpl w:val="C6C4E5DE"/>
    <w:lvl w:ilvl="0">
      <w:start w:val="1"/>
      <w:numFmt w:val="lowerLetter"/>
      <w:lvlText w:val="(%1)"/>
      <w:lvlJc w:val="left"/>
      <w:pPr>
        <w:tabs>
          <w:tab w:val="num" w:pos="1440"/>
        </w:tabs>
        <w:ind w:left="1440" w:hanging="720"/>
      </w:pPr>
      <w:rPr>
        <w:rFonts w:hint="default"/>
      </w:rPr>
    </w:lvl>
  </w:abstractNum>
  <w:abstractNum w:abstractNumId="2" w15:restartNumberingAfterBreak="0">
    <w:nsid w:val="05456577"/>
    <w:multiLevelType w:val="multilevel"/>
    <w:tmpl w:val="ED823216"/>
    <w:lvl w:ilvl="0">
      <w:start w:val="8"/>
      <w:numFmt w:val="decimal"/>
      <w:pStyle w:val="Heading3"/>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A60CF1"/>
    <w:multiLevelType w:val="singleLevel"/>
    <w:tmpl w:val="E7984448"/>
    <w:lvl w:ilvl="0">
      <w:start w:val="1"/>
      <w:numFmt w:val="lowerLetter"/>
      <w:lvlText w:val="(%1)"/>
      <w:lvlJc w:val="left"/>
      <w:pPr>
        <w:tabs>
          <w:tab w:val="num" w:pos="720"/>
        </w:tabs>
        <w:ind w:left="720" w:hanging="720"/>
      </w:pPr>
      <w:rPr>
        <w:rFonts w:hint="default"/>
      </w:rPr>
    </w:lvl>
  </w:abstractNum>
  <w:abstractNum w:abstractNumId="4" w15:restartNumberingAfterBreak="0">
    <w:nsid w:val="175556BD"/>
    <w:multiLevelType w:val="singleLevel"/>
    <w:tmpl w:val="0C090017"/>
    <w:lvl w:ilvl="0">
      <w:start w:val="1"/>
      <w:numFmt w:val="lowerLetter"/>
      <w:lvlText w:val="%1)"/>
      <w:lvlJc w:val="left"/>
      <w:pPr>
        <w:ind w:left="360" w:hanging="360"/>
      </w:pPr>
      <w:rPr>
        <w:rFonts w:hint="default"/>
      </w:rPr>
    </w:lvl>
  </w:abstractNum>
  <w:abstractNum w:abstractNumId="5" w15:restartNumberingAfterBreak="0">
    <w:nsid w:val="17A713B0"/>
    <w:multiLevelType w:val="hybridMultilevel"/>
    <w:tmpl w:val="1E3A047E"/>
    <w:lvl w:ilvl="0" w:tplc="0C09001B">
      <w:start w:val="1"/>
      <w:numFmt w:val="lowerRoman"/>
      <w:lvlText w:val="%1."/>
      <w:lvlJc w:val="right"/>
      <w:pPr>
        <w:ind w:left="1375" w:hanging="360"/>
      </w:pPr>
    </w:lvl>
    <w:lvl w:ilvl="1" w:tplc="0C090019">
      <w:start w:val="1"/>
      <w:numFmt w:val="lowerLetter"/>
      <w:lvlText w:val="%2."/>
      <w:lvlJc w:val="left"/>
      <w:pPr>
        <w:ind w:left="2095" w:hanging="360"/>
      </w:pPr>
    </w:lvl>
    <w:lvl w:ilvl="2" w:tplc="0C09001B">
      <w:start w:val="1"/>
      <w:numFmt w:val="lowerRoman"/>
      <w:lvlText w:val="%3."/>
      <w:lvlJc w:val="right"/>
      <w:pPr>
        <w:ind w:left="2815" w:hanging="180"/>
      </w:pPr>
    </w:lvl>
    <w:lvl w:ilvl="3" w:tplc="0C09000F" w:tentative="1">
      <w:start w:val="1"/>
      <w:numFmt w:val="decimal"/>
      <w:lvlText w:val="%4."/>
      <w:lvlJc w:val="left"/>
      <w:pPr>
        <w:ind w:left="3535" w:hanging="360"/>
      </w:pPr>
    </w:lvl>
    <w:lvl w:ilvl="4" w:tplc="0C090019" w:tentative="1">
      <w:start w:val="1"/>
      <w:numFmt w:val="lowerLetter"/>
      <w:lvlText w:val="%5."/>
      <w:lvlJc w:val="left"/>
      <w:pPr>
        <w:ind w:left="4255" w:hanging="360"/>
      </w:pPr>
    </w:lvl>
    <w:lvl w:ilvl="5" w:tplc="0C09001B" w:tentative="1">
      <w:start w:val="1"/>
      <w:numFmt w:val="lowerRoman"/>
      <w:lvlText w:val="%6."/>
      <w:lvlJc w:val="right"/>
      <w:pPr>
        <w:ind w:left="4975" w:hanging="180"/>
      </w:pPr>
    </w:lvl>
    <w:lvl w:ilvl="6" w:tplc="0C09000F" w:tentative="1">
      <w:start w:val="1"/>
      <w:numFmt w:val="decimal"/>
      <w:lvlText w:val="%7."/>
      <w:lvlJc w:val="left"/>
      <w:pPr>
        <w:ind w:left="5695" w:hanging="360"/>
      </w:pPr>
    </w:lvl>
    <w:lvl w:ilvl="7" w:tplc="0C090019" w:tentative="1">
      <w:start w:val="1"/>
      <w:numFmt w:val="lowerLetter"/>
      <w:lvlText w:val="%8."/>
      <w:lvlJc w:val="left"/>
      <w:pPr>
        <w:ind w:left="6415" w:hanging="360"/>
      </w:pPr>
    </w:lvl>
    <w:lvl w:ilvl="8" w:tplc="0C09001B" w:tentative="1">
      <w:start w:val="1"/>
      <w:numFmt w:val="lowerRoman"/>
      <w:lvlText w:val="%9."/>
      <w:lvlJc w:val="right"/>
      <w:pPr>
        <w:ind w:left="7135" w:hanging="180"/>
      </w:pPr>
    </w:lvl>
  </w:abstractNum>
  <w:abstractNum w:abstractNumId="6" w15:restartNumberingAfterBreak="0">
    <w:nsid w:val="1F507594"/>
    <w:multiLevelType w:val="multilevel"/>
    <w:tmpl w:val="0C09001F"/>
    <w:lvl w:ilvl="0">
      <w:start w:val="1"/>
      <w:numFmt w:val="decimal"/>
      <w:lvlText w:val="%1."/>
      <w:lvlJc w:val="left"/>
      <w:pPr>
        <w:tabs>
          <w:tab w:val="num" w:pos="786"/>
        </w:tabs>
        <w:ind w:left="786" w:hanging="360"/>
      </w:pPr>
    </w:lvl>
    <w:lvl w:ilvl="1">
      <w:start w:val="1"/>
      <w:numFmt w:val="decimal"/>
      <w:lvlText w:val="%1.%2."/>
      <w:lvlJc w:val="left"/>
      <w:pPr>
        <w:tabs>
          <w:tab w:val="num" w:pos="1222"/>
        </w:tabs>
        <w:ind w:left="934" w:hanging="432"/>
      </w:pPr>
    </w:lvl>
    <w:lvl w:ilvl="2">
      <w:start w:val="1"/>
      <w:numFmt w:val="decimal"/>
      <w:lvlText w:val="%1.%2.%3."/>
      <w:lvlJc w:val="left"/>
      <w:pPr>
        <w:tabs>
          <w:tab w:val="num" w:pos="1942"/>
        </w:tabs>
        <w:ind w:left="1366" w:hanging="504"/>
      </w:pPr>
    </w:lvl>
    <w:lvl w:ilvl="3">
      <w:start w:val="1"/>
      <w:numFmt w:val="decimal"/>
      <w:lvlText w:val="%1.%2.%3.%4."/>
      <w:lvlJc w:val="left"/>
      <w:pPr>
        <w:tabs>
          <w:tab w:val="num" w:pos="2662"/>
        </w:tabs>
        <w:ind w:left="1870" w:hanging="648"/>
      </w:pPr>
    </w:lvl>
    <w:lvl w:ilvl="4">
      <w:start w:val="1"/>
      <w:numFmt w:val="decimal"/>
      <w:lvlText w:val="%1.%2.%3.%4.%5."/>
      <w:lvlJc w:val="left"/>
      <w:pPr>
        <w:tabs>
          <w:tab w:val="num" w:pos="3382"/>
        </w:tabs>
        <w:ind w:left="2374" w:hanging="792"/>
      </w:pPr>
    </w:lvl>
    <w:lvl w:ilvl="5">
      <w:start w:val="1"/>
      <w:numFmt w:val="decimal"/>
      <w:lvlText w:val="%1.%2.%3.%4.%5.%6."/>
      <w:lvlJc w:val="left"/>
      <w:pPr>
        <w:tabs>
          <w:tab w:val="num" w:pos="4102"/>
        </w:tabs>
        <w:ind w:left="2878" w:hanging="936"/>
      </w:pPr>
    </w:lvl>
    <w:lvl w:ilvl="6">
      <w:start w:val="1"/>
      <w:numFmt w:val="decimal"/>
      <w:lvlText w:val="%1.%2.%3.%4.%5.%6.%7."/>
      <w:lvlJc w:val="left"/>
      <w:pPr>
        <w:tabs>
          <w:tab w:val="num" w:pos="4462"/>
        </w:tabs>
        <w:ind w:left="3382" w:hanging="1080"/>
      </w:pPr>
    </w:lvl>
    <w:lvl w:ilvl="7">
      <w:start w:val="1"/>
      <w:numFmt w:val="decimal"/>
      <w:lvlText w:val="%1.%2.%3.%4.%5.%6.%7.%8."/>
      <w:lvlJc w:val="left"/>
      <w:pPr>
        <w:tabs>
          <w:tab w:val="num" w:pos="5182"/>
        </w:tabs>
        <w:ind w:left="3886" w:hanging="1224"/>
      </w:pPr>
    </w:lvl>
    <w:lvl w:ilvl="8">
      <w:start w:val="1"/>
      <w:numFmt w:val="decimal"/>
      <w:lvlText w:val="%1.%2.%3.%4.%5.%6.%7.%8.%9."/>
      <w:lvlJc w:val="left"/>
      <w:pPr>
        <w:tabs>
          <w:tab w:val="num" w:pos="5902"/>
        </w:tabs>
        <w:ind w:left="4462" w:hanging="1440"/>
      </w:pPr>
    </w:lvl>
  </w:abstractNum>
  <w:abstractNum w:abstractNumId="7" w15:restartNumberingAfterBreak="0">
    <w:nsid w:val="27576179"/>
    <w:multiLevelType w:val="multilevel"/>
    <w:tmpl w:val="75B87FCC"/>
    <w:lvl w:ilvl="0">
      <w:start w:val="4"/>
      <w:numFmt w:val="lowerLetter"/>
      <w:lvlText w:val="(%1)"/>
      <w:lvlJc w:val="left"/>
      <w:pPr>
        <w:tabs>
          <w:tab w:val="num" w:pos="1080"/>
        </w:tabs>
        <w:ind w:left="1080" w:hanging="360"/>
      </w:pPr>
      <w:rPr>
        <w:rFonts w:hint="default"/>
      </w:rPr>
    </w:lvl>
    <w:lvl w:ilvl="1">
      <w:start w:val="9"/>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28D11146"/>
    <w:multiLevelType w:val="singleLevel"/>
    <w:tmpl w:val="0C090017"/>
    <w:lvl w:ilvl="0">
      <w:start w:val="1"/>
      <w:numFmt w:val="lowerLetter"/>
      <w:lvlText w:val="%1)"/>
      <w:lvlJc w:val="left"/>
      <w:pPr>
        <w:ind w:left="720" w:hanging="360"/>
      </w:pPr>
      <w:rPr>
        <w:rFonts w:hint="default"/>
      </w:rPr>
    </w:lvl>
  </w:abstractNum>
  <w:abstractNum w:abstractNumId="9" w15:restartNumberingAfterBreak="0">
    <w:nsid w:val="29D750C4"/>
    <w:multiLevelType w:val="singleLevel"/>
    <w:tmpl w:val="0C090017"/>
    <w:lvl w:ilvl="0">
      <w:start w:val="1"/>
      <w:numFmt w:val="lowerLetter"/>
      <w:lvlText w:val="%1)"/>
      <w:lvlJc w:val="left"/>
      <w:pPr>
        <w:ind w:left="360" w:hanging="360"/>
      </w:pPr>
      <w:rPr>
        <w:rFonts w:hint="default"/>
      </w:rPr>
    </w:lvl>
  </w:abstractNum>
  <w:abstractNum w:abstractNumId="10" w15:restartNumberingAfterBreak="0">
    <w:nsid w:val="2AD01A01"/>
    <w:multiLevelType w:val="hybridMultilevel"/>
    <w:tmpl w:val="7A048E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996AF9"/>
    <w:multiLevelType w:val="singleLevel"/>
    <w:tmpl w:val="0C090017"/>
    <w:lvl w:ilvl="0">
      <w:start w:val="1"/>
      <w:numFmt w:val="lowerLetter"/>
      <w:lvlText w:val="%1)"/>
      <w:lvlJc w:val="left"/>
      <w:pPr>
        <w:ind w:left="720" w:hanging="360"/>
      </w:pPr>
      <w:rPr>
        <w:rFonts w:hint="default"/>
      </w:rPr>
    </w:lvl>
  </w:abstractNum>
  <w:abstractNum w:abstractNumId="12" w15:restartNumberingAfterBreak="0">
    <w:nsid w:val="31E566BB"/>
    <w:multiLevelType w:val="singleLevel"/>
    <w:tmpl w:val="0C090019"/>
    <w:lvl w:ilvl="0">
      <w:start w:val="1"/>
      <w:numFmt w:val="lowerLetter"/>
      <w:lvlText w:val="(%1)"/>
      <w:lvlJc w:val="left"/>
      <w:pPr>
        <w:tabs>
          <w:tab w:val="num" w:pos="360"/>
        </w:tabs>
        <w:ind w:left="360" w:hanging="360"/>
      </w:pPr>
    </w:lvl>
  </w:abstractNum>
  <w:abstractNum w:abstractNumId="13" w15:restartNumberingAfterBreak="0">
    <w:nsid w:val="32470344"/>
    <w:multiLevelType w:val="singleLevel"/>
    <w:tmpl w:val="0C09001B"/>
    <w:lvl w:ilvl="0">
      <w:start w:val="1"/>
      <w:numFmt w:val="lowerRoman"/>
      <w:lvlText w:val="%1."/>
      <w:lvlJc w:val="right"/>
      <w:pPr>
        <w:ind w:left="360" w:hanging="360"/>
      </w:pPr>
      <w:rPr>
        <w:rFonts w:hint="default"/>
      </w:rPr>
    </w:lvl>
  </w:abstractNum>
  <w:abstractNum w:abstractNumId="14" w15:restartNumberingAfterBreak="0">
    <w:nsid w:val="35181645"/>
    <w:multiLevelType w:val="singleLevel"/>
    <w:tmpl w:val="7898D1DC"/>
    <w:lvl w:ilvl="0">
      <w:start w:val="1"/>
      <w:numFmt w:val="lowerLetter"/>
      <w:lvlText w:val="(%1)"/>
      <w:lvlJc w:val="left"/>
      <w:pPr>
        <w:tabs>
          <w:tab w:val="num" w:pos="720"/>
        </w:tabs>
        <w:ind w:left="720" w:hanging="720"/>
      </w:pPr>
      <w:rPr>
        <w:rFonts w:hint="default"/>
      </w:rPr>
    </w:lvl>
  </w:abstractNum>
  <w:abstractNum w:abstractNumId="15" w15:restartNumberingAfterBreak="0">
    <w:nsid w:val="38FF3F32"/>
    <w:multiLevelType w:val="multilevel"/>
    <w:tmpl w:val="FEE0918E"/>
    <w:numStyleLink w:val="Recommendations"/>
  </w:abstractNum>
  <w:abstractNum w:abstractNumId="16" w15:restartNumberingAfterBreak="0">
    <w:nsid w:val="3E06349F"/>
    <w:multiLevelType w:val="singleLevel"/>
    <w:tmpl w:val="0C09001B"/>
    <w:lvl w:ilvl="0">
      <w:start w:val="1"/>
      <w:numFmt w:val="lowerRoman"/>
      <w:lvlText w:val="%1."/>
      <w:lvlJc w:val="right"/>
      <w:pPr>
        <w:ind w:left="360" w:hanging="360"/>
      </w:pPr>
      <w:rPr>
        <w:rFonts w:hint="default"/>
      </w:rPr>
    </w:lvl>
  </w:abstractNum>
  <w:abstractNum w:abstractNumId="17" w15:restartNumberingAfterBreak="0">
    <w:nsid w:val="429466FE"/>
    <w:multiLevelType w:val="multilevel"/>
    <w:tmpl w:val="5FF0D69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4471093"/>
    <w:multiLevelType w:val="multilevel"/>
    <w:tmpl w:val="FEE0918E"/>
    <w:styleLink w:val="Recommendations"/>
    <w:lvl w:ilvl="0">
      <w:start w:val="1"/>
      <w:numFmt w:val="decimal"/>
      <w:pStyle w:val="Recommendation"/>
      <w:lvlText w:val="%1."/>
      <w:lvlJc w:val="left"/>
      <w:pPr>
        <w:ind w:left="369" w:hanging="369"/>
      </w:pPr>
      <w:rPr>
        <w:rFonts w:hint="default"/>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06"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DB64B4"/>
    <w:multiLevelType w:val="singleLevel"/>
    <w:tmpl w:val="0C090017"/>
    <w:lvl w:ilvl="0">
      <w:start w:val="1"/>
      <w:numFmt w:val="lowerLetter"/>
      <w:lvlText w:val="%1)"/>
      <w:lvlJc w:val="left"/>
      <w:pPr>
        <w:ind w:left="720" w:hanging="360"/>
      </w:pPr>
      <w:rPr>
        <w:rFonts w:hint="default"/>
      </w:rPr>
    </w:lvl>
  </w:abstractNum>
  <w:abstractNum w:abstractNumId="20" w15:restartNumberingAfterBreak="0">
    <w:nsid w:val="55CB0762"/>
    <w:multiLevelType w:val="singleLevel"/>
    <w:tmpl w:val="0C09001B"/>
    <w:lvl w:ilvl="0">
      <w:start w:val="1"/>
      <w:numFmt w:val="lowerRoman"/>
      <w:lvlText w:val="%1."/>
      <w:lvlJc w:val="right"/>
      <w:pPr>
        <w:ind w:left="360" w:hanging="360"/>
      </w:pPr>
      <w:rPr>
        <w:rFonts w:hint="default"/>
      </w:rPr>
    </w:lvl>
  </w:abstractNum>
  <w:abstractNum w:abstractNumId="21" w15:restartNumberingAfterBreak="0">
    <w:nsid w:val="61B948DE"/>
    <w:multiLevelType w:val="multilevel"/>
    <w:tmpl w:val="5FF0D69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623720D6"/>
    <w:multiLevelType w:val="singleLevel"/>
    <w:tmpl w:val="E7984448"/>
    <w:lvl w:ilvl="0">
      <w:start w:val="1"/>
      <w:numFmt w:val="lowerLetter"/>
      <w:lvlText w:val="(%1)"/>
      <w:lvlJc w:val="left"/>
      <w:pPr>
        <w:tabs>
          <w:tab w:val="num" w:pos="720"/>
        </w:tabs>
        <w:ind w:left="720" w:hanging="720"/>
      </w:pPr>
      <w:rPr>
        <w:rFonts w:hint="default"/>
      </w:rPr>
    </w:lvl>
  </w:abstractNum>
  <w:abstractNum w:abstractNumId="23" w15:restartNumberingAfterBreak="0">
    <w:nsid w:val="64270A54"/>
    <w:multiLevelType w:val="multilevel"/>
    <w:tmpl w:val="5FF0D69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6EDA7224"/>
    <w:multiLevelType w:val="singleLevel"/>
    <w:tmpl w:val="0C09001B"/>
    <w:lvl w:ilvl="0">
      <w:start w:val="1"/>
      <w:numFmt w:val="lowerRoman"/>
      <w:lvlText w:val="%1."/>
      <w:lvlJc w:val="right"/>
      <w:pPr>
        <w:ind w:left="360" w:hanging="360"/>
      </w:pPr>
      <w:rPr>
        <w:rFonts w:hint="default"/>
      </w:rPr>
    </w:lvl>
  </w:abstractNum>
  <w:abstractNum w:abstractNumId="25" w15:restartNumberingAfterBreak="0">
    <w:nsid w:val="74DC5F0A"/>
    <w:multiLevelType w:val="singleLevel"/>
    <w:tmpl w:val="A5A05FAE"/>
    <w:lvl w:ilvl="0">
      <w:start w:val="1"/>
      <w:numFmt w:val="lowerRoman"/>
      <w:lvlText w:val="(%1)"/>
      <w:lvlJc w:val="left"/>
      <w:pPr>
        <w:tabs>
          <w:tab w:val="num" w:pos="2160"/>
        </w:tabs>
        <w:ind w:left="2160" w:hanging="720"/>
      </w:pPr>
      <w:rPr>
        <w:rFonts w:hint="default"/>
      </w:rPr>
    </w:lvl>
  </w:abstractNum>
  <w:abstractNum w:abstractNumId="26" w15:restartNumberingAfterBreak="0">
    <w:nsid w:val="7E3334B3"/>
    <w:multiLevelType w:val="singleLevel"/>
    <w:tmpl w:val="E7984448"/>
    <w:lvl w:ilvl="0">
      <w:start w:val="1"/>
      <w:numFmt w:val="lowerLetter"/>
      <w:lvlText w:val="(%1)"/>
      <w:lvlJc w:val="left"/>
      <w:pPr>
        <w:tabs>
          <w:tab w:val="num" w:pos="720"/>
        </w:tabs>
        <w:ind w:left="720" w:hanging="720"/>
      </w:pPr>
      <w:rPr>
        <w:rFonts w:hint="default"/>
      </w:rPr>
    </w:lvl>
  </w:abstractNum>
  <w:num w:numId="1">
    <w:abstractNumId w:val="1"/>
  </w:num>
  <w:num w:numId="2">
    <w:abstractNumId w:val="25"/>
  </w:num>
  <w:num w:numId="3">
    <w:abstractNumId w:val="2"/>
  </w:num>
  <w:num w:numId="4">
    <w:abstractNumId w:val="23"/>
  </w:num>
  <w:num w:numId="5">
    <w:abstractNumId w:val="14"/>
  </w:num>
  <w:num w:numId="6">
    <w:abstractNumId w:val="11"/>
  </w:num>
  <w:num w:numId="7">
    <w:abstractNumId w:val="12"/>
  </w:num>
  <w:num w:numId="8">
    <w:abstractNumId w:val="6"/>
  </w:num>
  <w:num w:numId="9">
    <w:abstractNumId w:val="4"/>
  </w:num>
  <w:num w:numId="10">
    <w:abstractNumId w:val="22"/>
  </w:num>
  <w:num w:numId="11">
    <w:abstractNumId w:val="18"/>
  </w:num>
  <w:num w:numId="12">
    <w:abstractNumId w:val="15"/>
  </w:num>
  <w:num w:numId="13">
    <w:abstractNumId w:val="26"/>
  </w:num>
  <w:num w:numId="14">
    <w:abstractNumId w:val="10"/>
  </w:num>
  <w:num w:numId="15">
    <w:abstractNumId w:val="9"/>
  </w:num>
  <w:num w:numId="16">
    <w:abstractNumId w:val="5"/>
  </w:num>
  <w:num w:numId="17">
    <w:abstractNumId w:val="20"/>
  </w:num>
  <w:num w:numId="18">
    <w:abstractNumId w:val="21"/>
  </w:num>
  <w:num w:numId="19">
    <w:abstractNumId w:val="17"/>
  </w:num>
  <w:num w:numId="20">
    <w:abstractNumId w:val="13"/>
  </w:num>
  <w:num w:numId="21">
    <w:abstractNumId w:val="19"/>
  </w:num>
  <w:num w:numId="22">
    <w:abstractNumId w:val="16"/>
  </w:num>
  <w:num w:numId="23">
    <w:abstractNumId w:val="3"/>
  </w:num>
  <w:num w:numId="24">
    <w:abstractNumId w:val="7"/>
  </w:num>
  <w:num w:numId="25">
    <w:abstractNumId w:val="8"/>
  </w:num>
  <w:num w:numId="26">
    <w:abstractNumId w:val="24"/>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CC"/>
    <w:rsid w:val="00020AEA"/>
    <w:rsid w:val="0002500D"/>
    <w:rsid w:val="000334BF"/>
    <w:rsid w:val="00033509"/>
    <w:rsid w:val="000344C5"/>
    <w:rsid w:val="000533C1"/>
    <w:rsid w:val="00061E48"/>
    <w:rsid w:val="000668D4"/>
    <w:rsid w:val="000675A1"/>
    <w:rsid w:val="0008086E"/>
    <w:rsid w:val="00093B30"/>
    <w:rsid w:val="00096497"/>
    <w:rsid w:val="000968A9"/>
    <w:rsid w:val="000B09A5"/>
    <w:rsid w:val="000B43F4"/>
    <w:rsid w:val="000C3C71"/>
    <w:rsid w:val="000D3B0D"/>
    <w:rsid w:val="000E0975"/>
    <w:rsid w:val="000E53D4"/>
    <w:rsid w:val="000E5901"/>
    <w:rsid w:val="000F09BE"/>
    <w:rsid w:val="000F52F9"/>
    <w:rsid w:val="000F6E17"/>
    <w:rsid w:val="0010714C"/>
    <w:rsid w:val="00110EAC"/>
    <w:rsid w:val="00111E1F"/>
    <w:rsid w:val="001144CC"/>
    <w:rsid w:val="001273E9"/>
    <w:rsid w:val="00131835"/>
    <w:rsid w:val="00133190"/>
    <w:rsid w:val="00136587"/>
    <w:rsid w:val="00141EEA"/>
    <w:rsid w:val="0014663B"/>
    <w:rsid w:val="001522C9"/>
    <w:rsid w:val="00153180"/>
    <w:rsid w:val="00155353"/>
    <w:rsid w:val="0016072B"/>
    <w:rsid w:val="00164788"/>
    <w:rsid w:val="00165B5A"/>
    <w:rsid w:val="00165F02"/>
    <w:rsid w:val="00166E67"/>
    <w:rsid w:val="0017227E"/>
    <w:rsid w:val="0017656E"/>
    <w:rsid w:val="00176A89"/>
    <w:rsid w:val="00181C1A"/>
    <w:rsid w:val="00181D55"/>
    <w:rsid w:val="00183FAA"/>
    <w:rsid w:val="001868E4"/>
    <w:rsid w:val="00193F55"/>
    <w:rsid w:val="0019774B"/>
    <w:rsid w:val="001A236C"/>
    <w:rsid w:val="001B578E"/>
    <w:rsid w:val="001C06B9"/>
    <w:rsid w:val="001C0923"/>
    <w:rsid w:val="001C1454"/>
    <w:rsid w:val="001C6B6F"/>
    <w:rsid w:val="001E3D33"/>
    <w:rsid w:val="001F09D8"/>
    <w:rsid w:val="001F0E21"/>
    <w:rsid w:val="001F7D1A"/>
    <w:rsid w:val="0020519D"/>
    <w:rsid w:val="00207ECF"/>
    <w:rsid w:val="00213E29"/>
    <w:rsid w:val="00236639"/>
    <w:rsid w:val="00254111"/>
    <w:rsid w:val="0026075F"/>
    <w:rsid w:val="00261275"/>
    <w:rsid w:val="00267720"/>
    <w:rsid w:val="00267984"/>
    <w:rsid w:val="0027067B"/>
    <w:rsid w:val="00277084"/>
    <w:rsid w:val="0029059F"/>
    <w:rsid w:val="00290711"/>
    <w:rsid w:val="002B0CCF"/>
    <w:rsid w:val="002B5F7B"/>
    <w:rsid w:val="002C1416"/>
    <w:rsid w:val="002C1B6B"/>
    <w:rsid w:val="002D22D1"/>
    <w:rsid w:val="002D3586"/>
    <w:rsid w:val="002D5F9B"/>
    <w:rsid w:val="002E0059"/>
    <w:rsid w:val="002E739C"/>
    <w:rsid w:val="002F1251"/>
    <w:rsid w:val="003012C1"/>
    <w:rsid w:val="00311135"/>
    <w:rsid w:val="00311CD0"/>
    <w:rsid w:val="00314F53"/>
    <w:rsid w:val="00316C43"/>
    <w:rsid w:val="0034176C"/>
    <w:rsid w:val="00342499"/>
    <w:rsid w:val="00342E75"/>
    <w:rsid w:val="00344DE7"/>
    <w:rsid w:val="00346FA7"/>
    <w:rsid w:val="00356C80"/>
    <w:rsid w:val="00357758"/>
    <w:rsid w:val="003622A3"/>
    <w:rsid w:val="00362557"/>
    <w:rsid w:val="003742E6"/>
    <w:rsid w:val="0038726F"/>
    <w:rsid w:val="0039090F"/>
    <w:rsid w:val="00390D45"/>
    <w:rsid w:val="00390E7E"/>
    <w:rsid w:val="003A4D0E"/>
    <w:rsid w:val="003A5ADE"/>
    <w:rsid w:val="003A71AF"/>
    <w:rsid w:val="003C2335"/>
    <w:rsid w:val="003C69E3"/>
    <w:rsid w:val="003C6E9D"/>
    <w:rsid w:val="003D4183"/>
    <w:rsid w:val="003D7B55"/>
    <w:rsid w:val="003F64CE"/>
    <w:rsid w:val="003F6C32"/>
    <w:rsid w:val="00411B42"/>
    <w:rsid w:val="00413A63"/>
    <w:rsid w:val="0042442A"/>
    <w:rsid w:val="004279B5"/>
    <w:rsid w:val="0043379F"/>
    <w:rsid w:val="00436318"/>
    <w:rsid w:val="004474F1"/>
    <w:rsid w:val="00450D27"/>
    <w:rsid w:val="004559CB"/>
    <w:rsid w:val="004643A1"/>
    <w:rsid w:val="00475337"/>
    <w:rsid w:val="0048270A"/>
    <w:rsid w:val="004867E7"/>
    <w:rsid w:val="00492894"/>
    <w:rsid w:val="00496EE4"/>
    <w:rsid w:val="00497358"/>
    <w:rsid w:val="004B12EC"/>
    <w:rsid w:val="004B2DAE"/>
    <w:rsid w:val="004C0C53"/>
    <w:rsid w:val="004C7038"/>
    <w:rsid w:val="004D55D8"/>
    <w:rsid w:val="004D5759"/>
    <w:rsid w:val="004E0EE3"/>
    <w:rsid w:val="004F081F"/>
    <w:rsid w:val="004F099E"/>
    <w:rsid w:val="004F17DE"/>
    <w:rsid w:val="004F1AAD"/>
    <w:rsid w:val="004F44F8"/>
    <w:rsid w:val="00503A43"/>
    <w:rsid w:val="00510F50"/>
    <w:rsid w:val="00512298"/>
    <w:rsid w:val="00512E1E"/>
    <w:rsid w:val="00530825"/>
    <w:rsid w:val="00540298"/>
    <w:rsid w:val="00541D29"/>
    <w:rsid w:val="00546795"/>
    <w:rsid w:val="00547381"/>
    <w:rsid w:val="005579D0"/>
    <w:rsid w:val="00560528"/>
    <w:rsid w:val="00572FA9"/>
    <w:rsid w:val="0057373D"/>
    <w:rsid w:val="005852C7"/>
    <w:rsid w:val="005860B9"/>
    <w:rsid w:val="005915DB"/>
    <w:rsid w:val="00595195"/>
    <w:rsid w:val="005B5E7D"/>
    <w:rsid w:val="005C058B"/>
    <w:rsid w:val="005C4F6F"/>
    <w:rsid w:val="005D583C"/>
    <w:rsid w:val="005E4C5D"/>
    <w:rsid w:val="005F2662"/>
    <w:rsid w:val="005F32CE"/>
    <w:rsid w:val="00602A47"/>
    <w:rsid w:val="00606AB5"/>
    <w:rsid w:val="0062450D"/>
    <w:rsid w:val="006260C1"/>
    <w:rsid w:val="006269E8"/>
    <w:rsid w:val="0063100E"/>
    <w:rsid w:val="0065571C"/>
    <w:rsid w:val="00665FC2"/>
    <w:rsid w:val="00666A48"/>
    <w:rsid w:val="00680782"/>
    <w:rsid w:val="006848C8"/>
    <w:rsid w:val="006916D1"/>
    <w:rsid w:val="006B03C2"/>
    <w:rsid w:val="006D329C"/>
    <w:rsid w:val="006D67FC"/>
    <w:rsid w:val="006D71E5"/>
    <w:rsid w:val="0070211F"/>
    <w:rsid w:val="00711672"/>
    <w:rsid w:val="00731306"/>
    <w:rsid w:val="00733E04"/>
    <w:rsid w:val="007409C9"/>
    <w:rsid w:val="00743FF6"/>
    <w:rsid w:val="00753396"/>
    <w:rsid w:val="00773B0E"/>
    <w:rsid w:val="007864F4"/>
    <w:rsid w:val="007869EF"/>
    <w:rsid w:val="00791B19"/>
    <w:rsid w:val="007A377E"/>
    <w:rsid w:val="007A4AE0"/>
    <w:rsid w:val="007B3578"/>
    <w:rsid w:val="007C46D9"/>
    <w:rsid w:val="007C5B59"/>
    <w:rsid w:val="007D1D15"/>
    <w:rsid w:val="007D6DDA"/>
    <w:rsid w:val="00823DAE"/>
    <w:rsid w:val="0082701E"/>
    <w:rsid w:val="0082785B"/>
    <w:rsid w:val="00833300"/>
    <w:rsid w:val="00834938"/>
    <w:rsid w:val="008559A5"/>
    <w:rsid w:val="0085659F"/>
    <w:rsid w:val="0086337A"/>
    <w:rsid w:val="00863728"/>
    <w:rsid w:val="0086789A"/>
    <w:rsid w:val="00874681"/>
    <w:rsid w:val="008A2F6C"/>
    <w:rsid w:val="008A5E52"/>
    <w:rsid w:val="008A7A54"/>
    <w:rsid w:val="008B0E68"/>
    <w:rsid w:val="008B3306"/>
    <w:rsid w:val="008B6A7D"/>
    <w:rsid w:val="008C20D0"/>
    <w:rsid w:val="008C35F7"/>
    <w:rsid w:val="008C554F"/>
    <w:rsid w:val="008C77A3"/>
    <w:rsid w:val="008E2306"/>
    <w:rsid w:val="008E4AB3"/>
    <w:rsid w:val="008E7061"/>
    <w:rsid w:val="009229BD"/>
    <w:rsid w:val="00926E2B"/>
    <w:rsid w:val="00926EC9"/>
    <w:rsid w:val="0093636D"/>
    <w:rsid w:val="009443C5"/>
    <w:rsid w:val="00966F71"/>
    <w:rsid w:val="00977C4E"/>
    <w:rsid w:val="00980B7C"/>
    <w:rsid w:val="00995C25"/>
    <w:rsid w:val="009A6956"/>
    <w:rsid w:val="009A7799"/>
    <w:rsid w:val="009C3CAF"/>
    <w:rsid w:val="009E2DA0"/>
    <w:rsid w:val="009F02CC"/>
    <w:rsid w:val="009F2895"/>
    <w:rsid w:val="009F4D25"/>
    <w:rsid w:val="009F5D2F"/>
    <w:rsid w:val="00A024E6"/>
    <w:rsid w:val="00A07853"/>
    <w:rsid w:val="00A112A0"/>
    <w:rsid w:val="00A15446"/>
    <w:rsid w:val="00A20550"/>
    <w:rsid w:val="00A256CA"/>
    <w:rsid w:val="00A31CAC"/>
    <w:rsid w:val="00A33BC7"/>
    <w:rsid w:val="00A41E6E"/>
    <w:rsid w:val="00A457C8"/>
    <w:rsid w:val="00A50A53"/>
    <w:rsid w:val="00A813EE"/>
    <w:rsid w:val="00A836AC"/>
    <w:rsid w:val="00A83755"/>
    <w:rsid w:val="00A8778C"/>
    <w:rsid w:val="00A95679"/>
    <w:rsid w:val="00AA2C11"/>
    <w:rsid w:val="00AB7656"/>
    <w:rsid w:val="00AB7822"/>
    <w:rsid w:val="00AC667B"/>
    <w:rsid w:val="00AC786E"/>
    <w:rsid w:val="00AD0416"/>
    <w:rsid w:val="00AD5114"/>
    <w:rsid w:val="00AE0B28"/>
    <w:rsid w:val="00B138C6"/>
    <w:rsid w:val="00B1612B"/>
    <w:rsid w:val="00B2182F"/>
    <w:rsid w:val="00B24E15"/>
    <w:rsid w:val="00B3377C"/>
    <w:rsid w:val="00B36D21"/>
    <w:rsid w:val="00B42887"/>
    <w:rsid w:val="00B45122"/>
    <w:rsid w:val="00B52788"/>
    <w:rsid w:val="00B534A4"/>
    <w:rsid w:val="00B5604F"/>
    <w:rsid w:val="00B605F8"/>
    <w:rsid w:val="00B61613"/>
    <w:rsid w:val="00B643A3"/>
    <w:rsid w:val="00B66CF3"/>
    <w:rsid w:val="00B72A51"/>
    <w:rsid w:val="00B81425"/>
    <w:rsid w:val="00B81950"/>
    <w:rsid w:val="00B96923"/>
    <w:rsid w:val="00BA3095"/>
    <w:rsid w:val="00BC0A3C"/>
    <w:rsid w:val="00BC2F1E"/>
    <w:rsid w:val="00BC5487"/>
    <w:rsid w:val="00BC7E91"/>
    <w:rsid w:val="00BD5D05"/>
    <w:rsid w:val="00BE1A4A"/>
    <w:rsid w:val="00BE1FDC"/>
    <w:rsid w:val="00C05CF2"/>
    <w:rsid w:val="00C076A5"/>
    <w:rsid w:val="00C1628F"/>
    <w:rsid w:val="00C22D56"/>
    <w:rsid w:val="00C2457F"/>
    <w:rsid w:val="00C2711F"/>
    <w:rsid w:val="00C37B75"/>
    <w:rsid w:val="00C45428"/>
    <w:rsid w:val="00C476A1"/>
    <w:rsid w:val="00C53063"/>
    <w:rsid w:val="00C5447B"/>
    <w:rsid w:val="00C64F89"/>
    <w:rsid w:val="00C6675D"/>
    <w:rsid w:val="00C71528"/>
    <w:rsid w:val="00C75B1C"/>
    <w:rsid w:val="00C83C67"/>
    <w:rsid w:val="00C90157"/>
    <w:rsid w:val="00C971A2"/>
    <w:rsid w:val="00CA00CD"/>
    <w:rsid w:val="00CA0578"/>
    <w:rsid w:val="00CA435F"/>
    <w:rsid w:val="00CB403E"/>
    <w:rsid w:val="00CC4959"/>
    <w:rsid w:val="00CD394B"/>
    <w:rsid w:val="00CD66EC"/>
    <w:rsid w:val="00CE1716"/>
    <w:rsid w:val="00CE72F2"/>
    <w:rsid w:val="00D0142E"/>
    <w:rsid w:val="00D231ED"/>
    <w:rsid w:val="00D24BBB"/>
    <w:rsid w:val="00D25B0B"/>
    <w:rsid w:val="00D27A58"/>
    <w:rsid w:val="00D32809"/>
    <w:rsid w:val="00D3750B"/>
    <w:rsid w:val="00D4450A"/>
    <w:rsid w:val="00D47BAC"/>
    <w:rsid w:val="00D51F34"/>
    <w:rsid w:val="00D53548"/>
    <w:rsid w:val="00D60CBC"/>
    <w:rsid w:val="00D655EA"/>
    <w:rsid w:val="00D750A3"/>
    <w:rsid w:val="00D80384"/>
    <w:rsid w:val="00D8097E"/>
    <w:rsid w:val="00D866B7"/>
    <w:rsid w:val="00D86F0C"/>
    <w:rsid w:val="00D90A2C"/>
    <w:rsid w:val="00DA100D"/>
    <w:rsid w:val="00DA1DF3"/>
    <w:rsid w:val="00DB6E36"/>
    <w:rsid w:val="00DD2DBC"/>
    <w:rsid w:val="00DF58F8"/>
    <w:rsid w:val="00E00052"/>
    <w:rsid w:val="00E016CF"/>
    <w:rsid w:val="00E03B9E"/>
    <w:rsid w:val="00E133B7"/>
    <w:rsid w:val="00E24F08"/>
    <w:rsid w:val="00E25CAC"/>
    <w:rsid w:val="00E337E0"/>
    <w:rsid w:val="00E34193"/>
    <w:rsid w:val="00E3498B"/>
    <w:rsid w:val="00E53456"/>
    <w:rsid w:val="00E57004"/>
    <w:rsid w:val="00E71E78"/>
    <w:rsid w:val="00E76C31"/>
    <w:rsid w:val="00E7731A"/>
    <w:rsid w:val="00E81F8A"/>
    <w:rsid w:val="00E8294B"/>
    <w:rsid w:val="00E93306"/>
    <w:rsid w:val="00EA068B"/>
    <w:rsid w:val="00EA1275"/>
    <w:rsid w:val="00EA19C6"/>
    <w:rsid w:val="00EA1C9D"/>
    <w:rsid w:val="00EB0796"/>
    <w:rsid w:val="00EC2D82"/>
    <w:rsid w:val="00EF4960"/>
    <w:rsid w:val="00EF7CA9"/>
    <w:rsid w:val="00F01D29"/>
    <w:rsid w:val="00F02D16"/>
    <w:rsid w:val="00F17BB1"/>
    <w:rsid w:val="00F17CE3"/>
    <w:rsid w:val="00F2056C"/>
    <w:rsid w:val="00F22190"/>
    <w:rsid w:val="00F2494A"/>
    <w:rsid w:val="00F323D4"/>
    <w:rsid w:val="00F338A6"/>
    <w:rsid w:val="00F36B9F"/>
    <w:rsid w:val="00F44FC1"/>
    <w:rsid w:val="00F507B5"/>
    <w:rsid w:val="00F51EFD"/>
    <w:rsid w:val="00F573FA"/>
    <w:rsid w:val="00F634E2"/>
    <w:rsid w:val="00F642D5"/>
    <w:rsid w:val="00F707BA"/>
    <w:rsid w:val="00F728DF"/>
    <w:rsid w:val="00F73F4A"/>
    <w:rsid w:val="00F76E4F"/>
    <w:rsid w:val="00F80519"/>
    <w:rsid w:val="00F80E04"/>
    <w:rsid w:val="00F81167"/>
    <w:rsid w:val="00F81779"/>
    <w:rsid w:val="00F81D1D"/>
    <w:rsid w:val="00F96C5D"/>
    <w:rsid w:val="00FA6884"/>
    <w:rsid w:val="00FA7646"/>
    <w:rsid w:val="00FB0B34"/>
    <w:rsid w:val="00FB7831"/>
    <w:rsid w:val="00FC0652"/>
    <w:rsid w:val="00FC3D9A"/>
    <w:rsid w:val="00FD1AC8"/>
    <w:rsid w:val="00FD219C"/>
    <w:rsid w:val="00FD6845"/>
    <w:rsid w:val="00FE16F5"/>
    <w:rsid w:val="00FE25CE"/>
    <w:rsid w:val="00FE4B0D"/>
    <w:rsid w:val="00FF4017"/>
    <w:rsid w:val="00FF6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37F8D57"/>
  <w15:docId w15:val="{591AC2A0-7C53-465C-B4CD-F5ACECB5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3"/>
      </w:numPr>
      <w:outlineLvl w:val="2"/>
    </w:pPr>
    <w:rPr>
      <w:b/>
    </w:rPr>
  </w:style>
  <w:style w:type="paragraph" w:styleId="Heading4">
    <w:name w:val="heading 4"/>
    <w:basedOn w:val="Normal"/>
    <w:next w:val="Normal"/>
    <w:qFormat/>
    <w:pPr>
      <w:keepNext/>
      <w:tabs>
        <w:tab w:val="left" w:pos="567"/>
      </w:tabs>
      <w:ind w:left="567" w:hanging="567"/>
      <w:outlineLvl w:val="3"/>
    </w:pPr>
    <w:rPr>
      <w:b/>
    </w:rPr>
  </w:style>
  <w:style w:type="paragraph" w:styleId="Heading5">
    <w:name w:val="heading 5"/>
    <w:basedOn w:val="Normal"/>
    <w:next w:val="Normal"/>
    <w:qFormat/>
    <w:pPr>
      <w:keepNext/>
      <w:ind w:left="709"/>
      <w:outlineLvl w:val="4"/>
    </w:pPr>
    <w:rPr>
      <w:rFonts w:ascii="Arial" w:hAnsi="Arial"/>
      <w:i/>
      <w:color w:val="0000FF"/>
      <w:sz w:val="22"/>
      <w:u w:val="single"/>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09" w:hanging="709"/>
    </w:pPr>
    <w:rPr>
      <w:color w:val="0000FF"/>
    </w:rPr>
  </w:style>
  <w:style w:type="paragraph" w:styleId="BodyText">
    <w:name w:val="Body Text"/>
    <w:basedOn w:val="Normal"/>
    <w:link w:val="BodyTextChar"/>
    <w:pPr>
      <w:spacing w:before="240"/>
    </w:pPr>
    <w:rPr>
      <w:color w:val="0000FF"/>
    </w:rPr>
  </w:style>
  <w:style w:type="paragraph" w:styleId="BodyTextIndent2">
    <w:name w:val="Body Text Indent 2"/>
    <w:basedOn w:val="Normal"/>
    <w:pPr>
      <w:spacing w:before="120"/>
      <w:ind w:left="709"/>
    </w:pPr>
    <w:rPr>
      <w:color w:val="0000FF"/>
    </w:rPr>
  </w:style>
  <w:style w:type="paragraph" w:styleId="BodyText2">
    <w:name w:val="Body Text 2"/>
    <w:basedOn w:val="Normal"/>
    <w:rPr>
      <w:b/>
      <w:i/>
      <w:color w:val="0000FF"/>
    </w:rPr>
  </w:style>
  <w:style w:type="paragraph" w:styleId="BodyTextIndent3">
    <w:name w:val="Body Text Indent 3"/>
    <w:basedOn w:val="Normal"/>
    <w:pPr>
      <w:ind w:left="703"/>
    </w:pPr>
    <w:rPr>
      <w:b/>
      <w:i/>
      <w:color w:val="0000FF"/>
    </w:rPr>
  </w:style>
  <w:style w:type="paragraph" w:styleId="BodyText3">
    <w:name w:val="Body Text 3"/>
    <w:basedOn w:val="Normal"/>
    <w:pPr>
      <w:spacing w:before="240"/>
    </w:pPr>
    <w:rPr>
      <w:rFonts w:ascii="Arial" w:hAnsi="Arial"/>
      <w:i/>
      <w:color w:val="0000FF"/>
      <w:sz w:val="22"/>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1"/>
    <w:qFormat/>
    <w:rsid w:val="0029059F"/>
    <w:pPr>
      <w:ind w:left="720"/>
    </w:pPr>
  </w:style>
  <w:style w:type="character" w:styleId="CommentReference">
    <w:name w:val="annotation reference"/>
    <w:rsid w:val="00033509"/>
    <w:rPr>
      <w:sz w:val="16"/>
      <w:szCs w:val="16"/>
    </w:rPr>
  </w:style>
  <w:style w:type="paragraph" w:styleId="CommentText">
    <w:name w:val="annotation text"/>
    <w:basedOn w:val="Normal"/>
    <w:link w:val="CommentTextChar"/>
    <w:rsid w:val="00033509"/>
    <w:rPr>
      <w:sz w:val="20"/>
    </w:rPr>
  </w:style>
  <w:style w:type="character" w:customStyle="1" w:styleId="CommentTextChar">
    <w:name w:val="Comment Text Char"/>
    <w:basedOn w:val="DefaultParagraphFont"/>
    <w:link w:val="CommentText"/>
    <w:rsid w:val="00033509"/>
  </w:style>
  <w:style w:type="paragraph" w:styleId="CommentSubject">
    <w:name w:val="annotation subject"/>
    <w:basedOn w:val="CommentText"/>
    <w:next w:val="CommentText"/>
    <w:link w:val="CommentSubjectChar"/>
    <w:rsid w:val="00033509"/>
    <w:rPr>
      <w:b/>
      <w:bCs/>
    </w:rPr>
  </w:style>
  <w:style w:type="character" w:customStyle="1" w:styleId="CommentSubjectChar">
    <w:name w:val="Comment Subject Char"/>
    <w:link w:val="CommentSubject"/>
    <w:rsid w:val="00033509"/>
    <w:rPr>
      <w:b/>
      <w:bCs/>
    </w:rPr>
  </w:style>
  <w:style w:type="character" w:customStyle="1" w:styleId="FooterChar">
    <w:name w:val="Footer Char"/>
    <w:link w:val="Footer"/>
    <w:uiPriority w:val="99"/>
    <w:rsid w:val="00F02D16"/>
    <w:rPr>
      <w:sz w:val="24"/>
    </w:rPr>
  </w:style>
  <w:style w:type="paragraph" w:customStyle="1" w:styleId="Recommendation">
    <w:name w:val="Recommendation"/>
    <w:basedOn w:val="Normal"/>
    <w:qFormat/>
    <w:rsid w:val="00A50A53"/>
    <w:pPr>
      <w:numPr>
        <w:numId w:val="12"/>
      </w:numPr>
      <w:spacing w:after="60"/>
    </w:pPr>
  </w:style>
  <w:style w:type="numbering" w:customStyle="1" w:styleId="Recommendations">
    <w:name w:val="Recommendations"/>
    <w:uiPriority w:val="99"/>
    <w:rsid w:val="00A50A53"/>
    <w:pPr>
      <w:numPr>
        <w:numId w:val="11"/>
      </w:numPr>
    </w:pPr>
  </w:style>
  <w:style w:type="paragraph" w:styleId="Revision">
    <w:name w:val="Revision"/>
    <w:hidden/>
    <w:uiPriority w:val="99"/>
    <w:semiHidden/>
    <w:rsid w:val="003A4D0E"/>
    <w:rPr>
      <w:sz w:val="24"/>
    </w:rPr>
  </w:style>
  <w:style w:type="character" w:customStyle="1" w:styleId="BodyTextChar">
    <w:name w:val="Body Text Char"/>
    <w:link w:val="BodyText"/>
    <w:rsid w:val="004867E7"/>
    <w:rPr>
      <w:color w:val="0000FF"/>
      <w:sz w:val="24"/>
    </w:rPr>
  </w:style>
  <w:style w:type="character" w:customStyle="1" w:styleId="HeaderChar">
    <w:name w:val="Header Char"/>
    <w:link w:val="Header"/>
    <w:uiPriority w:val="99"/>
    <w:rsid w:val="004C0C53"/>
    <w:rPr>
      <w:sz w:val="24"/>
    </w:rPr>
  </w:style>
  <w:style w:type="table" w:styleId="TableGrid">
    <w:name w:val="Table Grid"/>
    <w:basedOn w:val="TableNormal"/>
    <w:rsid w:val="00FA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link w:val="h3Char"/>
    <w:qFormat/>
    <w:rsid w:val="003A5ADE"/>
    <w:pPr>
      <w:spacing w:before="120" w:after="120"/>
      <w:outlineLvl w:val="2"/>
    </w:pPr>
    <w:rPr>
      <w:rFonts w:ascii="Calibri" w:hAnsi="Calibri" w:cs="Calibri"/>
      <w:b/>
      <w:i/>
      <w:sz w:val="28"/>
    </w:rPr>
  </w:style>
  <w:style w:type="character" w:customStyle="1" w:styleId="h3Char">
    <w:name w:val="h3 Char"/>
    <w:basedOn w:val="DefaultParagraphFont"/>
    <w:link w:val="h3"/>
    <w:rsid w:val="003A5ADE"/>
    <w:rPr>
      <w:rFonts w:ascii="Calibri" w:hAnsi="Calibri" w:cs="Calibri"/>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5941">
      <w:bodyDiv w:val="1"/>
      <w:marLeft w:val="0"/>
      <w:marRight w:val="0"/>
      <w:marTop w:val="0"/>
      <w:marBottom w:val="0"/>
      <w:divBdr>
        <w:top w:val="none" w:sz="0" w:space="0" w:color="auto"/>
        <w:left w:val="none" w:sz="0" w:space="0" w:color="auto"/>
        <w:bottom w:val="none" w:sz="0" w:space="0" w:color="auto"/>
        <w:right w:val="none" w:sz="0" w:space="0" w:color="auto"/>
      </w:divBdr>
    </w:div>
    <w:div w:id="522018781">
      <w:bodyDiv w:val="1"/>
      <w:marLeft w:val="0"/>
      <w:marRight w:val="0"/>
      <w:marTop w:val="0"/>
      <w:marBottom w:val="0"/>
      <w:divBdr>
        <w:top w:val="none" w:sz="0" w:space="0" w:color="auto"/>
        <w:left w:val="none" w:sz="0" w:space="0" w:color="auto"/>
        <w:bottom w:val="none" w:sz="0" w:space="0" w:color="auto"/>
        <w:right w:val="none" w:sz="0" w:space="0" w:color="auto"/>
      </w:divBdr>
    </w:div>
    <w:div w:id="720642164">
      <w:bodyDiv w:val="1"/>
      <w:marLeft w:val="0"/>
      <w:marRight w:val="0"/>
      <w:marTop w:val="0"/>
      <w:marBottom w:val="0"/>
      <w:divBdr>
        <w:top w:val="none" w:sz="0" w:space="0" w:color="auto"/>
        <w:left w:val="none" w:sz="0" w:space="0" w:color="auto"/>
        <w:bottom w:val="none" w:sz="0" w:space="0" w:color="auto"/>
        <w:right w:val="none" w:sz="0" w:space="0" w:color="auto"/>
      </w:divBdr>
    </w:div>
    <w:div w:id="8955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6812-3190-469C-96CB-41A0BCA7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F6F8DFA3</Template>
  <TotalTime>42</TotalTime>
  <Pages>10</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Intergovernmental Agreement on Australia's National Counter-Terrorism Arrangements</vt:lpstr>
    </vt:vector>
  </TitlesOfParts>
  <Company>Council of Australian Governments</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on Australia's National Counter-Terrorism Arrangements</dc:title>
  <dc:creator>Council of Australian Governments</dc:creator>
  <cp:lastModifiedBy>Roberts, Sarah</cp:lastModifiedBy>
  <cp:revision>8</cp:revision>
  <cp:lastPrinted>2017-09-27T03:30:00Z</cp:lastPrinted>
  <dcterms:created xsi:type="dcterms:W3CDTF">2017-09-22T09:32:00Z</dcterms:created>
  <dcterms:modified xsi:type="dcterms:W3CDTF">2017-10-04T21:51:00Z</dcterms:modified>
</cp:coreProperties>
</file>