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B782C" w14:textId="2C8E7E71" w:rsidR="00C84517" w:rsidRPr="00064C4C" w:rsidRDefault="00C84517" w:rsidP="001640E3">
      <w:pPr>
        <w:pStyle w:val="Heading2"/>
        <w:rPr>
          <w:color w:val="1F497D" w:themeColor="text2"/>
          <w:sz w:val="22"/>
          <w:szCs w:val="22"/>
        </w:rPr>
      </w:pPr>
      <w:r w:rsidRPr="00064C4C">
        <w:rPr>
          <w:color w:val="1F497D" w:themeColor="text2"/>
          <w:sz w:val="22"/>
          <w:szCs w:val="22"/>
        </w:rPr>
        <w:t>Signatures</w:t>
      </w:r>
    </w:p>
    <w:p w14:paraId="34ADE722" w14:textId="77777777" w:rsidR="00C84517" w:rsidRPr="00C84517" w:rsidRDefault="00C84517" w:rsidP="00C84517">
      <w:pPr>
        <w:rPr>
          <w:rFonts w:cs="Arial"/>
        </w:rPr>
      </w:pPr>
      <w:r w:rsidRPr="00C84517">
        <w:rPr>
          <w:rFonts w:cs="Arial"/>
        </w:rPr>
        <w:t>The Parties have confirmed their commitment to this agreement as follows:</w:t>
      </w:r>
    </w:p>
    <w:p w14:paraId="31CE872A" w14:textId="5B2436D7" w:rsidR="00C84517" w:rsidRDefault="00C84517" w:rsidP="00C84517">
      <w:pPr>
        <w:rPr>
          <w:lang w:val="en-US"/>
        </w:rPr>
      </w:pPr>
    </w:p>
    <w:p w14:paraId="1758B51E" w14:textId="77777777" w:rsidR="00C84517" w:rsidRPr="00C84517" w:rsidRDefault="00C84517" w:rsidP="00C84517">
      <w:pPr>
        <w:rPr>
          <w:lang w:val="en-US"/>
        </w:rPr>
      </w:pPr>
    </w:p>
    <w:p w14:paraId="28EA589A" w14:textId="77777777" w:rsidR="00C84517" w:rsidRDefault="00C84517">
      <w:pPr>
        <w:rPr>
          <w:rFonts w:eastAsiaTheme="majorEastAsia" w:cs="Arial"/>
          <w:color w:val="17365D" w:themeColor="text2" w:themeShade="BF"/>
          <w:spacing w:val="5"/>
          <w:kern w:val="28"/>
          <w:sz w:val="36"/>
          <w:szCs w:val="52"/>
          <w:lang w:val="en-US"/>
        </w:rPr>
      </w:pPr>
      <w:r>
        <w:rPr>
          <w:rFonts w:cs="Arial"/>
          <w:color w:val="17365D" w:themeColor="text2" w:themeShade="BF"/>
          <w:kern w:val="28"/>
          <w:sz w:val="36"/>
          <w:lang w:val="en-US"/>
        </w:rPr>
        <w:br w:type="page"/>
      </w:r>
    </w:p>
    <w:p w14:paraId="157493CB" w14:textId="294721D9" w:rsidR="00674FC5" w:rsidRDefault="0016441B" w:rsidP="00F709BA">
      <w:pPr>
        <w:pStyle w:val="Heading1"/>
        <w:pBdr>
          <w:bottom w:val="single" w:sz="6" w:space="1" w:color="auto"/>
        </w:pBdr>
        <w:rPr>
          <w:b w:val="0"/>
          <w:bCs w:val="0"/>
          <w:sz w:val="36"/>
          <w:szCs w:val="40"/>
        </w:rPr>
      </w:pPr>
      <w:r w:rsidRPr="00F65435">
        <w:rPr>
          <w:b w:val="0"/>
          <w:bCs w:val="0"/>
          <w:sz w:val="36"/>
          <w:szCs w:val="40"/>
        </w:rPr>
        <w:lastRenderedPageBreak/>
        <w:t>S</w:t>
      </w:r>
      <w:r w:rsidR="00CA7D12" w:rsidRPr="00F65435">
        <w:rPr>
          <w:b w:val="0"/>
          <w:bCs w:val="0"/>
          <w:sz w:val="36"/>
          <w:szCs w:val="40"/>
        </w:rPr>
        <w:t>chedule A</w:t>
      </w:r>
      <w:r w:rsidR="001D3A77" w:rsidRPr="00F65435">
        <w:rPr>
          <w:b w:val="0"/>
          <w:bCs w:val="0"/>
          <w:sz w:val="36"/>
          <w:szCs w:val="40"/>
        </w:rPr>
        <w:t>.</w:t>
      </w:r>
      <w:r w:rsidR="00CA7D12" w:rsidRPr="00F65435">
        <w:rPr>
          <w:b w:val="0"/>
          <w:bCs w:val="0"/>
          <w:sz w:val="36"/>
          <w:szCs w:val="40"/>
        </w:rPr>
        <w:t xml:space="preserve"> Financial Contributions</w:t>
      </w:r>
      <w:r w:rsidR="00027DD6" w:rsidRPr="00F65435">
        <w:rPr>
          <w:b w:val="0"/>
          <w:bCs w:val="0"/>
          <w:sz w:val="36"/>
          <w:szCs w:val="40"/>
        </w:rPr>
        <w:t xml:space="preserve"> </w:t>
      </w:r>
    </w:p>
    <w:p w14:paraId="3456877F" w14:textId="77777777" w:rsidR="00674FC5" w:rsidRPr="00F65435" w:rsidRDefault="006B0D23" w:rsidP="00F65435">
      <w:pPr>
        <w:pStyle w:val="Heading2"/>
        <w:rPr>
          <w:rStyle w:val="BookTitle"/>
          <w:i w:val="0"/>
          <w:iCs w:val="0"/>
          <w:smallCaps w:val="0"/>
          <w:color w:val="1F497D" w:themeColor="text2"/>
          <w:spacing w:val="0"/>
          <w:sz w:val="28"/>
          <w:szCs w:val="28"/>
        </w:rPr>
      </w:pPr>
      <w:r w:rsidRPr="00F65435">
        <w:rPr>
          <w:rStyle w:val="BookTitle"/>
          <w:i w:val="0"/>
          <w:iCs w:val="0"/>
          <w:smallCaps w:val="0"/>
          <w:color w:val="1F497D" w:themeColor="text2"/>
          <w:spacing w:val="0"/>
          <w:sz w:val="28"/>
          <w:szCs w:val="28"/>
        </w:rPr>
        <w:t>New South Wales</w:t>
      </w:r>
      <w:r w:rsidR="006C492F" w:rsidRPr="00F65435">
        <w:rPr>
          <w:rStyle w:val="BookTitle"/>
          <w:i w:val="0"/>
          <w:iCs w:val="0"/>
          <w:smallCaps w:val="0"/>
          <w:color w:val="1F497D" w:themeColor="text2"/>
          <w:spacing w:val="0"/>
          <w:sz w:val="28"/>
          <w:szCs w:val="28"/>
        </w:rPr>
        <w:t>’</w:t>
      </w:r>
      <w:r w:rsidR="00674FC5" w:rsidRPr="00F65435">
        <w:rPr>
          <w:rStyle w:val="BookTitle"/>
          <w:i w:val="0"/>
          <w:iCs w:val="0"/>
          <w:smallCaps w:val="0"/>
          <w:color w:val="1F497D" w:themeColor="text2"/>
          <w:spacing w:val="0"/>
          <w:sz w:val="28"/>
          <w:szCs w:val="28"/>
        </w:rPr>
        <w:t xml:space="preserve"> </w:t>
      </w:r>
      <w:r w:rsidR="002F553D" w:rsidRPr="00F65435">
        <w:rPr>
          <w:rStyle w:val="BookTitle"/>
          <w:i w:val="0"/>
          <w:iCs w:val="0"/>
          <w:smallCaps w:val="0"/>
          <w:color w:val="1F497D" w:themeColor="text2"/>
          <w:spacing w:val="0"/>
          <w:sz w:val="28"/>
          <w:szCs w:val="28"/>
        </w:rPr>
        <w:t xml:space="preserve">financial </w:t>
      </w:r>
      <w:r w:rsidR="00674FC5" w:rsidRPr="00F65435">
        <w:rPr>
          <w:rStyle w:val="BookTitle"/>
          <w:i w:val="0"/>
          <w:iCs w:val="0"/>
          <w:smallCaps w:val="0"/>
          <w:color w:val="1F497D" w:themeColor="text2"/>
          <w:spacing w:val="0"/>
          <w:sz w:val="28"/>
          <w:szCs w:val="28"/>
        </w:rPr>
        <w:t xml:space="preserve">contributions </w:t>
      </w:r>
    </w:p>
    <w:p w14:paraId="7698E82D" w14:textId="77777777" w:rsidR="00EA695B" w:rsidRPr="00990B90" w:rsidRDefault="006E398D" w:rsidP="00CA3465">
      <w:pPr>
        <w:pStyle w:val="ListParagraph"/>
        <w:numPr>
          <w:ilvl w:val="0"/>
          <w:numId w:val="23"/>
        </w:numPr>
        <w:spacing w:after="120"/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</w:pPr>
      <w:r>
        <w:rPr>
          <w:rStyle w:val="BookTitle"/>
          <w:rFonts w:cs="Arial"/>
          <w:i w:val="0"/>
          <w:iCs w:val="0"/>
          <w:smallCaps w:val="0"/>
          <w:spacing w:val="0"/>
        </w:rPr>
        <w:t>NSW will contribute</w:t>
      </w:r>
      <w:r w:rsidR="00EA695B">
        <w:rPr>
          <w:rStyle w:val="BookTitle"/>
          <w:rFonts w:cs="Arial"/>
          <w:i w:val="0"/>
          <w:iCs w:val="0"/>
          <w:smallCaps w:val="0"/>
          <w:spacing w:val="0"/>
        </w:rPr>
        <w:t xml:space="preserve"> $3,206 million in 2018-19.</w:t>
      </w:r>
    </w:p>
    <w:p w14:paraId="63100CC4" w14:textId="77777777" w:rsidR="00990B90" w:rsidRPr="00EA695B" w:rsidRDefault="00990B90" w:rsidP="00CA3465">
      <w:pPr>
        <w:pStyle w:val="ListParagraph"/>
        <w:spacing w:after="120"/>
        <w:ind w:left="360"/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</w:pPr>
    </w:p>
    <w:p w14:paraId="79C6B64F" w14:textId="77777777" w:rsidR="00EA695B" w:rsidRPr="00990B90" w:rsidRDefault="00EA695B" w:rsidP="00CA3465">
      <w:pPr>
        <w:pStyle w:val="ListParagraph"/>
        <w:numPr>
          <w:ilvl w:val="0"/>
          <w:numId w:val="23"/>
        </w:numPr>
        <w:spacing w:after="120"/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</w:pPr>
      <w:r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  <w:t xml:space="preserve">The $3,206 million includes </w:t>
      </w:r>
      <w:r>
        <w:rPr>
          <w:rStyle w:val="BookTitle"/>
          <w:rFonts w:cs="Arial"/>
          <w:i w:val="0"/>
          <w:iCs w:val="0"/>
          <w:smallCaps w:val="0"/>
          <w:spacing w:val="0"/>
        </w:rPr>
        <w:t xml:space="preserve">$73 million, escalated </w:t>
      </w:r>
      <w:r w:rsidR="00941579">
        <w:rPr>
          <w:rStyle w:val="BookTitle"/>
          <w:rFonts w:cs="Arial"/>
          <w:i w:val="0"/>
          <w:iCs w:val="0"/>
          <w:smallCaps w:val="0"/>
          <w:spacing w:val="0"/>
        </w:rPr>
        <w:t xml:space="preserve">by </w:t>
      </w:r>
      <w:r w:rsidR="005F7C4E">
        <w:rPr>
          <w:rStyle w:val="BookTitle"/>
          <w:rFonts w:cs="Arial"/>
          <w:i w:val="0"/>
          <w:iCs w:val="0"/>
          <w:smallCaps w:val="0"/>
          <w:spacing w:val="0"/>
        </w:rPr>
        <w:t xml:space="preserve">3.5 </w:t>
      </w:r>
      <w:r>
        <w:rPr>
          <w:rStyle w:val="BookTitle"/>
          <w:rFonts w:cs="Arial"/>
          <w:i w:val="0"/>
          <w:iCs w:val="0"/>
          <w:smallCaps w:val="0"/>
          <w:spacing w:val="0"/>
        </w:rPr>
        <w:t>per cent per annum, as a result of the National Disability Specific Purpose Payment having fully transitioned to the NDIS.</w:t>
      </w:r>
    </w:p>
    <w:p w14:paraId="574CDF3F" w14:textId="77777777" w:rsidR="00990B90" w:rsidRPr="00990B90" w:rsidRDefault="00990B90" w:rsidP="00CA3465">
      <w:pPr>
        <w:pStyle w:val="ListParagraph"/>
        <w:spacing w:after="120"/>
        <w:ind w:left="360"/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</w:pPr>
    </w:p>
    <w:p w14:paraId="3B1D591E" w14:textId="77777777" w:rsidR="008051D0" w:rsidRPr="00C84517" w:rsidRDefault="00EA695B" w:rsidP="008051D0">
      <w:pPr>
        <w:pStyle w:val="ListParagraph"/>
        <w:numPr>
          <w:ilvl w:val="0"/>
          <w:numId w:val="23"/>
        </w:numPr>
        <w:spacing w:after="120"/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</w:pPr>
      <w:r>
        <w:rPr>
          <w:rStyle w:val="BookTitle"/>
          <w:rFonts w:cs="Arial"/>
          <w:i w:val="0"/>
          <w:iCs w:val="0"/>
          <w:smallCaps w:val="0"/>
          <w:spacing w:val="0"/>
        </w:rPr>
        <w:t xml:space="preserve">The remaining contribution of $3,133 million in 2018-19 will be escalated by </w:t>
      </w:r>
      <w:r w:rsidR="00424E57">
        <w:rPr>
          <w:rStyle w:val="BookTitle"/>
          <w:rFonts w:cs="Arial"/>
          <w:i w:val="0"/>
          <w:iCs w:val="0"/>
          <w:smallCaps w:val="0"/>
          <w:spacing w:val="0"/>
        </w:rPr>
        <w:t>4</w:t>
      </w:r>
      <w:r w:rsidR="0011228D">
        <w:rPr>
          <w:rStyle w:val="BookTitle"/>
          <w:rFonts w:cs="Arial"/>
          <w:i w:val="0"/>
          <w:iCs w:val="0"/>
          <w:smallCaps w:val="0"/>
          <w:spacing w:val="0"/>
        </w:rPr>
        <w:t>.0</w:t>
      </w:r>
      <w:r w:rsidR="00424E57">
        <w:rPr>
          <w:rStyle w:val="BookTitle"/>
          <w:rFonts w:cs="Arial"/>
          <w:i w:val="0"/>
          <w:iCs w:val="0"/>
          <w:smallCaps w:val="0"/>
          <w:spacing w:val="0"/>
        </w:rPr>
        <w:t xml:space="preserve"> </w:t>
      </w:r>
      <w:r>
        <w:rPr>
          <w:rStyle w:val="BookTitle"/>
          <w:rFonts w:cs="Arial"/>
          <w:i w:val="0"/>
          <w:iCs w:val="0"/>
          <w:smallCaps w:val="0"/>
          <w:spacing w:val="0"/>
        </w:rPr>
        <w:t xml:space="preserve">per cent per annum </w:t>
      </w:r>
      <w:r w:rsidRPr="00B5231B">
        <w:rPr>
          <w:rStyle w:val="BookTitle"/>
          <w:rFonts w:cs="Arial"/>
          <w:i w:val="0"/>
          <w:iCs w:val="0"/>
          <w:smallCaps w:val="0"/>
          <w:spacing w:val="0"/>
        </w:rPr>
        <w:t>to account for inflation and population changes.</w:t>
      </w:r>
      <w:r>
        <w:rPr>
          <w:rStyle w:val="BookTitle"/>
          <w:rFonts w:cs="Arial"/>
          <w:i w:val="0"/>
          <w:iCs w:val="0"/>
          <w:smallCaps w:val="0"/>
          <w:spacing w:val="0"/>
        </w:rPr>
        <w:t xml:space="preserve"> </w:t>
      </w:r>
    </w:p>
    <w:p w14:paraId="6FF09695" w14:textId="77777777" w:rsidR="008051D0" w:rsidRPr="00C84517" w:rsidRDefault="001D3A77" w:rsidP="00C84517">
      <w:pPr>
        <w:pStyle w:val="ListParagraph"/>
        <w:numPr>
          <w:ilvl w:val="1"/>
          <w:numId w:val="23"/>
        </w:numPr>
        <w:spacing w:after="120"/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</w:pPr>
      <w:r>
        <w:rPr>
          <w:rStyle w:val="BookTitle"/>
          <w:rFonts w:cs="Arial"/>
          <w:i w:val="0"/>
          <w:iCs w:val="0"/>
          <w:smallCaps w:val="0"/>
          <w:spacing w:val="0"/>
        </w:rPr>
        <w:t>Table 1</w:t>
      </w:r>
      <w:r w:rsidR="00EA695B">
        <w:rPr>
          <w:rStyle w:val="BookTitle"/>
          <w:rFonts w:cs="Arial"/>
          <w:i w:val="0"/>
          <w:iCs w:val="0"/>
          <w:smallCaps w:val="0"/>
          <w:spacing w:val="0"/>
        </w:rPr>
        <w:t xml:space="preserve"> outlines NSW’s financial contribution e</w:t>
      </w:r>
      <w:r w:rsidR="005162F8">
        <w:rPr>
          <w:rStyle w:val="BookTitle"/>
          <w:rFonts w:cs="Arial"/>
          <w:i w:val="0"/>
          <w:iCs w:val="0"/>
          <w:smallCaps w:val="0"/>
          <w:spacing w:val="0"/>
        </w:rPr>
        <w:t>ach year from 2018-19 to 2027-28</w:t>
      </w:r>
      <w:r w:rsidR="008051D0">
        <w:rPr>
          <w:rStyle w:val="BookTitle"/>
          <w:rFonts w:cs="Arial"/>
          <w:i w:val="0"/>
          <w:iCs w:val="0"/>
          <w:smallCaps w:val="0"/>
          <w:spacing w:val="0"/>
        </w:rPr>
        <w:t>.</w:t>
      </w:r>
    </w:p>
    <w:p w14:paraId="7BCDC54A" w14:textId="1B29669D" w:rsidR="00EA695B" w:rsidRPr="00C84517" w:rsidRDefault="00E854DE" w:rsidP="00C84517">
      <w:pPr>
        <w:pStyle w:val="ListParagraph"/>
        <w:numPr>
          <w:ilvl w:val="1"/>
          <w:numId w:val="23"/>
        </w:numPr>
        <w:spacing w:after="120"/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</w:pPr>
      <w:r>
        <w:rPr>
          <w:rStyle w:val="BookTitle"/>
          <w:rFonts w:cs="Arial"/>
          <w:i w:val="0"/>
          <w:iCs w:val="0"/>
          <w:smallCaps w:val="0"/>
          <w:spacing w:val="0"/>
        </w:rPr>
        <w:t>The reallocation as per Clauses 14-18 in this Schedule</w:t>
      </w:r>
      <w:r w:rsidR="00105994">
        <w:rPr>
          <w:rStyle w:val="BookTitle"/>
          <w:rFonts w:cs="Arial"/>
          <w:i w:val="0"/>
          <w:iCs w:val="0"/>
          <w:smallCaps w:val="0"/>
          <w:spacing w:val="0"/>
        </w:rPr>
        <w:t>, in combination with the escalation rate,</w:t>
      </w:r>
      <w:r>
        <w:rPr>
          <w:rStyle w:val="BookTitle"/>
          <w:rFonts w:cs="Arial"/>
          <w:i w:val="0"/>
          <w:iCs w:val="0"/>
          <w:smallCaps w:val="0"/>
          <w:spacing w:val="0"/>
        </w:rPr>
        <w:t xml:space="preserve"> will determine New South Wales</w:t>
      </w:r>
      <w:r w:rsidR="00105994">
        <w:rPr>
          <w:rStyle w:val="BookTitle"/>
          <w:rFonts w:cs="Arial"/>
          <w:i w:val="0"/>
          <w:iCs w:val="0"/>
          <w:smallCaps w:val="0"/>
          <w:spacing w:val="0"/>
        </w:rPr>
        <w:t>’</w:t>
      </w:r>
      <w:r>
        <w:rPr>
          <w:rStyle w:val="BookTitle"/>
          <w:rFonts w:cs="Arial"/>
          <w:i w:val="0"/>
          <w:iCs w:val="0"/>
          <w:smallCaps w:val="0"/>
          <w:spacing w:val="0"/>
        </w:rPr>
        <w:t xml:space="preserve"> contribution </w:t>
      </w:r>
      <w:r w:rsidR="00105994">
        <w:rPr>
          <w:rStyle w:val="BookTitle"/>
          <w:rFonts w:cs="Arial"/>
          <w:i w:val="0"/>
          <w:iCs w:val="0"/>
          <w:smallCaps w:val="0"/>
          <w:spacing w:val="0"/>
        </w:rPr>
        <w:t xml:space="preserve">in </w:t>
      </w:r>
      <w:r>
        <w:rPr>
          <w:rStyle w:val="BookTitle"/>
          <w:rFonts w:cs="Arial"/>
          <w:i w:val="0"/>
          <w:iCs w:val="0"/>
          <w:smallCaps w:val="0"/>
          <w:spacing w:val="0"/>
        </w:rPr>
        <w:t>2023-24 and thereafter.</w:t>
      </w:r>
    </w:p>
    <w:p w14:paraId="21495996" w14:textId="77777777" w:rsidR="00F473CC" w:rsidRDefault="00F473CC" w:rsidP="00CA3465">
      <w:pPr>
        <w:pStyle w:val="Caption"/>
        <w:keepNext/>
      </w:pPr>
    </w:p>
    <w:p w14:paraId="15FE85BE" w14:textId="03A87D84" w:rsidR="00F473CC" w:rsidRPr="00F65435" w:rsidRDefault="00F473CC" w:rsidP="00F65435">
      <w:pPr>
        <w:pStyle w:val="Heading2"/>
        <w:rPr>
          <w:color w:val="auto"/>
          <w:sz w:val="22"/>
          <w:szCs w:val="22"/>
        </w:rPr>
      </w:pPr>
      <w:r w:rsidRPr="00F65435">
        <w:rPr>
          <w:color w:val="auto"/>
          <w:sz w:val="22"/>
          <w:szCs w:val="22"/>
        </w:rPr>
        <w:t>T</w:t>
      </w:r>
      <w:r w:rsidR="009A76A9">
        <w:rPr>
          <w:color w:val="auto"/>
          <w:sz w:val="22"/>
          <w:szCs w:val="22"/>
        </w:rPr>
        <w:t>ABLE</w:t>
      </w:r>
      <w:r w:rsidRPr="00F65435">
        <w:rPr>
          <w:color w:val="auto"/>
          <w:sz w:val="22"/>
          <w:szCs w:val="22"/>
        </w:rPr>
        <w:t xml:space="preserve"> </w:t>
      </w:r>
      <w:r w:rsidR="0050025E" w:rsidRPr="00F65435">
        <w:rPr>
          <w:color w:val="auto"/>
          <w:sz w:val="22"/>
          <w:szCs w:val="22"/>
        </w:rPr>
        <w:fldChar w:fldCharType="begin"/>
      </w:r>
      <w:r w:rsidR="0050025E" w:rsidRPr="00F65435">
        <w:rPr>
          <w:color w:val="auto"/>
          <w:sz w:val="22"/>
          <w:szCs w:val="22"/>
        </w:rPr>
        <w:instrText xml:space="preserve"> SEQ Table \* ARABIC </w:instrText>
      </w:r>
      <w:r w:rsidR="0050025E" w:rsidRPr="00F65435">
        <w:rPr>
          <w:color w:val="auto"/>
          <w:sz w:val="22"/>
          <w:szCs w:val="22"/>
        </w:rPr>
        <w:fldChar w:fldCharType="separate"/>
      </w:r>
      <w:r w:rsidR="00652AD6" w:rsidRPr="00F65435">
        <w:rPr>
          <w:color w:val="auto"/>
          <w:sz w:val="22"/>
          <w:szCs w:val="22"/>
        </w:rPr>
        <w:t>1</w:t>
      </w:r>
      <w:r w:rsidR="0050025E" w:rsidRPr="00F65435">
        <w:rPr>
          <w:color w:val="auto"/>
          <w:sz w:val="22"/>
          <w:szCs w:val="22"/>
        </w:rPr>
        <w:fldChar w:fldCharType="end"/>
      </w:r>
      <w:r w:rsidRPr="00F65435">
        <w:rPr>
          <w:color w:val="auto"/>
          <w:sz w:val="22"/>
          <w:szCs w:val="22"/>
        </w:rPr>
        <w:t>: NSW CONTRIBUTIONS</w:t>
      </w:r>
    </w:p>
    <w:tbl>
      <w:tblPr>
        <w:tblStyle w:val="TableGrid"/>
        <w:tblW w:w="2129" w:type="pct"/>
        <w:tblInd w:w="108" w:type="dxa"/>
        <w:tblLook w:val="04A0" w:firstRow="1" w:lastRow="0" w:firstColumn="1" w:lastColumn="0" w:noHBand="0" w:noVBand="1"/>
        <w:tblCaption w:val="Table 1: NSW Contributions "/>
        <w:tblDescription w:val="New South Wale's contributions to the National Disability Insurance Scheme, in millions, from the year 2018-19 until 2027-28. "/>
      </w:tblPr>
      <w:tblGrid>
        <w:gridCol w:w="1351"/>
        <w:gridCol w:w="2488"/>
      </w:tblGrid>
      <w:tr w:rsidR="008A6AD5" w14:paraId="26E721F3" w14:textId="77777777" w:rsidTr="00805586">
        <w:trPr>
          <w:cantSplit/>
          <w:tblHeader/>
        </w:trPr>
        <w:tc>
          <w:tcPr>
            <w:tcW w:w="1759" w:type="pct"/>
          </w:tcPr>
          <w:p w14:paraId="605D90FB" w14:textId="77777777" w:rsidR="008A6AD5" w:rsidRDefault="00BE1789" w:rsidP="00CA3465">
            <w:pPr>
              <w:spacing w:after="120" w:line="276" w:lineRule="auto"/>
              <w:rPr>
                <w:rStyle w:val="BookTitle"/>
                <w:rFonts w:eastAsiaTheme="minorEastAsia" w:cs="Arial"/>
                <w:i w:val="0"/>
                <w:iCs w:val="0"/>
                <w:smallCaps w:val="0"/>
                <w:spacing w:val="0"/>
                <w:lang w:eastAsia="en-AU"/>
              </w:rPr>
            </w:pPr>
            <w:bookmarkStart w:id="0" w:name="_GoBack" w:colFirst="0" w:colLast="2"/>
            <w:r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  <w:t>Year</w:t>
            </w:r>
          </w:p>
        </w:tc>
        <w:tc>
          <w:tcPr>
            <w:tcW w:w="3241" w:type="pct"/>
          </w:tcPr>
          <w:p w14:paraId="008FC78D" w14:textId="77777777" w:rsidR="008A6AD5" w:rsidRPr="00DA4F0C" w:rsidRDefault="00BE1789" w:rsidP="00CA3465">
            <w:pPr>
              <w:spacing w:after="120" w:line="276" w:lineRule="auto"/>
              <w:jc w:val="center"/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</w:pPr>
            <w:r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  <w:t>Total (millions)</w:t>
            </w:r>
          </w:p>
        </w:tc>
      </w:tr>
      <w:bookmarkEnd w:id="0"/>
      <w:tr w:rsidR="00BE1789" w14:paraId="12A85455" w14:textId="77777777" w:rsidTr="00BE1789">
        <w:tc>
          <w:tcPr>
            <w:tcW w:w="1759" w:type="pct"/>
          </w:tcPr>
          <w:p w14:paraId="0C0E23D3" w14:textId="77777777" w:rsidR="00BE1789" w:rsidRPr="00DA4F0C" w:rsidRDefault="00BE1789" w:rsidP="00BE1789">
            <w:pPr>
              <w:spacing w:after="120" w:line="276" w:lineRule="auto"/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</w:pPr>
            <w:r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  <w:t>2018-19</w:t>
            </w:r>
          </w:p>
        </w:tc>
        <w:tc>
          <w:tcPr>
            <w:tcW w:w="3241" w:type="pct"/>
          </w:tcPr>
          <w:p w14:paraId="15810BA4" w14:textId="556F9E5D" w:rsidR="00BE1789" w:rsidRDefault="00BE1789" w:rsidP="00BE1789">
            <w:pPr>
              <w:spacing w:after="120" w:line="276" w:lineRule="auto"/>
              <w:jc w:val="right"/>
              <w:rPr>
                <w:rStyle w:val="BookTitle"/>
                <w:rFonts w:eastAsiaTheme="minorEastAsia" w:cs="Arial"/>
                <w:i w:val="0"/>
                <w:iCs w:val="0"/>
                <w:smallCaps w:val="0"/>
                <w:spacing w:val="0"/>
                <w:lang w:eastAsia="en-AU"/>
              </w:rPr>
            </w:pPr>
            <w:r w:rsidRPr="00A13F4D">
              <w:t xml:space="preserve"> $3,206.0 </w:t>
            </w:r>
          </w:p>
        </w:tc>
      </w:tr>
      <w:tr w:rsidR="00BE1789" w14:paraId="44053877" w14:textId="77777777" w:rsidTr="00BE1789">
        <w:tc>
          <w:tcPr>
            <w:tcW w:w="1759" w:type="pct"/>
          </w:tcPr>
          <w:p w14:paraId="5EB7F01F" w14:textId="77777777" w:rsidR="00BE1789" w:rsidRPr="00DA4F0C" w:rsidRDefault="00BE1789" w:rsidP="00BE1789">
            <w:pPr>
              <w:spacing w:after="120"/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</w:pPr>
            <w:r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  <w:t>2019-20</w:t>
            </w:r>
          </w:p>
        </w:tc>
        <w:tc>
          <w:tcPr>
            <w:tcW w:w="3241" w:type="pct"/>
          </w:tcPr>
          <w:p w14:paraId="5183B009" w14:textId="361B455B" w:rsidR="00BE1789" w:rsidRPr="00A13F4D" w:rsidRDefault="00BE1789" w:rsidP="00BE1789">
            <w:pPr>
              <w:spacing w:after="120"/>
              <w:jc w:val="right"/>
            </w:pPr>
            <w:r w:rsidRPr="00A13F4D">
              <w:t>$3,333.</w:t>
            </w:r>
            <w:r>
              <w:t>8</w:t>
            </w:r>
          </w:p>
        </w:tc>
      </w:tr>
      <w:tr w:rsidR="00BE1789" w14:paraId="19BE14F0" w14:textId="77777777" w:rsidTr="00BE1789">
        <w:tc>
          <w:tcPr>
            <w:tcW w:w="1759" w:type="pct"/>
          </w:tcPr>
          <w:p w14:paraId="1753F5FD" w14:textId="77777777" w:rsidR="00BE1789" w:rsidRPr="00DA4F0C" w:rsidRDefault="00BE1789" w:rsidP="00BE1789">
            <w:pPr>
              <w:spacing w:after="120"/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</w:pPr>
            <w:r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  <w:t>2020-21</w:t>
            </w:r>
          </w:p>
        </w:tc>
        <w:tc>
          <w:tcPr>
            <w:tcW w:w="3241" w:type="pct"/>
          </w:tcPr>
          <w:p w14:paraId="0B10ACB3" w14:textId="4F40794B" w:rsidR="00BE1789" w:rsidRPr="00A13F4D" w:rsidRDefault="00BE1789" w:rsidP="00BE1789">
            <w:pPr>
              <w:spacing w:after="120"/>
              <w:jc w:val="right"/>
            </w:pPr>
            <w:r>
              <w:t>$3,466.8</w:t>
            </w:r>
          </w:p>
        </w:tc>
      </w:tr>
      <w:tr w:rsidR="00BE1789" w14:paraId="10802201" w14:textId="77777777" w:rsidTr="00BE1789">
        <w:tc>
          <w:tcPr>
            <w:tcW w:w="1759" w:type="pct"/>
          </w:tcPr>
          <w:p w14:paraId="2C3600B9" w14:textId="77777777" w:rsidR="00BE1789" w:rsidRPr="00DA4F0C" w:rsidRDefault="00BE1789" w:rsidP="00BE1789">
            <w:pPr>
              <w:spacing w:after="120"/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</w:pPr>
            <w:r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  <w:t>2021-22</w:t>
            </w:r>
          </w:p>
        </w:tc>
        <w:tc>
          <w:tcPr>
            <w:tcW w:w="3241" w:type="pct"/>
          </w:tcPr>
          <w:p w14:paraId="2EC68243" w14:textId="777A05CA" w:rsidR="00BE1789" w:rsidRPr="00A13F4D" w:rsidRDefault="00BE1789" w:rsidP="00BE1789">
            <w:pPr>
              <w:spacing w:after="120"/>
              <w:jc w:val="right"/>
            </w:pPr>
            <w:r w:rsidRPr="00A13F4D">
              <w:t>$3,605.1</w:t>
            </w:r>
          </w:p>
        </w:tc>
      </w:tr>
      <w:tr w:rsidR="00BE1789" w14:paraId="705FBCD6" w14:textId="77777777" w:rsidTr="00BE1789">
        <w:tc>
          <w:tcPr>
            <w:tcW w:w="1759" w:type="pct"/>
          </w:tcPr>
          <w:p w14:paraId="1EA535CA" w14:textId="77777777" w:rsidR="00BE1789" w:rsidRPr="00DA4F0C" w:rsidRDefault="00BE1789" w:rsidP="00BE1789">
            <w:pPr>
              <w:spacing w:after="120"/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</w:pPr>
            <w:r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  <w:t>2022-23</w:t>
            </w:r>
          </w:p>
        </w:tc>
        <w:tc>
          <w:tcPr>
            <w:tcW w:w="3241" w:type="pct"/>
          </w:tcPr>
          <w:p w14:paraId="430D4D6A" w14:textId="1F3D0488" w:rsidR="00BE1789" w:rsidRPr="00A13F4D" w:rsidRDefault="00BE1789" w:rsidP="00BE1789">
            <w:pPr>
              <w:spacing w:after="120"/>
              <w:jc w:val="right"/>
            </w:pPr>
            <w:r w:rsidRPr="00A13F4D">
              <w:t>$3,748.9</w:t>
            </w:r>
          </w:p>
        </w:tc>
      </w:tr>
      <w:tr w:rsidR="00BE1789" w14:paraId="3BE9625B" w14:textId="77777777" w:rsidTr="00BE1789">
        <w:tc>
          <w:tcPr>
            <w:tcW w:w="1759" w:type="pct"/>
          </w:tcPr>
          <w:p w14:paraId="23DC5C13" w14:textId="77777777" w:rsidR="00BE1789" w:rsidRDefault="00BE1789" w:rsidP="00BE1789">
            <w:pPr>
              <w:spacing w:after="120"/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</w:pPr>
            <w:r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  <w:t>2023-24</w:t>
            </w:r>
          </w:p>
        </w:tc>
        <w:tc>
          <w:tcPr>
            <w:tcW w:w="3241" w:type="pct"/>
          </w:tcPr>
          <w:p w14:paraId="57C501F8" w14:textId="02E3897C" w:rsidR="00BE1789" w:rsidRPr="00A13F4D" w:rsidRDefault="00BE1789">
            <w:pPr>
              <w:spacing w:after="120"/>
              <w:jc w:val="right"/>
            </w:pPr>
            <w:r>
              <w:t>$</w:t>
            </w:r>
            <w:r w:rsidR="008051D0">
              <w:t>3,8</w:t>
            </w:r>
            <w:r w:rsidR="00B42675">
              <w:t>10</w:t>
            </w:r>
            <w:r w:rsidR="008051D0">
              <w:t>.</w:t>
            </w:r>
            <w:r w:rsidR="00B42675">
              <w:t>3</w:t>
            </w:r>
          </w:p>
        </w:tc>
      </w:tr>
      <w:tr w:rsidR="00BE1789" w14:paraId="2D1DCC1F" w14:textId="77777777" w:rsidTr="00BE1789">
        <w:tc>
          <w:tcPr>
            <w:tcW w:w="1759" w:type="pct"/>
          </w:tcPr>
          <w:p w14:paraId="036F200B" w14:textId="77777777" w:rsidR="00BE1789" w:rsidRDefault="00BE1789" w:rsidP="00BE1789">
            <w:pPr>
              <w:spacing w:after="120"/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</w:pPr>
            <w:r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  <w:t>2024-25</w:t>
            </w:r>
          </w:p>
        </w:tc>
        <w:tc>
          <w:tcPr>
            <w:tcW w:w="3241" w:type="pct"/>
          </w:tcPr>
          <w:p w14:paraId="592CF773" w14:textId="6E1E16BC" w:rsidR="00BE1789" w:rsidRPr="00A13F4D" w:rsidRDefault="00BE1789">
            <w:pPr>
              <w:spacing w:after="120"/>
              <w:jc w:val="right"/>
            </w:pPr>
            <w:r>
              <w:t>$</w:t>
            </w:r>
            <w:r w:rsidR="008051D0">
              <w:t>3,96</w:t>
            </w:r>
            <w:r w:rsidR="00B42675">
              <w:t>2</w:t>
            </w:r>
            <w:r w:rsidR="008051D0">
              <w:t>.</w:t>
            </w:r>
            <w:r w:rsidR="00B42675">
              <w:t>3</w:t>
            </w:r>
          </w:p>
        </w:tc>
      </w:tr>
      <w:tr w:rsidR="00BE1789" w14:paraId="1714F299" w14:textId="77777777" w:rsidTr="00BE1789">
        <w:tc>
          <w:tcPr>
            <w:tcW w:w="1759" w:type="pct"/>
          </w:tcPr>
          <w:p w14:paraId="6B2C96D4" w14:textId="77777777" w:rsidR="00BE1789" w:rsidRDefault="00BE1789" w:rsidP="00BE1789">
            <w:pPr>
              <w:spacing w:after="120"/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</w:pPr>
            <w:r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  <w:t>2025-26</w:t>
            </w:r>
          </w:p>
        </w:tc>
        <w:tc>
          <w:tcPr>
            <w:tcW w:w="3241" w:type="pct"/>
          </w:tcPr>
          <w:p w14:paraId="28A32D7E" w14:textId="135B2F73" w:rsidR="00BE1789" w:rsidRPr="00A13F4D" w:rsidRDefault="00BE1789">
            <w:pPr>
              <w:spacing w:after="120"/>
              <w:jc w:val="right"/>
            </w:pPr>
            <w:r>
              <w:t>$</w:t>
            </w:r>
            <w:r w:rsidR="008051D0">
              <w:t>4,1</w:t>
            </w:r>
            <w:r w:rsidR="00B42675">
              <w:t>20</w:t>
            </w:r>
            <w:r w:rsidR="008051D0">
              <w:t>.</w:t>
            </w:r>
            <w:r w:rsidR="00B42675">
              <w:t>3</w:t>
            </w:r>
          </w:p>
        </w:tc>
      </w:tr>
      <w:tr w:rsidR="00BE1789" w14:paraId="41C20E9C" w14:textId="77777777" w:rsidTr="00BE1789">
        <w:tc>
          <w:tcPr>
            <w:tcW w:w="1759" w:type="pct"/>
          </w:tcPr>
          <w:p w14:paraId="19AB976C" w14:textId="77777777" w:rsidR="00BE1789" w:rsidRDefault="00BE1789" w:rsidP="00BE1789">
            <w:pPr>
              <w:spacing w:after="120"/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</w:pPr>
            <w:r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  <w:t>2026-27</w:t>
            </w:r>
          </w:p>
        </w:tc>
        <w:tc>
          <w:tcPr>
            <w:tcW w:w="3241" w:type="pct"/>
          </w:tcPr>
          <w:p w14:paraId="66DCDAC8" w14:textId="2C3810A4" w:rsidR="00BE1789" w:rsidRPr="00A13F4D" w:rsidRDefault="00BE1789">
            <w:pPr>
              <w:spacing w:after="120"/>
              <w:jc w:val="right"/>
            </w:pPr>
            <w:r>
              <w:t>$</w:t>
            </w:r>
            <w:r w:rsidR="008051D0">
              <w:t>4,28</w:t>
            </w:r>
            <w:r w:rsidR="00B42675">
              <w:t>4</w:t>
            </w:r>
            <w:r w:rsidR="008051D0">
              <w:t>.</w:t>
            </w:r>
            <w:r w:rsidR="00B42675">
              <w:t>6</w:t>
            </w:r>
          </w:p>
        </w:tc>
      </w:tr>
      <w:tr w:rsidR="00BE1789" w14:paraId="1865D575" w14:textId="77777777" w:rsidTr="00BE1789">
        <w:tc>
          <w:tcPr>
            <w:tcW w:w="1759" w:type="pct"/>
          </w:tcPr>
          <w:p w14:paraId="4CB75C59" w14:textId="77777777" w:rsidR="00BE1789" w:rsidRDefault="00BE1789" w:rsidP="00BE1789">
            <w:pPr>
              <w:spacing w:after="120"/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</w:pPr>
            <w:r>
              <w:rPr>
                <w:rStyle w:val="BookTitle"/>
                <w:rFonts w:eastAsiaTheme="minorEastAsia" w:cs="Arial"/>
                <w:b/>
                <w:i w:val="0"/>
                <w:iCs w:val="0"/>
                <w:smallCaps w:val="0"/>
                <w:spacing w:val="0"/>
                <w:lang w:eastAsia="en-AU"/>
              </w:rPr>
              <w:t>2027-28</w:t>
            </w:r>
          </w:p>
        </w:tc>
        <w:tc>
          <w:tcPr>
            <w:tcW w:w="3241" w:type="pct"/>
          </w:tcPr>
          <w:p w14:paraId="315EAED4" w14:textId="7DE33073" w:rsidR="00BE1789" w:rsidRPr="00A13F4D" w:rsidRDefault="00BE1789">
            <w:pPr>
              <w:spacing w:after="120"/>
              <w:jc w:val="right"/>
            </w:pPr>
            <w:r>
              <w:t>$</w:t>
            </w:r>
            <w:r w:rsidR="008051D0">
              <w:t>4,45</w:t>
            </w:r>
            <w:r w:rsidR="00B42675">
              <w:t>5</w:t>
            </w:r>
            <w:r w:rsidR="008051D0">
              <w:t>.</w:t>
            </w:r>
            <w:r w:rsidR="00B42675">
              <w:t>6</w:t>
            </w:r>
          </w:p>
        </w:tc>
      </w:tr>
    </w:tbl>
    <w:p w14:paraId="15BAA633" w14:textId="77777777" w:rsidR="00EA695B" w:rsidRPr="00EA695B" w:rsidRDefault="00EA695B" w:rsidP="00CA3465">
      <w:pPr>
        <w:spacing w:after="120"/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</w:pPr>
    </w:p>
    <w:p w14:paraId="3486AAF3" w14:textId="77777777" w:rsidR="00DB5981" w:rsidRDefault="00C22E77" w:rsidP="00CA3465">
      <w:pPr>
        <w:pStyle w:val="ListParagraph"/>
        <w:numPr>
          <w:ilvl w:val="0"/>
          <w:numId w:val="23"/>
        </w:numPr>
        <w:spacing w:after="120"/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</w:pPr>
      <w:r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  <w:t xml:space="preserve">The 4.0 per cent escalation rate will not be reviewed prior to the 2028 review of NDIS costs. </w:t>
      </w:r>
      <w:r w:rsidR="000372E1"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  <w:t>NSW will not seek any variation of the 4.0 per cent escalation rate prior to the 2028</w:t>
      </w:r>
      <w:r w:rsidR="008D33AD"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  <w:t xml:space="preserve"> </w:t>
      </w:r>
      <w:r w:rsidR="000372E1"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  <w:t>review</w:t>
      </w:r>
      <w:r w:rsidR="008D33AD"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  <w:t>.</w:t>
      </w:r>
      <w:r w:rsidR="000372E1"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  <w:t xml:space="preserve"> </w:t>
      </w:r>
    </w:p>
    <w:p w14:paraId="4A01ED71" w14:textId="77777777" w:rsidR="00DB5981" w:rsidRDefault="00DB5981" w:rsidP="00DB5981">
      <w:pPr>
        <w:pStyle w:val="ListParagraph"/>
        <w:spacing w:after="120"/>
        <w:ind w:left="360"/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</w:pPr>
    </w:p>
    <w:p w14:paraId="46FEEF01" w14:textId="77777777" w:rsidR="00424E57" w:rsidRPr="0056277E" w:rsidRDefault="00EA695B" w:rsidP="00CA3465">
      <w:pPr>
        <w:pStyle w:val="ListParagraph"/>
        <w:numPr>
          <w:ilvl w:val="0"/>
          <w:numId w:val="23"/>
        </w:numPr>
        <w:spacing w:after="120"/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</w:pPr>
      <w:r>
        <w:rPr>
          <w:rStyle w:val="BookTitle"/>
          <w:rFonts w:cs="Arial"/>
          <w:i w:val="0"/>
          <w:iCs w:val="0"/>
          <w:smallCaps w:val="0"/>
          <w:spacing w:val="0"/>
        </w:rPr>
        <w:t>NSW’s 2018-19 contribution will include up to $477.5 million in in-kind supports</w:t>
      </w:r>
      <w:r w:rsidR="00424E57">
        <w:rPr>
          <w:rStyle w:val="BookTitle"/>
          <w:rFonts w:cs="Arial"/>
          <w:i w:val="0"/>
          <w:iCs w:val="0"/>
          <w:smallCaps w:val="0"/>
          <w:spacing w:val="0"/>
        </w:rPr>
        <w:t>.</w:t>
      </w:r>
      <w:r w:rsidR="008D7B79">
        <w:rPr>
          <w:rStyle w:val="BookTitle"/>
          <w:rFonts w:cs="Arial"/>
          <w:i w:val="0"/>
          <w:iCs w:val="0"/>
          <w:smallCaps w:val="0"/>
          <w:spacing w:val="0"/>
        </w:rPr>
        <w:t xml:space="preserve"> </w:t>
      </w:r>
    </w:p>
    <w:p w14:paraId="3D23C2DE" w14:textId="77777777" w:rsidR="00967EE7" w:rsidRPr="00CD0A68" w:rsidRDefault="00967EE7" w:rsidP="00CA3465">
      <w:pPr>
        <w:pStyle w:val="ListParagraph"/>
        <w:spacing w:after="120"/>
        <w:ind w:left="360"/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</w:pPr>
    </w:p>
    <w:p w14:paraId="1FF79FC2" w14:textId="77777777" w:rsidR="006E398D" w:rsidRPr="00EA695B" w:rsidRDefault="006E398D" w:rsidP="00CA3465">
      <w:pPr>
        <w:pStyle w:val="ListParagraph"/>
        <w:numPr>
          <w:ilvl w:val="0"/>
          <w:numId w:val="23"/>
        </w:numPr>
        <w:spacing w:after="120"/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</w:pPr>
      <w:r w:rsidRPr="00CC72B2">
        <w:rPr>
          <w:rStyle w:val="BookTitle"/>
          <w:rFonts w:cs="Arial"/>
          <w:i w:val="0"/>
          <w:iCs w:val="0"/>
          <w:smallCaps w:val="0"/>
          <w:spacing w:val="0"/>
        </w:rPr>
        <w:t>NSW’s contribution will pay for participant supports</w:t>
      </w:r>
      <w:r w:rsidR="003336A0">
        <w:rPr>
          <w:rStyle w:val="BookTitle"/>
          <w:rFonts w:cs="Arial"/>
          <w:i w:val="0"/>
          <w:iCs w:val="0"/>
          <w:smallCaps w:val="0"/>
          <w:spacing w:val="0"/>
        </w:rPr>
        <w:t>, including</w:t>
      </w:r>
      <w:r w:rsidRPr="00CC72B2">
        <w:rPr>
          <w:rStyle w:val="BookTitle"/>
          <w:rFonts w:cs="Arial"/>
          <w:i w:val="0"/>
          <w:iCs w:val="0"/>
          <w:smallCaps w:val="0"/>
          <w:spacing w:val="0"/>
        </w:rPr>
        <w:t>:</w:t>
      </w:r>
    </w:p>
    <w:p w14:paraId="79B89889" w14:textId="77777777" w:rsidR="00EA695B" w:rsidRDefault="00CA3465" w:rsidP="00CA3465">
      <w:pPr>
        <w:pStyle w:val="ListParagraph"/>
        <w:numPr>
          <w:ilvl w:val="1"/>
          <w:numId w:val="23"/>
        </w:numPr>
        <w:spacing w:after="120"/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</w:pPr>
      <w:r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  <w:t>i</w:t>
      </w:r>
      <w:r w:rsidR="00EA695B"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  <w:t>ndividualised support packages for scheme participants; and</w:t>
      </w:r>
    </w:p>
    <w:p w14:paraId="39C0AF6A" w14:textId="77777777" w:rsidR="00EA695B" w:rsidRPr="00EA695B" w:rsidRDefault="00A20B65" w:rsidP="00CA3465">
      <w:pPr>
        <w:pStyle w:val="ListParagraph"/>
        <w:numPr>
          <w:ilvl w:val="1"/>
          <w:numId w:val="23"/>
        </w:numPr>
        <w:spacing w:after="120"/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</w:pPr>
      <w:r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  <w:t>I</w:t>
      </w:r>
      <w:r w:rsidRPr="00B5231B"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  <w:t>nformation</w:t>
      </w:r>
      <w:r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  <w:t>,</w:t>
      </w:r>
      <w:r w:rsidRPr="00B5231B"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  <w:t xml:space="preserve"> </w:t>
      </w:r>
      <w:r w:rsidR="00EA695B" w:rsidRPr="00B5231B"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  <w:t>Linkages and Capacity Building</w:t>
      </w:r>
      <w:r w:rsidR="00E24201">
        <w:rPr>
          <w:rStyle w:val="BookTitle"/>
          <w:rFonts w:eastAsiaTheme="minorEastAsia" w:cs="Arial"/>
          <w:i w:val="0"/>
          <w:iCs w:val="0"/>
          <w:smallCaps w:val="0"/>
          <w:spacing w:val="0"/>
          <w:lang w:eastAsia="en-AU"/>
        </w:rPr>
        <w:t xml:space="preserve"> and other general supports as described by section 13(2) of the NDIS Act.</w:t>
      </w:r>
    </w:p>
    <w:p w14:paraId="301641DC" w14:textId="77777777" w:rsidR="00990B90" w:rsidRDefault="00990B90" w:rsidP="00CA3465">
      <w:pPr>
        <w:pStyle w:val="ListParagraph"/>
        <w:spacing w:after="0"/>
        <w:ind w:left="360"/>
        <w:rPr>
          <w:rStyle w:val="BookTitle"/>
          <w:rFonts w:cs="Arial"/>
          <w:i w:val="0"/>
          <w:iCs w:val="0"/>
          <w:smallCaps w:val="0"/>
          <w:spacing w:val="0"/>
        </w:rPr>
      </w:pPr>
    </w:p>
    <w:p w14:paraId="60E97248" w14:textId="77777777" w:rsidR="00EE52C9" w:rsidRDefault="00EA695B" w:rsidP="00CA3465">
      <w:pPr>
        <w:pStyle w:val="ListParagraph"/>
        <w:numPr>
          <w:ilvl w:val="0"/>
          <w:numId w:val="23"/>
        </w:numPr>
        <w:spacing w:after="120"/>
        <w:rPr>
          <w:rStyle w:val="BookTitle"/>
          <w:rFonts w:cs="Arial"/>
          <w:i w:val="0"/>
          <w:iCs w:val="0"/>
          <w:smallCaps w:val="0"/>
          <w:spacing w:val="0"/>
        </w:rPr>
      </w:pPr>
      <w:r w:rsidRPr="00EA695B">
        <w:rPr>
          <w:rStyle w:val="BookTitle"/>
          <w:rFonts w:cs="Arial"/>
          <w:i w:val="0"/>
          <w:iCs w:val="0"/>
          <w:smallCaps w:val="0"/>
          <w:spacing w:val="0"/>
        </w:rPr>
        <w:lastRenderedPageBreak/>
        <w:t>NSW’s cash contributions</w:t>
      </w:r>
      <w:r w:rsidR="00D838F5">
        <w:rPr>
          <w:rStyle w:val="BookTitle"/>
          <w:rFonts w:cs="Arial"/>
          <w:i w:val="0"/>
          <w:iCs w:val="0"/>
          <w:smallCaps w:val="0"/>
          <w:spacing w:val="0"/>
        </w:rPr>
        <w:t xml:space="preserve"> in 2018-19</w:t>
      </w:r>
      <w:r w:rsidRPr="00EA695B">
        <w:rPr>
          <w:rStyle w:val="BookTitle"/>
          <w:rFonts w:cs="Arial"/>
          <w:i w:val="0"/>
          <w:iCs w:val="0"/>
          <w:smallCaps w:val="0"/>
          <w:spacing w:val="0"/>
        </w:rPr>
        <w:t xml:space="preserve"> will be made in advance, on the first working day of each </w:t>
      </w:r>
      <w:r w:rsidR="00D838F5">
        <w:rPr>
          <w:rStyle w:val="BookTitle"/>
          <w:rFonts w:cs="Arial"/>
          <w:i w:val="0"/>
          <w:iCs w:val="0"/>
          <w:smallCaps w:val="0"/>
          <w:spacing w:val="0"/>
        </w:rPr>
        <w:t>month</w:t>
      </w:r>
      <w:r w:rsidRPr="00EA695B">
        <w:rPr>
          <w:rStyle w:val="BookTitle"/>
          <w:rFonts w:cs="Arial"/>
          <w:i w:val="0"/>
          <w:iCs w:val="0"/>
          <w:smallCaps w:val="0"/>
          <w:spacing w:val="0"/>
        </w:rPr>
        <w:t>, following receipt of an invoice from the NDIA.</w:t>
      </w:r>
    </w:p>
    <w:p w14:paraId="76D21A6E" w14:textId="77777777" w:rsidR="00EE52C9" w:rsidRDefault="00EE52C9" w:rsidP="00CA3465">
      <w:pPr>
        <w:pStyle w:val="ListParagraph"/>
        <w:spacing w:after="120"/>
        <w:ind w:left="360"/>
        <w:rPr>
          <w:rStyle w:val="BookTitle"/>
          <w:rFonts w:cs="Arial"/>
          <w:i w:val="0"/>
          <w:iCs w:val="0"/>
          <w:smallCaps w:val="0"/>
          <w:spacing w:val="0"/>
        </w:rPr>
      </w:pPr>
    </w:p>
    <w:p w14:paraId="754CEBD6" w14:textId="77777777" w:rsidR="001906D1" w:rsidRPr="001906D1" w:rsidRDefault="00D838F5" w:rsidP="001906D1">
      <w:pPr>
        <w:pStyle w:val="ListParagraph"/>
        <w:numPr>
          <w:ilvl w:val="0"/>
          <w:numId w:val="23"/>
        </w:numPr>
        <w:spacing w:after="120"/>
        <w:rPr>
          <w:rFonts w:cs="Arial"/>
        </w:rPr>
      </w:pPr>
      <w:r w:rsidRPr="00EC0624">
        <w:rPr>
          <w:rStyle w:val="BookTitle"/>
          <w:rFonts w:cs="Arial"/>
          <w:i w:val="0"/>
          <w:iCs w:val="0"/>
          <w:smallCaps w:val="0"/>
          <w:spacing w:val="0"/>
        </w:rPr>
        <w:t>NSW’s cash contributions in 2019-20, and every year thereafter, will be made in advance, on the first working day of each quarter, following receipt of an invoice from the NDIA.</w:t>
      </w:r>
      <w:r w:rsidR="001906D1">
        <w:rPr>
          <w:rStyle w:val="BookTitle"/>
          <w:rFonts w:cs="Arial"/>
          <w:i w:val="0"/>
          <w:iCs w:val="0"/>
          <w:smallCaps w:val="0"/>
          <w:spacing w:val="0"/>
        </w:rPr>
        <w:t xml:space="preserve"> </w:t>
      </w:r>
    </w:p>
    <w:p w14:paraId="230076F1" w14:textId="77777777" w:rsidR="00EE52C9" w:rsidRPr="0004201D" w:rsidRDefault="00EE52C9" w:rsidP="00CA3465">
      <w:pPr>
        <w:pStyle w:val="ListParagraph"/>
        <w:spacing w:after="120"/>
        <w:ind w:left="360"/>
        <w:rPr>
          <w:rStyle w:val="BookTitle"/>
          <w:rFonts w:cs="Arial"/>
          <w:i w:val="0"/>
          <w:iCs w:val="0"/>
          <w:smallCaps w:val="0"/>
          <w:spacing w:val="0"/>
        </w:rPr>
      </w:pPr>
    </w:p>
    <w:p w14:paraId="63DFBB50" w14:textId="77777777" w:rsidR="00EA695B" w:rsidRPr="00EE52C9" w:rsidRDefault="00EA695B" w:rsidP="00CA3465">
      <w:pPr>
        <w:pStyle w:val="ListParagraph"/>
        <w:numPr>
          <w:ilvl w:val="0"/>
          <w:numId w:val="23"/>
        </w:numPr>
        <w:spacing w:after="120"/>
        <w:rPr>
          <w:rStyle w:val="BookTitle"/>
          <w:rFonts w:cs="Arial"/>
          <w:i w:val="0"/>
          <w:iCs w:val="0"/>
          <w:smallCaps w:val="0"/>
          <w:spacing w:val="0"/>
        </w:rPr>
      </w:pPr>
      <w:r w:rsidRPr="00EE52C9">
        <w:rPr>
          <w:rStyle w:val="BookTitle"/>
          <w:rFonts w:cs="Arial"/>
          <w:i w:val="0"/>
          <w:iCs w:val="0"/>
          <w:smallCaps w:val="0"/>
          <w:spacing w:val="0"/>
        </w:rPr>
        <w:t xml:space="preserve">NSW’s cash contributions will be adjusted to take into account end of transition arrangements and in-kind funding contributions, as outlined in Schedule B. </w:t>
      </w:r>
    </w:p>
    <w:p w14:paraId="1921DC02" w14:textId="77777777" w:rsidR="00D32DE7" w:rsidRPr="00F65435" w:rsidRDefault="00D32DE7" w:rsidP="00F65435">
      <w:pPr>
        <w:pStyle w:val="Heading2"/>
        <w:rPr>
          <w:rStyle w:val="BookTitle"/>
          <w:i w:val="0"/>
          <w:iCs w:val="0"/>
          <w:smallCaps w:val="0"/>
          <w:color w:val="1F497D" w:themeColor="text2"/>
          <w:spacing w:val="0"/>
          <w:sz w:val="28"/>
          <w:szCs w:val="28"/>
        </w:rPr>
      </w:pPr>
      <w:r w:rsidRPr="00F65435">
        <w:rPr>
          <w:color w:val="1F497D" w:themeColor="text2"/>
          <w:sz w:val="28"/>
          <w:szCs w:val="28"/>
        </w:rPr>
        <w:t>Commonwealth</w:t>
      </w:r>
      <w:r w:rsidRPr="00F65435">
        <w:rPr>
          <w:rStyle w:val="BookTitle"/>
          <w:i w:val="0"/>
          <w:iCs w:val="0"/>
          <w:smallCaps w:val="0"/>
          <w:color w:val="1F497D" w:themeColor="text2"/>
          <w:spacing w:val="0"/>
          <w:sz w:val="28"/>
          <w:szCs w:val="28"/>
        </w:rPr>
        <w:t xml:space="preserve"> contributions</w:t>
      </w:r>
    </w:p>
    <w:p w14:paraId="4301FA70" w14:textId="77777777" w:rsidR="00030B05" w:rsidRPr="00D838F5" w:rsidRDefault="003D39FA" w:rsidP="00CA3465">
      <w:pPr>
        <w:pStyle w:val="ListParagraph"/>
        <w:numPr>
          <w:ilvl w:val="0"/>
          <w:numId w:val="23"/>
        </w:numPr>
        <w:spacing w:after="120"/>
        <w:rPr>
          <w:rStyle w:val="BookTitle"/>
          <w:rFonts w:eastAsiaTheme="majorEastAsia" w:cs="Arial"/>
          <w:b/>
          <w:bCs/>
          <w:i w:val="0"/>
          <w:iCs w:val="0"/>
          <w:smallCaps w:val="0"/>
          <w:spacing w:val="0"/>
          <w:lang w:val="en-US"/>
        </w:rPr>
      </w:pPr>
      <w:r w:rsidRPr="00D838F5">
        <w:rPr>
          <w:rStyle w:val="BookTitle"/>
          <w:rFonts w:cs="Arial"/>
          <w:i w:val="0"/>
          <w:iCs w:val="0"/>
          <w:smallCaps w:val="0"/>
          <w:spacing w:val="0"/>
        </w:rPr>
        <w:t xml:space="preserve">The Commonwealth will </w:t>
      </w:r>
      <w:r w:rsidR="00D717C6" w:rsidRPr="00D838F5">
        <w:rPr>
          <w:rStyle w:val="BookTitle"/>
          <w:rFonts w:cs="Arial"/>
          <w:i w:val="0"/>
          <w:iCs w:val="0"/>
          <w:smallCaps w:val="0"/>
          <w:spacing w:val="0"/>
        </w:rPr>
        <w:t xml:space="preserve">continue to </w:t>
      </w:r>
      <w:r w:rsidRPr="00D838F5">
        <w:rPr>
          <w:rStyle w:val="BookTitle"/>
          <w:rFonts w:cs="Arial"/>
          <w:i w:val="0"/>
          <w:iCs w:val="0"/>
          <w:smallCaps w:val="0"/>
          <w:spacing w:val="0"/>
        </w:rPr>
        <w:t xml:space="preserve">project </w:t>
      </w:r>
      <w:r w:rsidR="00D717C6" w:rsidRPr="00D838F5">
        <w:rPr>
          <w:rStyle w:val="BookTitle"/>
          <w:rFonts w:cs="Arial"/>
          <w:i w:val="0"/>
          <w:iCs w:val="0"/>
          <w:smallCaps w:val="0"/>
          <w:spacing w:val="0"/>
        </w:rPr>
        <w:t xml:space="preserve">the </w:t>
      </w:r>
      <w:r w:rsidRPr="00D838F5">
        <w:rPr>
          <w:rStyle w:val="BookTitle"/>
          <w:rFonts w:cs="Arial"/>
          <w:i w:val="0"/>
          <w:iCs w:val="0"/>
          <w:smallCaps w:val="0"/>
          <w:spacing w:val="0"/>
        </w:rPr>
        <w:t xml:space="preserve">future </w:t>
      </w:r>
      <w:r w:rsidR="00D717C6" w:rsidRPr="00D838F5">
        <w:rPr>
          <w:rStyle w:val="BookTitle"/>
          <w:rFonts w:cs="Arial"/>
          <w:i w:val="0"/>
          <w:iCs w:val="0"/>
          <w:smallCaps w:val="0"/>
          <w:spacing w:val="0"/>
        </w:rPr>
        <w:t xml:space="preserve">cost of the </w:t>
      </w:r>
      <w:r w:rsidRPr="00D838F5">
        <w:rPr>
          <w:rStyle w:val="BookTitle"/>
          <w:rFonts w:cs="Arial"/>
          <w:i w:val="0"/>
          <w:iCs w:val="0"/>
          <w:smallCaps w:val="0"/>
          <w:spacing w:val="0"/>
        </w:rPr>
        <w:t xml:space="preserve">NDIS, </w:t>
      </w:r>
      <w:r w:rsidR="00350F5A" w:rsidRPr="00D838F5">
        <w:rPr>
          <w:rStyle w:val="BookTitle"/>
          <w:rFonts w:cs="Arial"/>
          <w:i w:val="0"/>
          <w:iCs w:val="0"/>
          <w:smallCaps w:val="0"/>
          <w:spacing w:val="0"/>
        </w:rPr>
        <w:t>informed by</w:t>
      </w:r>
      <w:r w:rsidRPr="00D838F5">
        <w:rPr>
          <w:rStyle w:val="BookTitle"/>
          <w:rFonts w:cs="Arial"/>
          <w:i w:val="0"/>
          <w:iCs w:val="0"/>
          <w:smallCaps w:val="0"/>
          <w:spacing w:val="0"/>
        </w:rPr>
        <w:t xml:space="preserve"> each independent</w:t>
      </w:r>
      <w:r w:rsidR="00D838F5" w:rsidRPr="00D838F5">
        <w:rPr>
          <w:rStyle w:val="BookTitle"/>
          <w:rFonts w:cs="Arial"/>
          <w:i w:val="0"/>
          <w:iCs w:val="0"/>
          <w:smallCaps w:val="0"/>
          <w:spacing w:val="0"/>
        </w:rPr>
        <w:t xml:space="preserve"> </w:t>
      </w:r>
      <w:r w:rsidRPr="00D838F5">
        <w:rPr>
          <w:rStyle w:val="BookTitle"/>
          <w:rFonts w:cs="Arial"/>
          <w:i w:val="0"/>
          <w:iCs w:val="0"/>
          <w:smallCaps w:val="0"/>
          <w:spacing w:val="0"/>
        </w:rPr>
        <w:t>review of NDIS costs</w:t>
      </w:r>
      <w:r w:rsidR="00D838F5" w:rsidRPr="00D838F5">
        <w:rPr>
          <w:rStyle w:val="BookTitle"/>
          <w:rFonts w:cs="Arial"/>
          <w:i w:val="0"/>
          <w:iCs w:val="0"/>
          <w:smallCaps w:val="0"/>
          <w:spacing w:val="0"/>
        </w:rPr>
        <w:t xml:space="preserve"> commencing from 2023</w:t>
      </w:r>
      <w:r w:rsidR="00E060B6">
        <w:rPr>
          <w:rStyle w:val="BookTitle"/>
          <w:rFonts w:cs="Arial"/>
          <w:i w:val="0"/>
          <w:iCs w:val="0"/>
          <w:smallCaps w:val="0"/>
          <w:spacing w:val="0"/>
        </w:rPr>
        <w:t>.</w:t>
      </w:r>
    </w:p>
    <w:p w14:paraId="3DF17FFE" w14:textId="77777777" w:rsidR="00990B90" w:rsidRPr="00030B05" w:rsidRDefault="00990B90" w:rsidP="00CA3465">
      <w:pPr>
        <w:pStyle w:val="ListParagraph"/>
        <w:spacing w:after="120"/>
        <w:ind w:left="360"/>
        <w:rPr>
          <w:rStyle w:val="BookTitle"/>
          <w:rFonts w:cs="Arial"/>
          <w:i w:val="0"/>
          <w:iCs w:val="0"/>
          <w:smallCaps w:val="0"/>
          <w:color w:val="000000"/>
          <w:spacing w:val="0"/>
        </w:rPr>
      </w:pPr>
    </w:p>
    <w:p w14:paraId="74C7FCED" w14:textId="77777777" w:rsidR="00D838F5" w:rsidRDefault="00674FC5" w:rsidP="00CA3465">
      <w:pPr>
        <w:pStyle w:val="ListParagraph"/>
        <w:numPr>
          <w:ilvl w:val="0"/>
          <w:numId w:val="23"/>
        </w:numPr>
        <w:spacing w:after="120"/>
        <w:rPr>
          <w:rFonts w:cs="Arial"/>
          <w:color w:val="000000"/>
        </w:rPr>
      </w:pPr>
      <w:r w:rsidRPr="00815B76">
        <w:rPr>
          <w:rStyle w:val="BookTitle"/>
          <w:rFonts w:cs="Arial"/>
          <w:i w:val="0"/>
          <w:iCs w:val="0"/>
          <w:smallCaps w:val="0"/>
          <w:spacing w:val="0"/>
        </w:rPr>
        <w:t xml:space="preserve">The Commonwealth will </w:t>
      </w:r>
      <w:r w:rsidR="00B42FCD" w:rsidRPr="00815B76">
        <w:rPr>
          <w:rStyle w:val="BookTitle"/>
          <w:rFonts w:cs="Arial"/>
          <w:i w:val="0"/>
          <w:iCs w:val="0"/>
          <w:smallCaps w:val="0"/>
          <w:spacing w:val="0"/>
        </w:rPr>
        <w:t>be responsible for</w:t>
      </w:r>
      <w:r w:rsidRPr="00815B76">
        <w:rPr>
          <w:rStyle w:val="BookTitle"/>
          <w:rFonts w:cs="Arial"/>
          <w:i w:val="0"/>
          <w:iCs w:val="0"/>
          <w:smallCaps w:val="0"/>
          <w:spacing w:val="0"/>
        </w:rPr>
        <w:t xml:space="preserve"> the balance of </w:t>
      </w:r>
      <w:r w:rsidR="00D717C6" w:rsidRPr="00815B76">
        <w:rPr>
          <w:rStyle w:val="BookTitle"/>
          <w:rFonts w:cs="Arial"/>
          <w:i w:val="0"/>
          <w:iCs w:val="0"/>
          <w:smallCaps w:val="0"/>
          <w:spacing w:val="0"/>
        </w:rPr>
        <w:t xml:space="preserve">all </w:t>
      </w:r>
      <w:r w:rsidRPr="00815B76">
        <w:rPr>
          <w:rStyle w:val="BookTitle"/>
          <w:rFonts w:cs="Arial"/>
          <w:i w:val="0"/>
          <w:iCs w:val="0"/>
          <w:smallCaps w:val="0"/>
          <w:spacing w:val="0"/>
        </w:rPr>
        <w:t>NDIS costs, taking</w:t>
      </w:r>
      <w:r w:rsidRPr="00815B76">
        <w:rPr>
          <w:rFonts w:cs="Arial"/>
          <w:color w:val="000000"/>
        </w:rPr>
        <w:t xml:space="preserve"> into account the financial contributions from </w:t>
      </w:r>
      <w:r w:rsidR="005B3601" w:rsidRPr="00330624">
        <w:rPr>
          <w:rFonts w:cs="Arial"/>
          <w:color w:val="000000"/>
        </w:rPr>
        <w:t>NSW</w:t>
      </w:r>
      <w:r w:rsidR="00D838F5">
        <w:rPr>
          <w:rFonts w:cs="Arial"/>
          <w:color w:val="000000"/>
        </w:rPr>
        <w:t>, and will fully provision for</w:t>
      </w:r>
      <w:r w:rsidR="00E24201">
        <w:rPr>
          <w:rFonts w:cs="Arial"/>
          <w:color w:val="000000"/>
        </w:rPr>
        <w:t xml:space="preserve"> all Commonwealth </w:t>
      </w:r>
      <w:r w:rsidR="00D838F5">
        <w:rPr>
          <w:rFonts w:cs="Arial"/>
          <w:color w:val="000000"/>
        </w:rPr>
        <w:t>financial contributions.</w:t>
      </w:r>
    </w:p>
    <w:p w14:paraId="373EFF24" w14:textId="77777777" w:rsidR="00D838F5" w:rsidRPr="00D838F5" w:rsidRDefault="00D838F5" w:rsidP="00CA3465">
      <w:pPr>
        <w:pStyle w:val="ListParagraph"/>
        <w:spacing w:after="120"/>
        <w:ind w:left="360"/>
        <w:rPr>
          <w:rFonts w:cs="Arial"/>
          <w:color w:val="000000"/>
        </w:rPr>
      </w:pPr>
    </w:p>
    <w:p w14:paraId="06CEE96A" w14:textId="77777777" w:rsidR="00D838F5" w:rsidRPr="004D3148" w:rsidRDefault="00D838F5" w:rsidP="00CA3465">
      <w:pPr>
        <w:pStyle w:val="ListParagraph"/>
        <w:numPr>
          <w:ilvl w:val="0"/>
          <w:numId w:val="23"/>
        </w:numPr>
        <w:spacing w:after="120"/>
      </w:pPr>
      <w:r w:rsidRPr="00223DD4">
        <w:rPr>
          <w:rStyle w:val="BookTitle"/>
          <w:rFonts w:cs="Arial"/>
          <w:i w:val="0"/>
          <w:iCs w:val="0"/>
          <w:smallCaps w:val="0"/>
          <w:spacing w:val="0"/>
        </w:rPr>
        <w:t>The Commonwealth</w:t>
      </w:r>
      <w:r>
        <w:rPr>
          <w:rStyle w:val="BookTitle"/>
          <w:rFonts w:cs="Arial"/>
          <w:i w:val="0"/>
          <w:iCs w:val="0"/>
          <w:smallCaps w:val="0"/>
          <w:spacing w:val="0"/>
        </w:rPr>
        <w:t xml:space="preserve">’s cash contributions in 2018-19 will be made in advance, on the first working day of each month, following receipt of an invoice from the NDIA. </w:t>
      </w:r>
    </w:p>
    <w:p w14:paraId="4ADD391C" w14:textId="77777777" w:rsidR="007F2084" w:rsidRPr="00D838F5" w:rsidRDefault="007F2084" w:rsidP="00CA3465">
      <w:pPr>
        <w:pStyle w:val="ListParagraph"/>
        <w:spacing w:after="120"/>
        <w:ind w:left="360"/>
        <w:rPr>
          <w:rStyle w:val="BookTitle"/>
          <w:rFonts w:cs="Arial"/>
          <w:i w:val="0"/>
          <w:iCs w:val="0"/>
          <w:smallCaps w:val="0"/>
          <w:color w:val="000000"/>
          <w:spacing w:val="0"/>
        </w:rPr>
      </w:pPr>
    </w:p>
    <w:p w14:paraId="23E4CA74" w14:textId="77777777" w:rsidR="00330624" w:rsidRPr="004D3148" w:rsidRDefault="00C31EB6" w:rsidP="00CA3465">
      <w:pPr>
        <w:pStyle w:val="ListParagraph"/>
        <w:numPr>
          <w:ilvl w:val="0"/>
          <w:numId w:val="23"/>
        </w:numPr>
        <w:spacing w:after="120"/>
      </w:pPr>
      <w:r w:rsidRPr="00223DD4">
        <w:rPr>
          <w:rStyle w:val="BookTitle"/>
          <w:rFonts w:cs="Arial"/>
          <w:i w:val="0"/>
          <w:iCs w:val="0"/>
          <w:smallCaps w:val="0"/>
          <w:spacing w:val="0"/>
        </w:rPr>
        <w:t>The Commonwealth</w:t>
      </w:r>
      <w:r w:rsidR="00B90C78">
        <w:rPr>
          <w:rStyle w:val="BookTitle"/>
          <w:rFonts w:cs="Arial"/>
          <w:i w:val="0"/>
          <w:iCs w:val="0"/>
          <w:smallCaps w:val="0"/>
          <w:spacing w:val="0"/>
        </w:rPr>
        <w:t xml:space="preserve">’s cash contributions </w:t>
      </w:r>
      <w:r w:rsidR="00D838F5">
        <w:rPr>
          <w:rStyle w:val="BookTitle"/>
          <w:rFonts w:cs="Arial"/>
          <w:i w:val="0"/>
          <w:iCs w:val="0"/>
          <w:smallCaps w:val="0"/>
          <w:spacing w:val="0"/>
        </w:rPr>
        <w:t xml:space="preserve">in 2019-20, and every year thereafter, </w:t>
      </w:r>
      <w:r w:rsidR="00B90C78">
        <w:rPr>
          <w:rStyle w:val="BookTitle"/>
          <w:rFonts w:cs="Arial"/>
          <w:i w:val="0"/>
          <w:iCs w:val="0"/>
          <w:smallCaps w:val="0"/>
          <w:spacing w:val="0"/>
        </w:rPr>
        <w:t xml:space="preserve">will be made in advance, on the first working day of each quarter, following receipt of an invoice from the NDIA. </w:t>
      </w:r>
    </w:p>
    <w:p w14:paraId="1B379178" w14:textId="77777777" w:rsidR="00674FC5" w:rsidRPr="00F65435" w:rsidRDefault="00674FC5" w:rsidP="00F65435">
      <w:pPr>
        <w:pStyle w:val="Heading2"/>
        <w:rPr>
          <w:rStyle w:val="BookTitle"/>
          <w:i w:val="0"/>
          <w:iCs w:val="0"/>
          <w:smallCaps w:val="0"/>
          <w:color w:val="1F497D" w:themeColor="text2"/>
          <w:spacing w:val="0"/>
          <w:sz w:val="28"/>
          <w:szCs w:val="28"/>
        </w:rPr>
      </w:pPr>
      <w:r w:rsidRPr="00F65435">
        <w:rPr>
          <w:rStyle w:val="BookTitle"/>
          <w:i w:val="0"/>
          <w:iCs w:val="0"/>
          <w:smallCaps w:val="0"/>
          <w:color w:val="1F497D" w:themeColor="text2"/>
          <w:spacing w:val="0"/>
          <w:sz w:val="28"/>
          <w:szCs w:val="28"/>
        </w:rPr>
        <w:t>Re</w:t>
      </w:r>
      <w:r w:rsidR="002E4619" w:rsidRPr="00F65435">
        <w:rPr>
          <w:rStyle w:val="BookTitle"/>
          <w:i w:val="0"/>
          <w:iCs w:val="0"/>
          <w:smallCaps w:val="0"/>
          <w:color w:val="1F497D" w:themeColor="text2"/>
          <w:spacing w:val="0"/>
          <w:sz w:val="28"/>
          <w:szCs w:val="28"/>
        </w:rPr>
        <w:t>al</w:t>
      </w:r>
      <w:r w:rsidR="00834F2C" w:rsidRPr="00F65435">
        <w:rPr>
          <w:rStyle w:val="BookTitle"/>
          <w:i w:val="0"/>
          <w:iCs w:val="0"/>
          <w:smallCaps w:val="0"/>
          <w:color w:val="1F497D" w:themeColor="text2"/>
          <w:spacing w:val="0"/>
          <w:sz w:val="28"/>
          <w:szCs w:val="28"/>
        </w:rPr>
        <w:t>location</w:t>
      </w:r>
      <w:r w:rsidRPr="00F65435">
        <w:rPr>
          <w:rStyle w:val="BookTitle"/>
          <w:i w:val="0"/>
          <w:iCs w:val="0"/>
          <w:smallCaps w:val="0"/>
          <w:color w:val="1F497D" w:themeColor="text2"/>
          <w:spacing w:val="0"/>
          <w:sz w:val="28"/>
          <w:szCs w:val="28"/>
        </w:rPr>
        <w:t xml:space="preserve"> of </w:t>
      </w:r>
      <w:r w:rsidR="00FC5ACF" w:rsidRPr="00F65435">
        <w:rPr>
          <w:rStyle w:val="BookTitle"/>
          <w:i w:val="0"/>
          <w:iCs w:val="0"/>
          <w:smallCaps w:val="0"/>
          <w:color w:val="1F497D" w:themeColor="text2"/>
          <w:spacing w:val="0"/>
          <w:sz w:val="28"/>
          <w:szCs w:val="28"/>
        </w:rPr>
        <w:t>N</w:t>
      </w:r>
      <w:r w:rsidR="00ED2AC9" w:rsidRPr="00F65435">
        <w:rPr>
          <w:rStyle w:val="BookTitle"/>
          <w:i w:val="0"/>
          <w:iCs w:val="0"/>
          <w:smallCaps w:val="0"/>
          <w:color w:val="1F497D" w:themeColor="text2"/>
          <w:spacing w:val="0"/>
          <w:sz w:val="28"/>
          <w:szCs w:val="28"/>
        </w:rPr>
        <w:t xml:space="preserve">ew </w:t>
      </w:r>
      <w:r w:rsidR="00ED2AC9" w:rsidRPr="00F65435">
        <w:rPr>
          <w:color w:val="1F497D" w:themeColor="text2"/>
          <w:sz w:val="28"/>
          <w:szCs w:val="28"/>
        </w:rPr>
        <w:t>South Wales’</w:t>
      </w:r>
      <w:r w:rsidR="002966AE" w:rsidRPr="00F65435">
        <w:rPr>
          <w:color w:val="1F497D" w:themeColor="text2"/>
          <w:sz w:val="28"/>
          <w:szCs w:val="28"/>
        </w:rPr>
        <w:t xml:space="preserve"> </w:t>
      </w:r>
      <w:r w:rsidRPr="00F65435">
        <w:rPr>
          <w:color w:val="1F497D" w:themeColor="text2"/>
          <w:sz w:val="28"/>
          <w:szCs w:val="28"/>
        </w:rPr>
        <w:t>contributions</w:t>
      </w:r>
      <w:r w:rsidRPr="00F65435">
        <w:rPr>
          <w:rStyle w:val="BookTitle"/>
          <w:i w:val="0"/>
          <w:iCs w:val="0"/>
          <w:smallCaps w:val="0"/>
          <w:color w:val="1F497D" w:themeColor="text2"/>
          <w:spacing w:val="0"/>
          <w:sz w:val="28"/>
          <w:szCs w:val="28"/>
        </w:rPr>
        <w:t xml:space="preserve"> </w:t>
      </w:r>
    </w:p>
    <w:p w14:paraId="3DD46D74" w14:textId="77777777" w:rsidR="001B18EC" w:rsidRDefault="00674FC5" w:rsidP="00CA3465">
      <w:pPr>
        <w:pStyle w:val="ListParagraph"/>
        <w:numPr>
          <w:ilvl w:val="0"/>
          <w:numId w:val="23"/>
        </w:numPr>
        <w:spacing w:after="120"/>
        <w:rPr>
          <w:rStyle w:val="BookTitle"/>
          <w:rFonts w:cs="Arial"/>
          <w:i w:val="0"/>
          <w:iCs w:val="0"/>
          <w:smallCaps w:val="0"/>
          <w:spacing w:val="0"/>
        </w:rPr>
      </w:pPr>
      <w:r w:rsidRPr="00987992">
        <w:rPr>
          <w:rStyle w:val="BookTitle"/>
          <w:rFonts w:cs="Arial"/>
          <w:i w:val="0"/>
          <w:iCs w:val="0"/>
          <w:smallCaps w:val="0"/>
          <w:spacing w:val="0"/>
        </w:rPr>
        <w:t xml:space="preserve">A net neutral reallocation of </w:t>
      </w:r>
      <w:r w:rsidR="00A27779">
        <w:rPr>
          <w:rStyle w:val="BookTitle"/>
          <w:rFonts w:cs="Arial"/>
          <w:i w:val="0"/>
          <w:iCs w:val="0"/>
          <w:smallCaps w:val="0"/>
          <w:spacing w:val="0"/>
        </w:rPr>
        <w:t xml:space="preserve">all </w:t>
      </w:r>
      <w:r w:rsidR="00F45778">
        <w:rPr>
          <w:rStyle w:val="BookTitle"/>
          <w:rFonts w:cs="Arial"/>
          <w:i w:val="0"/>
          <w:iCs w:val="0"/>
          <w:smallCaps w:val="0"/>
          <w:spacing w:val="0"/>
        </w:rPr>
        <w:t>s</w:t>
      </w:r>
      <w:r w:rsidRPr="00987992">
        <w:rPr>
          <w:rStyle w:val="BookTitle"/>
          <w:rFonts w:cs="Arial"/>
          <w:i w:val="0"/>
          <w:iCs w:val="0"/>
          <w:smallCaps w:val="0"/>
          <w:spacing w:val="0"/>
        </w:rPr>
        <w:t xml:space="preserve">tate </w:t>
      </w:r>
      <w:r w:rsidR="002966AE">
        <w:rPr>
          <w:rStyle w:val="BookTitle"/>
          <w:rFonts w:cs="Arial"/>
          <w:i w:val="0"/>
          <w:iCs w:val="0"/>
          <w:smallCaps w:val="0"/>
          <w:spacing w:val="0"/>
        </w:rPr>
        <w:t xml:space="preserve">and </w:t>
      </w:r>
      <w:r w:rsidR="00F45778">
        <w:rPr>
          <w:rStyle w:val="BookTitle"/>
          <w:rFonts w:cs="Arial"/>
          <w:i w:val="0"/>
          <w:iCs w:val="0"/>
          <w:smallCaps w:val="0"/>
          <w:spacing w:val="0"/>
        </w:rPr>
        <w:t>t</w:t>
      </w:r>
      <w:r w:rsidR="002966AE">
        <w:rPr>
          <w:rStyle w:val="BookTitle"/>
          <w:rFonts w:cs="Arial"/>
          <w:i w:val="0"/>
          <w:iCs w:val="0"/>
          <w:smallCaps w:val="0"/>
          <w:spacing w:val="0"/>
        </w:rPr>
        <w:t xml:space="preserve">erritory </w:t>
      </w:r>
      <w:r w:rsidRPr="00987992">
        <w:rPr>
          <w:rStyle w:val="BookTitle"/>
          <w:rFonts w:cs="Arial"/>
          <w:i w:val="0"/>
          <w:iCs w:val="0"/>
          <w:smallCaps w:val="0"/>
          <w:spacing w:val="0"/>
        </w:rPr>
        <w:t xml:space="preserve">contributions will occur from </w:t>
      </w:r>
      <w:r w:rsidR="00BB2FA5">
        <w:rPr>
          <w:rStyle w:val="BookTitle"/>
          <w:rFonts w:cs="Arial"/>
          <w:i w:val="0"/>
          <w:iCs w:val="0"/>
          <w:smallCaps w:val="0"/>
          <w:spacing w:val="0"/>
        </w:rPr>
        <w:br/>
        <w:t>1</w:t>
      </w:r>
      <w:r w:rsidRPr="00987992">
        <w:rPr>
          <w:rStyle w:val="BookTitle"/>
          <w:rFonts w:cs="Arial"/>
          <w:i w:val="0"/>
          <w:iCs w:val="0"/>
          <w:smallCaps w:val="0"/>
          <w:spacing w:val="0"/>
        </w:rPr>
        <w:t xml:space="preserve"> July 2023 and every five years thereafter, in line with each </w:t>
      </w:r>
      <w:r w:rsidR="00F45778">
        <w:rPr>
          <w:rStyle w:val="BookTitle"/>
          <w:rFonts w:cs="Arial"/>
          <w:i w:val="0"/>
          <w:iCs w:val="0"/>
          <w:smallCaps w:val="0"/>
          <w:spacing w:val="0"/>
        </w:rPr>
        <w:t>s</w:t>
      </w:r>
      <w:r w:rsidRPr="00987992">
        <w:rPr>
          <w:rStyle w:val="BookTitle"/>
          <w:rFonts w:cs="Arial"/>
          <w:i w:val="0"/>
          <w:iCs w:val="0"/>
          <w:smallCaps w:val="0"/>
          <w:spacing w:val="0"/>
        </w:rPr>
        <w:t>tate</w:t>
      </w:r>
      <w:r w:rsidR="004F3DF7">
        <w:rPr>
          <w:rStyle w:val="BookTitle"/>
          <w:rFonts w:cs="Arial"/>
          <w:i w:val="0"/>
          <w:iCs w:val="0"/>
          <w:smallCaps w:val="0"/>
          <w:spacing w:val="0"/>
        </w:rPr>
        <w:t>’s</w:t>
      </w:r>
      <w:r w:rsidR="002966AE">
        <w:rPr>
          <w:rStyle w:val="BookTitle"/>
          <w:rFonts w:cs="Arial"/>
          <w:i w:val="0"/>
          <w:iCs w:val="0"/>
          <w:smallCaps w:val="0"/>
          <w:spacing w:val="0"/>
        </w:rPr>
        <w:t xml:space="preserve"> and </w:t>
      </w:r>
      <w:r w:rsidR="00F45778">
        <w:rPr>
          <w:rStyle w:val="BookTitle"/>
          <w:rFonts w:cs="Arial"/>
          <w:i w:val="0"/>
          <w:iCs w:val="0"/>
          <w:smallCaps w:val="0"/>
          <w:spacing w:val="0"/>
        </w:rPr>
        <w:t>t</w:t>
      </w:r>
      <w:r w:rsidR="002966AE">
        <w:rPr>
          <w:rStyle w:val="BookTitle"/>
          <w:rFonts w:cs="Arial"/>
          <w:i w:val="0"/>
          <w:iCs w:val="0"/>
          <w:smallCaps w:val="0"/>
          <w:spacing w:val="0"/>
        </w:rPr>
        <w:t>erritor</w:t>
      </w:r>
      <w:r w:rsidR="004F3DF7">
        <w:rPr>
          <w:rStyle w:val="BookTitle"/>
          <w:rFonts w:cs="Arial"/>
          <w:i w:val="0"/>
          <w:iCs w:val="0"/>
          <w:smallCaps w:val="0"/>
          <w:spacing w:val="0"/>
        </w:rPr>
        <w:t>y’</w:t>
      </w:r>
      <w:r w:rsidR="002966AE">
        <w:rPr>
          <w:rStyle w:val="BookTitle"/>
          <w:rFonts w:cs="Arial"/>
          <w:i w:val="0"/>
          <w:iCs w:val="0"/>
          <w:smallCaps w:val="0"/>
          <w:spacing w:val="0"/>
        </w:rPr>
        <w:t>s</w:t>
      </w:r>
      <w:r w:rsidRPr="00987992">
        <w:rPr>
          <w:rStyle w:val="BookTitle"/>
          <w:rFonts w:cs="Arial"/>
          <w:i w:val="0"/>
          <w:iCs w:val="0"/>
          <w:smallCaps w:val="0"/>
          <w:spacing w:val="0"/>
        </w:rPr>
        <w:t xml:space="preserve"> share of the total national population as per the</w:t>
      </w:r>
      <w:r w:rsidR="001B18EC">
        <w:rPr>
          <w:rStyle w:val="BookTitle"/>
          <w:rFonts w:cs="Arial"/>
          <w:i w:val="0"/>
          <w:iCs w:val="0"/>
          <w:smallCaps w:val="0"/>
          <w:spacing w:val="0"/>
        </w:rPr>
        <w:t xml:space="preserve"> most recent </w:t>
      </w:r>
      <w:r w:rsidRPr="00987992">
        <w:rPr>
          <w:rStyle w:val="BookTitle"/>
          <w:rFonts w:cs="Arial"/>
          <w:i w:val="0"/>
          <w:iCs w:val="0"/>
          <w:smallCaps w:val="0"/>
          <w:spacing w:val="0"/>
        </w:rPr>
        <w:t>Census data</w:t>
      </w:r>
      <w:r w:rsidR="001B18EC">
        <w:rPr>
          <w:rStyle w:val="BookTitle"/>
          <w:rFonts w:cs="Arial"/>
          <w:i w:val="0"/>
          <w:iCs w:val="0"/>
          <w:smallCaps w:val="0"/>
          <w:spacing w:val="0"/>
        </w:rPr>
        <w:t xml:space="preserve"> at the time.</w:t>
      </w:r>
      <w:r w:rsidR="00E24201">
        <w:rPr>
          <w:rStyle w:val="BookTitle"/>
          <w:rFonts w:cs="Arial"/>
          <w:i w:val="0"/>
          <w:iCs w:val="0"/>
          <w:smallCaps w:val="0"/>
          <w:spacing w:val="0"/>
        </w:rPr>
        <w:t xml:space="preserve"> </w:t>
      </w:r>
      <w:r w:rsidR="0004201D">
        <w:rPr>
          <w:rStyle w:val="BookTitle"/>
          <w:rFonts w:cs="Arial"/>
          <w:i w:val="0"/>
          <w:iCs w:val="0"/>
          <w:smallCaps w:val="0"/>
          <w:spacing w:val="0"/>
        </w:rPr>
        <w:br/>
      </w:r>
      <w:r w:rsidR="00E24201">
        <w:rPr>
          <w:rStyle w:val="BookTitle"/>
          <w:rFonts w:cs="Arial"/>
          <w:i w:val="0"/>
          <w:iCs w:val="0"/>
          <w:smallCaps w:val="0"/>
          <w:spacing w:val="0"/>
        </w:rPr>
        <w:t>This Schedule will be amended in 2023 and every five years thereafter to reflect the reallocation.</w:t>
      </w:r>
    </w:p>
    <w:p w14:paraId="1977D236" w14:textId="77777777" w:rsidR="00990B90" w:rsidRDefault="00990B90" w:rsidP="00CA3465">
      <w:pPr>
        <w:pStyle w:val="ListParagraph"/>
        <w:spacing w:after="120"/>
        <w:ind w:left="360"/>
        <w:rPr>
          <w:rStyle w:val="BookTitle"/>
          <w:rFonts w:cs="Arial"/>
          <w:i w:val="0"/>
          <w:iCs w:val="0"/>
          <w:smallCaps w:val="0"/>
          <w:spacing w:val="0"/>
        </w:rPr>
      </w:pPr>
    </w:p>
    <w:p w14:paraId="24C817A4" w14:textId="77777777" w:rsidR="00990B90" w:rsidRPr="00990B90" w:rsidRDefault="001B18EC" w:rsidP="00CA3465">
      <w:pPr>
        <w:pStyle w:val="ListParagraph"/>
        <w:numPr>
          <w:ilvl w:val="0"/>
          <w:numId w:val="23"/>
        </w:numPr>
        <w:spacing w:after="120"/>
        <w:rPr>
          <w:rStyle w:val="BookTitle"/>
          <w:rFonts w:cs="Arial"/>
          <w:i w:val="0"/>
          <w:iCs w:val="0"/>
          <w:smallCaps w:val="0"/>
          <w:spacing w:val="0"/>
        </w:rPr>
      </w:pPr>
      <w:r>
        <w:rPr>
          <w:rStyle w:val="BookTitle"/>
          <w:rFonts w:cs="Arial"/>
          <w:i w:val="0"/>
          <w:iCs w:val="0"/>
          <w:smallCaps w:val="0"/>
          <w:spacing w:val="0"/>
        </w:rPr>
        <w:t xml:space="preserve">State population shares will be taken from the Australian Bureau of Statistics measure </w:t>
      </w:r>
      <w:r>
        <w:rPr>
          <w:rStyle w:val="BookTitle"/>
          <w:rFonts w:cs="Arial"/>
          <w:iCs w:val="0"/>
          <w:smallCaps w:val="0"/>
          <w:spacing w:val="0"/>
        </w:rPr>
        <w:t>3101.0 – Australian Demographic Statistics.</w:t>
      </w:r>
    </w:p>
    <w:p w14:paraId="2B3FC6FF" w14:textId="77777777" w:rsidR="00990B90" w:rsidRPr="00990B90" w:rsidRDefault="00990B90" w:rsidP="00CA3465">
      <w:pPr>
        <w:pStyle w:val="ListParagraph"/>
        <w:rPr>
          <w:rStyle w:val="BookTitle"/>
          <w:rFonts w:cs="Arial"/>
          <w:i w:val="0"/>
          <w:iCs w:val="0"/>
          <w:smallCaps w:val="0"/>
          <w:spacing w:val="0"/>
        </w:rPr>
      </w:pPr>
    </w:p>
    <w:p w14:paraId="48C1E500" w14:textId="77777777" w:rsidR="001B18EC" w:rsidRPr="00990B90" w:rsidRDefault="001B18EC" w:rsidP="00CA3465">
      <w:pPr>
        <w:pStyle w:val="ListParagraph"/>
        <w:numPr>
          <w:ilvl w:val="0"/>
          <w:numId w:val="23"/>
        </w:numPr>
        <w:spacing w:after="120"/>
        <w:rPr>
          <w:rStyle w:val="BookTitle"/>
          <w:rFonts w:cs="Arial"/>
          <w:i w:val="0"/>
          <w:iCs w:val="0"/>
          <w:smallCaps w:val="0"/>
          <w:spacing w:val="0"/>
        </w:rPr>
      </w:pPr>
      <w:r w:rsidRPr="00990B90">
        <w:rPr>
          <w:rStyle w:val="BookTitle"/>
          <w:rFonts w:cs="Arial"/>
          <w:i w:val="0"/>
          <w:iCs w:val="0"/>
          <w:smallCaps w:val="0"/>
          <w:spacing w:val="0"/>
        </w:rPr>
        <w:t>State population shares will be taken from the December data from the year that each Census was undertaken (i.e. the first data used will be December 2021</w:t>
      </w:r>
      <w:r w:rsidR="0004201D">
        <w:rPr>
          <w:rStyle w:val="BookTitle"/>
          <w:rFonts w:cs="Arial"/>
          <w:i w:val="0"/>
          <w:iCs w:val="0"/>
          <w:smallCaps w:val="0"/>
          <w:spacing w:val="0"/>
        </w:rPr>
        <w:t xml:space="preserve"> Census data).</w:t>
      </w:r>
    </w:p>
    <w:p w14:paraId="517B0BF6" w14:textId="77777777" w:rsidR="00990B90" w:rsidRDefault="00990B90" w:rsidP="00CA3465">
      <w:pPr>
        <w:pStyle w:val="ListParagraph"/>
        <w:spacing w:after="120"/>
        <w:ind w:left="360"/>
        <w:rPr>
          <w:rStyle w:val="BookTitle"/>
          <w:rFonts w:cs="Arial"/>
          <w:i w:val="0"/>
          <w:iCs w:val="0"/>
          <w:smallCaps w:val="0"/>
          <w:spacing w:val="0"/>
        </w:rPr>
      </w:pPr>
    </w:p>
    <w:p w14:paraId="7886C9D6" w14:textId="77777777" w:rsidR="00674FC5" w:rsidRPr="001B18EC" w:rsidRDefault="00674FC5" w:rsidP="00CA3465">
      <w:pPr>
        <w:pStyle w:val="ListParagraph"/>
        <w:numPr>
          <w:ilvl w:val="0"/>
          <w:numId w:val="23"/>
        </w:numPr>
        <w:spacing w:after="120"/>
        <w:rPr>
          <w:rStyle w:val="BookTitle"/>
          <w:rFonts w:cs="Arial"/>
          <w:i w:val="0"/>
          <w:iCs w:val="0"/>
          <w:smallCaps w:val="0"/>
          <w:spacing w:val="0"/>
        </w:rPr>
      </w:pPr>
      <w:r w:rsidRPr="001B18EC">
        <w:rPr>
          <w:rStyle w:val="BookTitle"/>
          <w:rFonts w:cs="Arial"/>
          <w:i w:val="0"/>
          <w:iCs w:val="0"/>
          <w:smallCaps w:val="0"/>
          <w:spacing w:val="0"/>
        </w:rPr>
        <w:t xml:space="preserve">When a reallocation occurs, the total quantum of baseline </w:t>
      </w:r>
      <w:r w:rsidR="00F45778">
        <w:rPr>
          <w:rStyle w:val="BookTitle"/>
          <w:rFonts w:cs="Arial"/>
          <w:i w:val="0"/>
          <w:iCs w:val="0"/>
          <w:smallCaps w:val="0"/>
          <w:spacing w:val="0"/>
        </w:rPr>
        <w:t>s</w:t>
      </w:r>
      <w:r w:rsidRPr="001B18EC">
        <w:rPr>
          <w:rStyle w:val="BookTitle"/>
          <w:rFonts w:cs="Arial"/>
          <w:i w:val="0"/>
          <w:iCs w:val="0"/>
          <w:smallCaps w:val="0"/>
          <w:spacing w:val="0"/>
        </w:rPr>
        <w:t>tate</w:t>
      </w:r>
      <w:r w:rsidR="002966AE" w:rsidRPr="001B18EC">
        <w:rPr>
          <w:rStyle w:val="BookTitle"/>
          <w:rFonts w:cs="Arial"/>
          <w:i w:val="0"/>
          <w:iCs w:val="0"/>
          <w:smallCaps w:val="0"/>
          <w:spacing w:val="0"/>
        </w:rPr>
        <w:t xml:space="preserve"> and </w:t>
      </w:r>
      <w:r w:rsidR="00F45778">
        <w:rPr>
          <w:rStyle w:val="BookTitle"/>
          <w:rFonts w:cs="Arial"/>
          <w:i w:val="0"/>
          <w:iCs w:val="0"/>
          <w:smallCaps w:val="0"/>
          <w:spacing w:val="0"/>
        </w:rPr>
        <w:t>t</w:t>
      </w:r>
      <w:r w:rsidR="002966AE" w:rsidRPr="001B18EC">
        <w:rPr>
          <w:rStyle w:val="BookTitle"/>
          <w:rFonts w:cs="Arial"/>
          <w:i w:val="0"/>
          <w:iCs w:val="0"/>
          <w:smallCaps w:val="0"/>
          <w:spacing w:val="0"/>
        </w:rPr>
        <w:t>erritory</w:t>
      </w:r>
      <w:r w:rsidRPr="001B18EC">
        <w:rPr>
          <w:rStyle w:val="BookTitle"/>
          <w:rFonts w:cs="Arial"/>
          <w:i w:val="0"/>
          <w:iCs w:val="0"/>
          <w:smallCaps w:val="0"/>
          <w:spacing w:val="0"/>
        </w:rPr>
        <w:t xml:space="preserve"> financial contributions to the NDIS in a financial year will be </w:t>
      </w:r>
      <w:r w:rsidR="004F3DF7" w:rsidRPr="001B18EC">
        <w:rPr>
          <w:rStyle w:val="BookTitle"/>
          <w:rFonts w:cs="Arial"/>
          <w:i w:val="0"/>
          <w:iCs w:val="0"/>
          <w:smallCaps w:val="0"/>
          <w:spacing w:val="0"/>
        </w:rPr>
        <w:t xml:space="preserve">considered </w:t>
      </w:r>
      <w:r w:rsidRPr="001B18EC">
        <w:rPr>
          <w:rStyle w:val="BookTitle"/>
          <w:rFonts w:cs="Arial"/>
          <w:i w:val="0"/>
          <w:iCs w:val="0"/>
          <w:smallCaps w:val="0"/>
          <w:spacing w:val="0"/>
        </w:rPr>
        <w:t>as a single figure. This figure will then be divided based upon the updated share of nation</w:t>
      </w:r>
      <w:r w:rsidR="00011690">
        <w:rPr>
          <w:rStyle w:val="BookTitle"/>
          <w:rFonts w:cs="Arial"/>
          <w:i w:val="0"/>
          <w:iCs w:val="0"/>
          <w:smallCaps w:val="0"/>
          <w:spacing w:val="0"/>
        </w:rPr>
        <w:t>al population residing in each s</w:t>
      </w:r>
      <w:r w:rsidRPr="001B18EC">
        <w:rPr>
          <w:rStyle w:val="BookTitle"/>
          <w:rFonts w:cs="Arial"/>
          <w:i w:val="0"/>
          <w:iCs w:val="0"/>
          <w:smallCaps w:val="0"/>
          <w:spacing w:val="0"/>
        </w:rPr>
        <w:t>tate</w:t>
      </w:r>
      <w:r w:rsidR="00011690">
        <w:rPr>
          <w:rStyle w:val="BookTitle"/>
          <w:rFonts w:cs="Arial"/>
          <w:i w:val="0"/>
          <w:iCs w:val="0"/>
          <w:smallCaps w:val="0"/>
          <w:spacing w:val="0"/>
        </w:rPr>
        <w:t xml:space="preserve"> and t</w:t>
      </w:r>
      <w:r w:rsidR="002966AE" w:rsidRPr="001B18EC">
        <w:rPr>
          <w:rStyle w:val="BookTitle"/>
          <w:rFonts w:cs="Arial"/>
          <w:i w:val="0"/>
          <w:iCs w:val="0"/>
          <w:smallCaps w:val="0"/>
          <w:spacing w:val="0"/>
        </w:rPr>
        <w:t>erritory</w:t>
      </w:r>
      <w:r w:rsidRPr="001B18EC">
        <w:rPr>
          <w:rStyle w:val="BookTitle"/>
          <w:rFonts w:cs="Arial"/>
          <w:i w:val="0"/>
          <w:iCs w:val="0"/>
          <w:smallCaps w:val="0"/>
          <w:spacing w:val="0"/>
        </w:rPr>
        <w:t xml:space="preserve">.  </w:t>
      </w:r>
    </w:p>
    <w:p w14:paraId="65F9FF0A" w14:textId="77777777" w:rsidR="00990B90" w:rsidRDefault="00990B90" w:rsidP="00CA3465">
      <w:pPr>
        <w:pStyle w:val="ListParagraph"/>
        <w:spacing w:after="120"/>
        <w:ind w:left="360"/>
        <w:rPr>
          <w:rStyle w:val="BookTitle"/>
          <w:rFonts w:cs="Arial"/>
          <w:i w:val="0"/>
          <w:iCs w:val="0"/>
          <w:smallCaps w:val="0"/>
          <w:spacing w:val="0"/>
        </w:rPr>
      </w:pPr>
    </w:p>
    <w:p w14:paraId="42BA1CD7" w14:textId="77777777" w:rsidR="00674FC5" w:rsidRPr="00987992" w:rsidRDefault="00674FC5" w:rsidP="00CA3465">
      <w:pPr>
        <w:pStyle w:val="ListParagraph"/>
        <w:numPr>
          <w:ilvl w:val="0"/>
          <w:numId w:val="23"/>
        </w:numPr>
        <w:spacing w:after="120"/>
        <w:rPr>
          <w:rStyle w:val="BookTitle"/>
          <w:rFonts w:cs="Arial"/>
          <w:i w:val="0"/>
          <w:iCs w:val="0"/>
          <w:smallCaps w:val="0"/>
          <w:spacing w:val="0"/>
        </w:rPr>
      </w:pPr>
      <w:r w:rsidRPr="00987992">
        <w:rPr>
          <w:rStyle w:val="BookTitle"/>
          <w:rFonts w:cs="Arial"/>
          <w:i w:val="0"/>
          <w:iCs w:val="0"/>
          <w:smallCaps w:val="0"/>
          <w:spacing w:val="0"/>
        </w:rPr>
        <w:t>This reallocation will result in increased contributions f</w:t>
      </w:r>
      <w:r w:rsidR="00F52909">
        <w:rPr>
          <w:rStyle w:val="BookTitle"/>
          <w:rFonts w:cs="Arial"/>
          <w:i w:val="0"/>
          <w:iCs w:val="0"/>
          <w:smallCaps w:val="0"/>
          <w:spacing w:val="0"/>
        </w:rPr>
        <w:t>rom</w:t>
      </w:r>
      <w:r w:rsidRPr="00987992">
        <w:rPr>
          <w:rStyle w:val="BookTitle"/>
          <w:rFonts w:cs="Arial"/>
          <w:i w:val="0"/>
          <w:iCs w:val="0"/>
          <w:smallCaps w:val="0"/>
          <w:spacing w:val="0"/>
        </w:rPr>
        <w:t xml:space="preserve"> </w:t>
      </w:r>
      <w:r w:rsidR="00F45778">
        <w:rPr>
          <w:rStyle w:val="BookTitle"/>
          <w:rFonts w:cs="Arial"/>
          <w:i w:val="0"/>
          <w:iCs w:val="0"/>
          <w:smallCaps w:val="0"/>
          <w:spacing w:val="0"/>
        </w:rPr>
        <w:t>s</w:t>
      </w:r>
      <w:r w:rsidRPr="00987992">
        <w:rPr>
          <w:rStyle w:val="BookTitle"/>
          <w:rFonts w:cs="Arial"/>
          <w:i w:val="0"/>
          <w:iCs w:val="0"/>
          <w:smallCaps w:val="0"/>
          <w:spacing w:val="0"/>
        </w:rPr>
        <w:t>tates</w:t>
      </w:r>
      <w:r w:rsidR="002966AE">
        <w:rPr>
          <w:rStyle w:val="BookTitle"/>
          <w:rFonts w:cs="Arial"/>
          <w:i w:val="0"/>
          <w:iCs w:val="0"/>
          <w:smallCaps w:val="0"/>
          <w:spacing w:val="0"/>
        </w:rPr>
        <w:t xml:space="preserve"> and </w:t>
      </w:r>
      <w:r w:rsidR="00F45778">
        <w:rPr>
          <w:rStyle w:val="BookTitle"/>
          <w:rFonts w:cs="Arial"/>
          <w:i w:val="0"/>
          <w:iCs w:val="0"/>
          <w:smallCaps w:val="0"/>
          <w:spacing w:val="0"/>
        </w:rPr>
        <w:t>t</w:t>
      </w:r>
      <w:r w:rsidR="002966AE">
        <w:rPr>
          <w:rStyle w:val="BookTitle"/>
          <w:rFonts w:cs="Arial"/>
          <w:i w:val="0"/>
          <w:iCs w:val="0"/>
          <w:smallCaps w:val="0"/>
          <w:spacing w:val="0"/>
        </w:rPr>
        <w:t>erritories</w:t>
      </w:r>
      <w:r w:rsidRPr="00987992">
        <w:rPr>
          <w:rStyle w:val="BookTitle"/>
          <w:rFonts w:cs="Arial"/>
          <w:i w:val="0"/>
          <w:iCs w:val="0"/>
          <w:smallCaps w:val="0"/>
          <w:spacing w:val="0"/>
        </w:rPr>
        <w:t xml:space="preserve"> </w:t>
      </w:r>
      <w:r w:rsidR="001B18EC">
        <w:rPr>
          <w:rStyle w:val="BookTitle"/>
          <w:rFonts w:cs="Arial"/>
          <w:i w:val="0"/>
          <w:iCs w:val="0"/>
          <w:smallCaps w:val="0"/>
          <w:spacing w:val="0"/>
        </w:rPr>
        <w:t xml:space="preserve">whose </w:t>
      </w:r>
      <w:r w:rsidRPr="00987992">
        <w:rPr>
          <w:rStyle w:val="BookTitle"/>
          <w:rFonts w:cs="Arial"/>
          <w:i w:val="0"/>
          <w:iCs w:val="0"/>
          <w:smallCaps w:val="0"/>
          <w:spacing w:val="0"/>
        </w:rPr>
        <w:t>share of the national population</w:t>
      </w:r>
      <w:r w:rsidR="004F3DF7">
        <w:rPr>
          <w:rStyle w:val="BookTitle"/>
          <w:rFonts w:cs="Arial"/>
          <w:i w:val="0"/>
          <w:iCs w:val="0"/>
          <w:smallCaps w:val="0"/>
          <w:spacing w:val="0"/>
        </w:rPr>
        <w:t xml:space="preserve"> has grown</w:t>
      </w:r>
      <w:r w:rsidRPr="00987992">
        <w:rPr>
          <w:rStyle w:val="BookTitle"/>
          <w:rFonts w:cs="Arial"/>
          <w:i w:val="0"/>
          <w:iCs w:val="0"/>
          <w:smallCaps w:val="0"/>
          <w:spacing w:val="0"/>
        </w:rPr>
        <w:t>, and reduced contributions f</w:t>
      </w:r>
      <w:r w:rsidR="00F52909">
        <w:rPr>
          <w:rStyle w:val="BookTitle"/>
          <w:rFonts w:cs="Arial"/>
          <w:i w:val="0"/>
          <w:iCs w:val="0"/>
          <w:smallCaps w:val="0"/>
          <w:spacing w:val="0"/>
        </w:rPr>
        <w:t>rom</w:t>
      </w:r>
      <w:r w:rsidRPr="00987992">
        <w:rPr>
          <w:rStyle w:val="BookTitle"/>
          <w:rFonts w:cs="Arial"/>
          <w:i w:val="0"/>
          <w:iCs w:val="0"/>
          <w:smallCaps w:val="0"/>
          <w:spacing w:val="0"/>
        </w:rPr>
        <w:t xml:space="preserve"> </w:t>
      </w:r>
      <w:r w:rsidR="00F45778">
        <w:rPr>
          <w:rStyle w:val="BookTitle"/>
          <w:rFonts w:cs="Arial"/>
          <w:i w:val="0"/>
          <w:iCs w:val="0"/>
          <w:smallCaps w:val="0"/>
          <w:spacing w:val="0"/>
        </w:rPr>
        <w:t>s</w:t>
      </w:r>
      <w:r w:rsidRPr="00987992">
        <w:rPr>
          <w:rStyle w:val="BookTitle"/>
          <w:rFonts w:cs="Arial"/>
          <w:i w:val="0"/>
          <w:iCs w:val="0"/>
          <w:smallCaps w:val="0"/>
          <w:spacing w:val="0"/>
        </w:rPr>
        <w:t>tates</w:t>
      </w:r>
      <w:r w:rsidR="00E80F34">
        <w:rPr>
          <w:rStyle w:val="BookTitle"/>
          <w:rFonts w:cs="Arial"/>
          <w:i w:val="0"/>
          <w:iCs w:val="0"/>
          <w:smallCaps w:val="0"/>
          <w:spacing w:val="0"/>
        </w:rPr>
        <w:t xml:space="preserve"> and </w:t>
      </w:r>
      <w:r w:rsidR="00F45778">
        <w:rPr>
          <w:rStyle w:val="BookTitle"/>
          <w:rFonts w:cs="Arial"/>
          <w:i w:val="0"/>
          <w:iCs w:val="0"/>
          <w:smallCaps w:val="0"/>
          <w:spacing w:val="0"/>
        </w:rPr>
        <w:t>t</w:t>
      </w:r>
      <w:r w:rsidR="00E80F34">
        <w:rPr>
          <w:rStyle w:val="BookTitle"/>
          <w:rFonts w:cs="Arial"/>
          <w:i w:val="0"/>
          <w:iCs w:val="0"/>
          <w:smallCaps w:val="0"/>
          <w:spacing w:val="0"/>
        </w:rPr>
        <w:t>erritories</w:t>
      </w:r>
      <w:r w:rsidRPr="00987992">
        <w:rPr>
          <w:rStyle w:val="BookTitle"/>
          <w:rFonts w:cs="Arial"/>
          <w:i w:val="0"/>
          <w:iCs w:val="0"/>
          <w:smallCaps w:val="0"/>
          <w:spacing w:val="0"/>
        </w:rPr>
        <w:t xml:space="preserve"> who</w:t>
      </w:r>
      <w:r w:rsidR="004F3DF7">
        <w:rPr>
          <w:rStyle w:val="BookTitle"/>
          <w:rFonts w:cs="Arial"/>
          <w:i w:val="0"/>
          <w:iCs w:val="0"/>
          <w:smallCaps w:val="0"/>
          <w:spacing w:val="0"/>
        </w:rPr>
        <w:t>se</w:t>
      </w:r>
      <w:r w:rsidRPr="00987992">
        <w:rPr>
          <w:rStyle w:val="BookTitle"/>
          <w:rFonts w:cs="Arial"/>
          <w:i w:val="0"/>
          <w:iCs w:val="0"/>
          <w:smallCaps w:val="0"/>
          <w:spacing w:val="0"/>
        </w:rPr>
        <w:t xml:space="preserve"> share of the national population</w:t>
      </w:r>
      <w:r w:rsidR="004F3DF7">
        <w:rPr>
          <w:rStyle w:val="BookTitle"/>
          <w:rFonts w:cs="Arial"/>
          <w:i w:val="0"/>
          <w:iCs w:val="0"/>
          <w:smallCaps w:val="0"/>
          <w:spacing w:val="0"/>
        </w:rPr>
        <w:t xml:space="preserve"> has fallen, at the time of reallocation</w:t>
      </w:r>
      <w:r w:rsidRPr="00987992">
        <w:rPr>
          <w:rStyle w:val="BookTitle"/>
          <w:rFonts w:cs="Arial"/>
          <w:i w:val="0"/>
          <w:iCs w:val="0"/>
          <w:smallCaps w:val="0"/>
          <w:spacing w:val="0"/>
        </w:rPr>
        <w:t xml:space="preserve">.  </w:t>
      </w:r>
    </w:p>
    <w:p w14:paraId="78F147C2" w14:textId="77777777" w:rsidR="00D92D2A" w:rsidRPr="00F65435" w:rsidRDefault="00674FC5" w:rsidP="00F65435">
      <w:pPr>
        <w:pStyle w:val="Heading2"/>
        <w:rPr>
          <w:rStyle w:val="BookTitle"/>
          <w:i w:val="0"/>
          <w:iCs w:val="0"/>
          <w:smallCaps w:val="0"/>
          <w:color w:val="1F497D" w:themeColor="text2"/>
          <w:spacing w:val="0"/>
          <w:sz w:val="28"/>
          <w:szCs w:val="28"/>
        </w:rPr>
      </w:pPr>
      <w:r w:rsidRPr="00F65435">
        <w:rPr>
          <w:rStyle w:val="BookTitle"/>
          <w:i w:val="0"/>
          <w:iCs w:val="0"/>
          <w:smallCaps w:val="0"/>
          <w:color w:val="1F497D" w:themeColor="text2"/>
          <w:spacing w:val="0"/>
          <w:sz w:val="28"/>
          <w:szCs w:val="28"/>
        </w:rPr>
        <w:lastRenderedPageBreak/>
        <w:t>The National Injury Insurance Scheme (NIIS)</w:t>
      </w:r>
    </w:p>
    <w:p w14:paraId="5B5ACDA5" w14:textId="77777777" w:rsidR="007D6567" w:rsidRPr="007D6567" w:rsidRDefault="007D6567" w:rsidP="00CA3465">
      <w:pPr>
        <w:pStyle w:val="ListParagraph"/>
        <w:numPr>
          <w:ilvl w:val="0"/>
          <w:numId w:val="23"/>
        </w:num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>N</w:t>
      </w:r>
      <w:r w:rsidRPr="007D6567">
        <w:rPr>
          <w:rStyle w:val="BookTitle"/>
          <w:i w:val="0"/>
          <w:iCs w:val="0"/>
          <w:smallCaps w:val="0"/>
          <w:spacing w:val="0"/>
        </w:rPr>
        <w:t xml:space="preserve">SW arrangements for motor vehicles and work cover insurance as at January 2018 will be considered to satisfy any minimum standards that will be required for all </w:t>
      </w:r>
      <w:r w:rsidR="00F45778">
        <w:rPr>
          <w:rStyle w:val="BookTitle"/>
          <w:i w:val="0"/>
          <w:iCs w:val="0"/>
          <w:smallCaps w:val="0"/>
          <w:spacing w:val="0"/>
        </w:rPr>
        <w:t>s</w:t>
      </w:r>
      <w:r w:rsidRPr="007D6567">
        <w:rPr>
          <w:rStyle w:val="BookTitle"/>
          <w:i w:val="0"/>
          <w:iCs w:val="0"/>
          <w:smallCaps w:val="0"/>
          <w:spacing w:val="0"/>
        </w:rPr>
        <w:t xml:space="preserve">tates and </w:t>
      </w:r>
      <w:r w:rsidR="00F45778">
        <w:rPr>
          <w:rStyle w:val="BookTitle"/>
          <w:i w:val="0"/>
          <w:iCs w:val="0"/>
          <w:smallCaps w:val="0"/>
          <w:spacing w:val="0"/>
        </w:rPr>
        <w:t>t</w:t>
      </w:r>
      <w:r w:rsidRPr="007D6567">
        <w:rPr>
          <w:rStyle w:val="BookTitle"/>
          <w:i w:val="0"/>
          <w:iCs w:val="0"/>
          <w:smallCaps w:val="0"/>
          <w:spacing w:val="0"/>
        </w:rPr>
        <w:t xml:space="preserve">erritories participating in the NDIS, </w:t>
      </w:r>
      <w:r w:rsidR="005B6ADB">
        <w:rPr>
          <w:rStyle w:val="BookTitle"/>
          <w:i w:val="0"/>
          <w:iCs w:val="0"/>
          <w:smallCaps w:val="0"/>
          <w:spacing w:val="0"/>
        </w:rPr>
        <w:t>unless</w:t>
      </w:r>
      <w:r w:rsidR="002942E6">
        <w:rPr>
          <w:rStyle w:val="BookTitle"/>
          <w:i w:val="0"/>
          <w:iCs w:val="0"/>
          <w:smallCaps w:val="0"/>
          <w:spacing w:val="0"/>
        </w:rPr>
        <w:t xml:space="preserve"> </w:t>
      </w:r>
      <w:r w:rsidR="005B6ADB">
        <w:rPr>
          <w:rStyle w:val="BookTitle"/>
          <w:i w:val="0"/>
          <w:iCs w:val="0"/>
          <w:smallCaps w:val="0"/>
          <w:spacing w:val="0"/>
        </w:rPr>
        <w:t xml:space="preserve">the </w:t>
      </w:r>
      <w:r w:rsidR="002942E6">
        <w:rPr>
          <w:rStyle w:val="BookTitle"/>
          <w:i w:val="0"/>
          <w:iCs w:val="0"/>
          <w:smallCaps w:val="0"/>
          <w:spacing w:val="0"/>
        </w:rPr>
        <w:t xml:space="preserve">minimum standards </w:t>
      </w:r>
      <w:r w:rsidR="005B6ADB">
        <w:rPr>
          <w:rStyle w:val="BookTitle"/>
          <w:i w:val="0"/>
          <w:iCs w:val="0"/>
          <w:smallCaps w:val="0"/>
          <w:spacing w:val="0"/>
        </w:rPr>
        <w:t xml:space="preserve">are </w:t>
      </w:r>
      <w:r w:rsidRPr="007D6567">
        <w:rPr>
          <w:rStyle w:val="BookTitle"/>
          <w:i w:val="0"/>
          <w:iCs w:val="0"/>
          <w:smallCaps w:val="0"/>
          <w:spacing w:val="0"/>
        </w:rPr>
        <w:t>amended by agreement through the Standing Council on Federal Financial Relations.</w:t>
      </w:r>
    </w:p>
    <w:p w14:paraId="459009A2" w14:textId="77777777" w:rsidR="007D6567" w:rsidRPr="007D6567" w:rsidRDefault="007D6567" w:rsidP="007D6567">
      <w:pPr>
        <w:pStyle w:val="ListParagraph"/>
        <w:rPr>
          <w:rStyle w:val="BookTitle"/>
          <w:rFonts w:cs="Arial"/>
          <w:i w:val="0"/>
          <w:iCs w:val="0"/>
          <w:smallCaps w:val="0"/>
          <w:spacing w:val="0"/>
        </w:rPr>
      </w:pPr>
    </w:p>
    <w:p w14:paraId="41CE6BC3" w14:textId="77777777" w:rsidR="007C1530" w:rsidRPr="00030B05" w:rsidRDefault="00CB45ED" w:rsidP="00CA3465">
      <w:pPr>
        <w:pStyle w:val="ListParagraph"/>
        <w:numPr>
          <w:ilvl w:val="0"/>
          <w:numId w:val="23"/>
        </w:numPr>
        <w:rPr>
          <w:rStyle w:val="BookTitle"/>
          <w:i w:val="0"/>
          <w:iCs w:val="0"/>
          <w:smallCaps w:val="0"/>
          <w:spacing w:val="0"/>
        </w:rPr>
      </w:pPr>
      <w:r w:rsidRPr="00D838F5">
        <w:rPr>
          <w:rStyle w:val="BookTitle"/>
          <w:rFonts w:cs="Arial"/>
          <w:i w:val="0"/>
          <w:iCs w:val="0"/>
          <w:smallCaps w:val="0"/>
          <w:spacing w:val="0"/>
        </w:rPr>
        <w:t xml:space="preserve">NSW will make additional contributions to the NDIS if the NDIS incurs additional costs </w:t>
      </w:r>
      <w:r w:rsidR="00DB6204">
        <w:rPr>
          <w:rStyle w:val="BookTitle"/>
          <w:rFonts w:cs="Arial"/>
          <w:i w:val="0"/>
          <w:iCs w:val="0"/>
          <w:smallCaps w:val="0"/>
          <w:spacing w:val="0"/>
        </w:rPr>
        <w:t xml:space="preserve">because changes are made </w:t>
      </w:r>
      <w:r w:rsidR="001111BA" w:rsidRPr="00D838F5">
        <w:rPr>
          <w:rStyle w:val="BookTitle"/>
          <w:rFonts w:cs="Arial"/>
          <w:i w:val="0"/>
          <w:iCs w:val="0"/>
          <w:smallCaps w:val="0"/>
          <w:spacing w:val="0"/>
        </w:rPr>
        <w:t xml:space="preserve">to </w:t>
      </w:r>
      <w:r w:rsidR="00BD7426" w:rsidRPr="00D838F5">
        <w:rPr>
          <w:rStyle w:val="BookTitle"/>
          <w:rFonts w:cs="Arial"/>
          <w:i w:val="0"/>
          <w:iCs w:val="0"/>
          <w:smallCaps w:val="0"/>
          <w:spacing w:val="0"/>
        </w:rPr>
        <w:t>NSW m</w:t>
      </w:r>
      <w:r w:rsidRPr="00D838F5">
        <w:rPr>
          <w:rStyle w:val="BookTitle"/>
          <w:rFonts w:cs="Arial"/>
          <w:i w:val="0"/>
          <w:iCs w:val="0"/>
          <w:smallCaps w:val="0"/>
          <w:spacing w:val="0"/>
        </w:rPr>
        <w:t xml:space="preserve">otor vehicle or workplace insurance schemes </w:t>
      </w:r>
      <w:r w:rsidR="00DB6204">
        <w:rPr>
          <w:rStyle w:val="BookTitle"/>
          <w:rFonts w:cs="Arial"/>
          <w:i w:val="0"/>
          <w:iCs w:val="0"/>
          <w:smallCaps w:val="0"/>
          <w:spacing w:val="0"/>
        </w:rPr>
        <w:t xml:space="preserve">after January 2018 that reduce benefits or eligibility for NSW citizens below </w:t>
      </w:r>
      <w:r w:rsidRPr="00D838F5">
        <w:rPr>
          <w:rStyle w:val="BookTitle"/>
          <w:rFonts w:cs="Arial"/>
          <w:i w:val="0"/>
          <w:iCs w:val="0"/>
          <w:smallCaps w:val="0"/>
          <w:spacing w:val="0"/>
        </w:rPr>
        <w:t xml:space="preserve">nationally agreed minimum benchmarks. </w:t>
      </w:r>
    </w:p>
    <w:p w14:paraId="2708DE80" w14:textId="77777777" w:rsidR="007C1530" w:rsidRPr="00990B90" w:rsidRDefault="007C1530" w:rsidP="00CA3465">
      <w:pPr>
        <w:pStyle w:val="ListParagraph"/>
        <w:ind w:left="360"/>
        <w:rPr>
          <w:rStyle w:val="BookTitle"/>
          <w:i w:val="0"/>
          <w:iCs w:val="0"/>
          <w:smallCaps w:val="0"/>
          <w:spacing w:val="0"/>
        </w:rPr>
      </w:pPr>
    </w:p>
    <w:p w14:paraId="1A4C92FE" w14:textId="77777777" w:rsidR="00D838F5" w:rsidRPr="00E060B6" w:rsidRDefault="00C22E77" w:rsidP="009D02B5">
      <w:pPr>
        <w:pStyle w:val="ListParagraph"/>
        <w:numPr>
          <w:ilvl w:val="0"/>
          <w:numId w:val="23"/>
        </w:num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rFonts w:cs="Arial"/>
          <w:i w:val="0"/>
          <w:iCs w:val="0"/>
          <w:smallCaps w:val="0"/>
          <w:spacing w:val="0"/>
        </w:rPr>
        <w:t xml:space="preserve">The amount of any additional contributions </w:t>
      </w:r>
      <w:r w:rsidRPr="00E060B6">
        <w:rPr>
          <w:rStyle w:val="BookTitle"/>
          <w:rFonts w:cs="Arial"/>
          <w:i w:val="0"/>
          <w:iCs w:val="0"/>
          <w:smallCaps w:val="0"/>
          <w:spacing w:val="0"/>
        </w:rPr>
        <w:t>from the NSW Government under Clause 2</w:t>
      </w:r>
      <w:r w:rsidR="000545F1" w:rsidRPr="00E060B6">
        <w:rPr>
          <w:rStyle w:val="BookTitle"/>
          <w:rFonts w:cs="Arial"/>
          <w:i w:val="0"/>
          <w:iCs w:val="0"/>
          <w:smallCaps w:val="0"/>
          <w:spacing w:val="0"/>
        </w:rPr>
        <w:t>0</w:t>
      </w:r>
      <w:r w:rsidRPr="00E060B6">
        <w:rPr>
          <w:rStyle w:val="BookTitle"/>
          <w:rFonts w:cs="Arial"/>
          <w:i w:val="0"/>
          <w:iCs w:val="0"/>
          <w:smallCaps w:val="0"/>
          <w:spacing w:val="0"/>
        </w:rPr>
        <w:t xml:space="preserve"> will be the cost of the NDIS plan</w:t>
      </w:r>
      <w:r w:rsidR="0027009F" w:rsidRPr="00E060B6">
        <w:rPr>
          <w:rStyle w:val="BookTitle"/>
          <w:rFonts w:cs="Arial"/>
          <w:i w:val="0"/>
          <w:iCs w:val="0"/>
          <w:smallCaps w:val="0"/>
          <w:spacing w:val="0"/>
        </w:rPr>
        <w:t>, and administration of that plan,</w:t>
      </w:r>
      <w:r w:rsidRPr="00E060B6">
        <w:rPr>
          <w:rStyle w:val="BookTitle"/>
          <w:rFonts w:cs="Arial"/>
          <w:i w:val="0"/>
          <w:iCs w:val="0"/>
          <w:smallCaps w:val="0"/>
          <w:spacing w:val="0"/>
        </w:rPr>
        <w:t xml:space="preserve"> provided to a person in the NDIS. </w:t>
      </w:r>
    </w:p>
    <w:p w14:paraId="06AFE07C" w14:textId="77777777" w:rsidR="00D838F5" w:rsidRPr="00E060B6" w:rsidRDefault="00D838F5" w:rsidP="00CA3465">
      <w:pPr>
        <w:pStyle w:val="ListParagraph"/>
        <w:ind w:left="360"/>
        <w:rPr>
          <w:rStyle w:val="BookTitle"/>
          <w:i w:val="0"/>
          <w:iCs w:val="0"/>
          <w:smallCaps w:val="0"/>
          <w:spacing w:val="0"/>
        </w:rPr>
      </w:pPr>
    </w:p>
    <w:p w14:paraId="2443B018" w14:textId="77777777" w:rsidR="000349DC" w:rsidRPr="00E060B6" w:rsidRDefault="00D838F5" w:rsidP="00CA3465">
      <w:pPr>
        <w:pStyle w:val="ListParagraph"/>
        <w:numPr>
          <w:ilvl w:val="0"/>
          <w:numId w:val="23"/>
        </w:numPr>
        <w:rPr>
          <w:rStyle w:val="BookTitle"/>
          <w:rFonts w:cs="Arial"/>
          <w:i w:val="0"/>
          <w:iCs w:val="0"/>
          <w:smallCaps w:val="0"/>
          <w:spacing w:val="0"/>
        </w:rPr>
      </w:pPr>
      <w:r w:rsidRPr="00E060B6">
        <w:rPr>
          <w:rStyle w:val="BookTitle"/>
          <w:rFonts w:cs="Arial"/>
          <w:i w:val="0"/>
          <w:iCs w:val="0"/>
          <w:smallCaps w:val="0"/>
          <w:spacing w:val="0"/>
        </w:rPr>
        <w:t xml:space="preserve">NSW </w:t>
      </w:r>
      <w:r w:rsidR="006D0DC8" w:rsidRPr="00E060B6">
        <w:rPr>
          <w:rStyle w:val="BookTitle"/>
          <w:rFonts w:cs="Arial"/>
          <w:i w:val="0"/>
          <w:iCs w:val="0"/>
          <w:smallCaps w:val="0"/>
          <w:spacing w:val="0"/>
        </w:rPr>
        <w:t xml:space="preserve">and the Commonwealth will continue </w:t>
      </w:r>
      <w:r w:rsidR="00DB6204" w:rsidRPr="00E060B6">
        <w:rPr>
          <w:rStyle w:val="BookTitle"/>
          <w:rFonts w:cs="Arial"/>
          <w:i w:val="0"/>
          <w:iCs w:val="0"/>
          <w:smallCaps w:val="0"/>
          <w:spacing w:val="0"/>
        </w:rPr>
        <w:t xml:space="preserve">to assess the feasibility of a NIIS for catastrophic general accidents </w:t>
      </w:r>
      <w:r w:rsidR="006D0DC8" w:rsidRPr="00E060B6">
        <w:rPr>
          <w:rStyle w:val="BookTitle"/>
          <w:rFonts w:cs="Arial"/>
          <w:i w:val="0"/>
          <w:iCs w:val="0"/>
          <w:smallCaps w:val="0"/>
          <w:spacing w:val="0"/>
        </w:rPr>
        <w:t>in good faith, through the Standing Council on Federal Financial Relations</w:t>
      </w:r>
      <w:r w:rsidR="00DB6204" w:rsidRPr="00E060B6">
        <w:rPr>
          <w:rStyle w:val="BookTitle"/>
          <w:rFonts w:cs="Arial"/>
          <w:i w:val="0"/>
          <w:iCs w:val="0"/>
          <w:smallCaps w:val="0"/>
          <w:spacing w:val="0"/>
        </w:rPr>
        <w:t>.</w:t>
      </w:r>
    </w:p>
    <w:p w14:paraId="53C7414A" w14:textId="77777777" w:rsidR="00D838F5" w:rsidRPr="00E060B6" w:rsidRDefault="00D838F5" w:rsidP="00CA3465">
      <w:pPr>
        <w:pStyle w:val="ListParagraph"/>
        <w:ind w:left="360"/>
        <w:rPr>
          <w:rStyle w:val="BookTitle"/>
          <w:rFonts w:cs="Arial"/>
          <w:i w:val="0"/>
          <w:iCs w:val="0"/>
          <w:smallCaps w:val="0"/>
          <w:spacing w:val="0"/>
        </w:rPr>
      </w:pPr>
    </w:p>
    <w:p w14:paraId="1E20930B" w14:textId="77777777" w:rsidR="00D838F5" w:rsidRPr="00E060B6" w:rsidRDefault="00D838F5" w:rsidP="00CA3465">
      <w:pPr>
        <w:pStyle w:val="ListParagraph"/>
        <w:numPr>
          <w:ilvl w:val="0"/>
          <w:numId w:val="23"/>
        </w:numPr>
        <w:rPr>
          <w:rStyle w:val="BookTitle"/>
          <w:rFonts w:cs="Arial"/>
          <w:i w:val="0"/>
          <w:iCs w:val="0"/>
          <w:smallCaps w:val="0"/>
          <w:spacing w:val="0"/>
        </w:rPr>
      </w:pPr>
      <w:r w:rsidRPr="00E060B6">
        <w:t xml:space="preserve">The Commonwealth and NSW </w:t>
      </w:r>
      <w:r w:rsidR="00E24201" w:rsidRPr="00E060B6">
        <w:t xml:space="preserve">may </w:t>
      </w:r>
      <w:r w:rsidRPr="00E060B6">
        <w:t>continue negotiations, through the Standing Council on Federal Financial Relations, on</w:t>
      </w:r>
      <w:r w:rsidR="00DB6204" w:rsidRPr="00E060B6">
        <w:t xml:space="preserve"> coverage for</w:t>
      </w:r>
      <w:r w:rsidRPr="00E060B6">
        <w:t xml:space="preserve"> n</w:t>
      </w:r>
      <w:r w:rsidR="00E24201" w:rsidRPr="00E060B6">
        <w:t xml:space="preserve">o fault </w:t>
      </w:r>
      <w:r w:rsidR="00DB6204" w:rsidRPr="00E060B6">
        <w:t xml:space="preserve">catastrophic </w:t>
      </w:r>
      <w:r w:rsidR="00E24201" w:rsidRPr="00E060B6">
        <w:t xml:space="preserve">medical </w:t>
      </w:r>
      <w:r w:rsidR="00DB6204" w:rsidRPr="00E060B6">
        <w:t>treatment accidents</w:t>
      </w:r>
      <w:r w:rsidR="00E24201" w:rsidRPr="00E060B6">
        <w:t>, following a decision by COAG in 2017 to not proceed with the medical injury stream of the NIIS at this time.</w:t>
      </w:r>
    </w:p>
    <w:p w14:paraId="62B5DAB2" w14:textId="77777777" w:rsidR="00D838F5" w:rsidRPr="00D838F5" w:rsidRDefault="00D838F5" w:rsidP="00CA3465">
      <w:pPr>
        <w:pStyle w:val="ListParagraph"/>
        <w:ind w:left="360"/>
        <w:rPr>
          <w:rStyle w:val="BookTitle"/>
          <w:rFonts w:cs="Arial"/>
          <w:i w:val="0"/>
          <w:iCs w:val="0"/>
          <w:smallCaps w:val="0"/>
          <w:spacing w:val="0"/>
        </w:rPr>
      </w:pPr>
    </w:p>
    <w:sectPr w:rsidR="00D838F5" w:rsidRPr="00D838F5" w:rsidSect="0011228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EBC77" w14:textId="77777777" w:rsidR="00BE4DCA" w:rsidRDefault="00BE4DCA">
      <w:pPr>
        <w:spacing w:after="0" w:line="240" w:lineRule="auto"/>
      </w:pPr>
      <w:r>
        <w:separator/>
      </w:r>
    </w:p>
  </w:endnote>
  <w:endnote w:type="continuationSeparator" w:id="0">
    <w:p w14:paraId="353E9613" w14:textId="77777777" w:rsidR="00BE4DCA" w:rsidRDefault="00BE4DCA">
      <w:pPr>
        <w:spacing w:after="0" w:line="240" w:lineRule="auto"/>
      </w:pPr>
      <w:r>
        <w:continuationSeparator/>
      </w:r>
    </w:p>
  </w:endnote>
  <w:endnote w:type="continuationNotice" w:id="1">
    <w:p w14:paraId="2E7319FE" w14:textId="77777777" w:rsidR="00BE4DCA" w:rsidRDefault="00BE4D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4D550" w14:textId="77777777" w:rsidR="00BE4DCA" w:rsidRDefault="00BE4DCA">
      <w:pPr>
        <w:spacing w:after="0" w:line="240" w:lineRule="auto"/>
      </w:pPr>
      <w:r>
        <w:separator/>
      </w:r>
    </w:p>
  </w:footnote>
  <w:footnote w:type="continuationSeparator" w:id="0">
    <w:p w14:paraId="25BFA69A" w14:textId="77777777" w:rsidR="00BE4DCA" w:rsidRDefault="00BE4DCA">
      <w:pPr>
        <w:spacing w:after="0" w:line="240" w:lineRule="auto"/>
      </w:pPr>
      <w:r>
        <w:continuationSeparator/>
      </w:r>
    </w:p>
  </w:footnote>
  <w:footnote w:type="continuationNotice" w:id="1">
    <w:p w14:paraId="426FA92D" w14:textId="77777777" w:rsidR="00BE4DCA" w:rsidRDefault="00BE4D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83567" w14:textId="77777777" w:rsidR="00F2464E" w:rsidRPr="001A69E7" w:rsidRDefault="00F2464E" w:rsidP="00213960">
    <w:pPr>
      <w:pStyle w:val="Header"/>
      <w:jc w:val="center"/>
      <w:rPr>
        <w:b/>
        <w:color w:val="FF0000"/>
        <w:sz w:val="28"/>
      </w:rPr>
    </w:pPr>
  </w:p>
  <w:p w14:paraId="76657426" w14:textId="77777777" w:rsidR="00F2464E" w:rsidRDefault="00F24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6F6"/>
    <w:multiLevelType w:val="hybridMultilevel"/>
    <w:tmpl w:val="032643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4D8"/>
    <w:multiLevelType w:val="hybridMultilevel"/>
    <w:tmpl w:val="A596F96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FB767C"/>
    <w:multiLevelType w:val="hybridMultilevel"/>
    <w:tmpl w:val="DE0C09A0"/>
    <w:lvl w:ilvl="0" w:tplc="0C090019">
      <w:start w:val="1"/>
      <w:numFmt w:val="lowerLetter"/>
      <w:lvlText w:val="%1."/>
      <w:lvlJc w:val="left"/>
      <w:pPr>
        <w:ind w:left="1446" w:hanging="360"/>
      </w:pPr>
    </w:lvl>
    <w:lvl w:ilvl="1" w:tplc="0C090019">
      <w:start w:val="1"/>
      <w:numFmt w:val="lowerLetter"/>
      <w:lvlText w:val="%2."/>
      <w:lvlJc w:val="left"/>
      <w:pPr>
        <w:ind w:left="2166" w:hanging="360"/>
      </w:pPr>
    </w:lvl>
    <w:lvl w:ilvl="2" w:tplc="0C09001B">
      <w:start w:val="1"/>
      <w:numFmt w:val="lowerRoman"/>
      <w:lvlText w:val="%3."/>
      <w:lvlJc w:val="right"/>
      <w:pPr>
        <w:ind w:left="2886" w:hanging="180"/>
      </w:pPr>
    </w:lvl>
    <w:lvl w:ilvl="3" w:tplc="0C09000F">
      <w:start w:val="1"/>
      <w:numFmt w:val="decimal"/>
      <w:lvlText w:val="%4."/>
      <w:lvlJc w:val="left"/>
      <w:pPr>
        <w:ind w:left="3606" w:hanging="360"/>
      </w:pPr>
    </w:lvl>
    <w:lvl w:ilvl="4" w:tplc="0C090019">
      <w:start w:val="1"/>
      <w:numFmt w:val="lowerLetter"/>
      <w:lvlText w:val="%5."/>
      <w:lvlJc w:val="left"/>
      <w:pPr>
        <w:ind w:left="4326" w:hanging="360"/>
      </w:pPr>
    </w:lvl>
    <w:lvl w:ilvl="5" w:tplc="0C09001B">
      <w:start w:val="1"/>
      <w:numFmt w:val="lowerRoman"/>
      <w:lvlText w:val="%6."/>
      <w:lvlJc w:val="right"/>
      <w:pPr>
        <w:ind w:left="5046" w:hanging="180"/>
      </w:pPr>
    </w:lvl>
    <w:lvl w:ilvl="6" w:tplc="0C09000F">
      <w:start w:val="1"/>
      <w:numFmt w:val="decimal"/>
      <w:lvlText w:val="%7."/>
      <w:lvlJc w:val="left"/>
      <w:pPr>
        <w:ind w:left="5766" w:hanging="360"/>
      </w:pPr>
    </w:lvl>
    <w:lvl w:ilvl="7" w:tplc="0C090019">
      <w:start w:val="1"/>
      <w:numFmt w:val="lowerLetter"/>
      <w:lvlText w:val="%8."/>
      <w:lvlJc w:val="left"/>
      <w:pPr>
        <w:ind w:left="6486" w:hanging="360"/>
      </w:pPr>
    </w:lvl>
    <w:lvl w:ilvl="8" w:tplc="0C09001B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07B37DAF"/>
    <w:multiLevelType w:val="hybridMultilevel"/>
    <w:tmpl w:val="C74677A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17AFA"/>
    <w:multiLevelType w:val="hybridMultilevel"/>
    <w:tmpl w:val="13C84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67F2D"/>
    <w:multiLevelType w:val="hybridMultilevel"/>
    <w:tmpl w:val="82E04CC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CD4289"/>
    <w:multiLevelType w:val="hybridMultilevel"/>
    <w:tmpl w:val="D032A6D4"/>
    <w:lvl w:ilvl="0" w:tplc="6A9C4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10151"/>
    <w:multiLevelType w:val="hybridMultilevel"/>
    <w:tmpl w:val="569861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163B7"/>
    <w:multiLevelType w:val="hybridMultilevel"/>
    <w:tmpl w:val="49444A88"/>
    <w:lvl w:ilvl="0" w:tplc="6A9C4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D5F63"/>
    <w:multiLevelType w:val="hybridMultilevel"/>
    <w:tmpl w:val="A596F96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E433EA"/>
    <w:multiLevelType w:val="hybridMultilevel"/>
    <w:tmpl w:val="A5F64AE8"/>
    <w:lvl w:ilvl="0" w:tplc="317235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D91C49"/>
    <w:multiLevelType w:val="hybridMultilevel"/>
    <w:tmpl w:val="3B14BAE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D121DA"/>
    <w:multiLevelType w:val="hybridMultilevel"/>
    <w:tmpl w:val="C792E98C"/>
    <w:lvl w:ilvl="0" w:tplc="6A9C4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1193C"/>
    <w:multiLevelType w:val="hybridMultilevel"/>
    <w:tmpl w:val="EF6A79F6"/>
    <w:lvl w:ilvl="0" w:tplc="6A9C4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8427E"/>
    <w:multiLevelType w:val="hybridMultilevel"/>
    <w:tmpl w:val="FFC8319A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FA3750"/>
    <w:multiLevelType w:val="hybridMultilevel"/>
    <w:tmpl w:val="B5C28B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1A3E1A"/>
    <w:multiLevelType w:val="hybridMultilevel"/>
    <w:tmpl w:val="8120422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674B1F"/>
    <w:multiLevelType w:val="hybridMultilevel"/>
    <w:tmpl w:val="2DDCA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A03CA"/>
    <w:multiLevelType w:val="hybridMultilevel"/>
    <w:tmpl w:val="4510D42E"/>
    <w:lvl w:ilvl="0" w:tplc="6A9C4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92FFB"/>
    <w:multiLevelType w:val="hybridMultilevel"/>
    <w:tmpl w:val="49444A88"/>
    <w:lvl w:ilvl="0" w:tplc="6A9C4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9133E"/>
    <w:multiLevelType w:val="hybridMultilevel"/>
    <w:tmpl w:val="C07875A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9E3D0C"/>
    <w:multiLevelType w:val="hybridMultilevel"/>
    <w:tmpl w:val="C792E98C"/>
    <w:lvl w:ilvl="0" w:tplc="6A9C4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A0A70"/>
    <w:multiLevelType w:val="hybridMultilevel"/>
    <w:tmpl w:val="8A02E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CF6C572"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572859"/>
    <w:multiLevelType w:val="hybridMultilevel"/>
    <w:tmpl w:val="BCC45544"/>
    <w:lvl w:ilvl="0" w:tplc="317235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DF7A19"/>
    <w:multiLevelType w:val="hybridMultilevel"/>
    <w:tmpl w:val="C07875A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F44977"/>
    <w:multiLevelType w:val="hybridMultilevel"/>
    <w:tmpl w:val="2146C93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8D46057"/>
    <w:multiLevelType w:val="hybridMultilevel"/>
    <w:tmpl w:val="88E89A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30443"/>
    <w:multiLevelType w:val="hybridMultilevel"/>
    <w:tmpl w:val="581A383E"/>
    <w:lvl w:ilvl="0" w:tplc="4DA2B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58421D"/>
    <w:multiLevelType w:val="hybridMultilevel"/>
    <w:tmpl w:val="82E04CC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D4353E"/>
    <w:multiLevelType w:val="hybridMultilevel"/>
    <w:tmpl w:val="E028D844"/>
    <w:lvl w:ilvl="0" w:tplc="4DA2B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D273F"/>
    <w:multiLevelType w:val="hybridMultilevel"/>
    <w:tmpl w:val="AE2699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77137"/>
    <w:multiLevelType w:val="hybridMultilevel"/>
    <w:tmpl w:val="E028D844"/>
    <w:lvl w:ilvl="0" w:tplc="4DA2B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D3940"/>
    <w:multiLevelType w:val="hybridMultilevel"/>
    <w:tmpl w:val="88E89A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008CF"/>
    <w:multiLevelType w:val="hybridMultilevel"/>
    <w:tmpl w:val="68FE3710"/>
    <w:lvl w:ilvl="0" w:tplc="6A9C4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227A8"/>
    <w:multiLevelType w:val="hybridMultilevel"/>
    <w:tmpl w:val="2744A1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A104F"/>
    <w:multiLevelType w:val="hybridMultilevel"/>
    <w:tmpl w:val="A31E2834"/>
    <w:lvl w:ilvl="0" w:tplc="B4CC76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5332FC"/>
    <w:multiLevelType w:val="hybridMultilevel"/>
    <w:tmpl w:val="A5F64AE8"/>
    <w:lvl w:ilvl="0" w:tplc="317235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AA3BE8"/>
    <w:multiLevelType w:val="hybridMultilevel"/>
    <w:tmpl w:val="D5C215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C5156"/>
    <w:multiLevelType w:val="hybridMultilevel"/>
    <w:tmpl w:val="8BFA91DC"/>
    <w:lvl w:ilvl="0" w:tplc="4DA2B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11BC0"/>
    <w:multiLevelType w:val="hybridMultilevel"/>
    <w:tmpl w:val="A91E6A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2246D"/>
    <w:multiLevelType w:val="hybridMultilevel"/>
    <w:tmpl w:val="032643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1035F"/>
    <w:multiLevelType w:val="hybridMultilevel"/>
    <w:tmpl w:val="B5C28B0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87290A"/>
    <w:multiLevelType w:val="hybridMultilevel"/>
    <w:tmpl w:val="367A3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81B9E"/>
    <w:multiLevelType w:val="hybridMultilevel"/>
    <w:tmpl w:val="4E429C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111F41"/>
    <w:multiLevelType w:val="hybridMultilevel"/>
    <w:tmpl w:val="743CA2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021AFD"/>
    <w:multiLevelType w:val="hybridMultilevel"/>
    <w:tmpl w:val="63B0CC0A"/>
    <w:lvl w:ilvl="0" w:tplc="6A9C4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36A6C"/>
    <w:multiLevelType w:val="hybridMultilevel"/>
    <w:tmpl w:val="054EC9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AC37D1"/>
    <w:multiLevelType w:val="hybridMultilevel"/>
    <w:tmpl w:val="57722214"/>
    <w:lvl w:ilvl="0" w:tplc="6A9C4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5054AF"/>
    <w:multiLevelType w:val="hybridMultilevel"/>
    <w:tmpl w:val="1ABAC55C"/>
    <w:lvl w:ilvl="0" w:tplc="0C09000F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9" w15:restartNumberingAfterBreak="0">
    <w:nsid w:val="7B751B66"/>
    <w:multiLevelType w:val="hybridMultilevel"/>
    <w:tmpl w:val="907438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3"/>
  </w:num>
  <w:num w:numId="3">
    <w:abstractNumId w:val="47"/>
  </w:num>
  <w:num w:numId="4">
    <w:abstractNumId w:val="5"/>
  </w:num>
  <w:num w:numId="5">
    <w:abstractNumId w:val="21"/>
  </w:num>
  <w:num w:numId="6">
    <w:abstractNumId w:val="0"/>
  </w:num>
  <w:num w:numId="7">
    <w:abstractNumId w:val="40"/>
  </w:num>
  <w:num w:numId="8">
    <w:abstractNumId w:val="8"/>
  </w:num>
  <w:num w:numId="9">
    <w:abstractNumId w:val="17"/>
  </w:num>
  <w:num w:numId="10">
    <w:abstractNumId w:val="12"/>
  </w:num>
  <w:num w:numId="11">
    <w:abstractNumId w:val="25"/>
  </w:num>
  <w:num w:numId="12">
    <w:abstractNumId w:val="19"/>
  </w:num>
  <w:num w:numId="13">
    <w:abstractNumId w:val="6"/>
  </w:num>
  <w:num w:numId="14">
    <w:abstractNumId w:val="33"/>
  </w:num>
  <w:num w:numId="15">
    <w:abstractNumId w:val="45"/>
  </w:num>
  <w:num w:numId="16">
    <w:abstractNumId w:val="32"/>
  </w:num>
  <w:num w:numId="17">
    <w:abstractNumId w:val="46"/>
  </w:num>
  <w:num w:numId="18">
    <w:abstractNumId w:val="39"/>
  </w:num>
  <w:num w:numId="19">
    <w:abstractNumId w:val="49"/>
  </w:num>
  <w:num w:numId="20">
    <w:abstractNumId w:val="43"/>
  </w:num>
  <w:num w:numId="21">
    <w:abstractNumId w:val="48"/>
  </w:num>
  <w:num w:numId="22">
    <w:abstractNumId w:val="44"/>
  </w:num>
  <w:num w:numId="23">
    <w:abstractNumId w:val="15"/>
  </w:num>
  <w:num w:numId="24">
    <w:abstractNumId w:val="35"/>
  </w:num>
  <w:num w:numId="25">
    <w:abstractNumId w:val="31"/>
  </w:num>
  <w:num w:numId="26">
    <w:abstractNumId w:val="26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3"/>
  </w:num>
  <w:num w:numId="30">
    <w:abstractNumId w:val="23"/>
  </w:num>
  <w:num w:numId="31">
    <w:abstractNumId w:val="18"/>
  </w:num>
  <w:num w:numId="32">
    <w:abstractNumId w:val="38"/>
  </w:num>
  <w:num w:numId="33">
    <w:abstractNumId w:val="28"/>
  </w:num>
  <w:num w:numId="34">
    <w:abstractNumId w:val="11"/>
  </w:num>
  <w:num w:numId="35">
    <w:abstractNumId w:val="9"/>
  </w:num>
  <w:num w:numId="36">
    <w:abstractNumId w:val="1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7"/>
  </w:num>
  <w:num w:numId="40">
    <w:abstractNumId w:val="30"/>
  </w:num>
  <w:num w:numId="41">
    <w:abstractNumId w:val="41"/>
  </w:num>
  <w:num w:numId="42">
    <w:abstractNumId w:val="22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20"/>
  </w:num>
  <w:num w:numId="46">
    <w:abstractNumId w:val="10"/>
  </w:num>
  <w:num w:numId="47">
    <w:abstractNumId w:val="36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  <w:num w:numId="50">
    <w:abstractNumId w:val="3"/>
  </w:num>
  <w:num w:numId="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</w:num>
  <w:num w:numId="54">
    <w:abstractNumId w:val="4"/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E8"/>
    <w:rsid w:val="00004E32"/>
    <w:rsid w:val="0000634D"/>
    <w:rsid w:val="00007A0A"/>
    <w:rsid w:val="00011690"/>
    <w:rsid w:val="00012EC1"/>
    <w:rsid w:val="000148C1"/>
    <w:rsid w:val="000228DE"/>
    <w:rsid w:val="00027DD6"/>
    <w:rsid w:val="00030B05"/>
    <w:rsid w:val="000323B4"/>
    <w:rsid w:val="0003295E"/>
    <w:rsid w:val="00032FBA"/>
    <w:rsid w:val="000349DC"/>
    <w:rsid w:val="0003596E"/>
    <w:rsid w:val="00036A1D"/>
    <w:rsid w:val="0003727F"/>
    <w:rsid w:val="000372E1"/>
    <w:rsid w:val="00037C85"/>
    <w:rsid w:val="0004201D"/>
    <w:rsid w:val="000430EC"/>
    <w:rsid w:val="0004320A"/>
    <w:rsid w:val="00044CB0"/>
    <w:rsid w:val="00045AC5"/>
    <w:rsid w:val="00046FE1"/>
    <w:rsid w:val="0004711A"/>
    <w:rsid w:val="000519A7"/>
    <w:rsid w:val="00052102"/>
    <w:rsid w:val="00052FF2"/>
    <w:rsid w:val="00053EEA"/>
    <w:rsid w:val="000545F1"/>
    <w:rsid w:val="00055DEE"/>
    <w:rsid w:val="000624F1"/>
    <w:rsid w:val="00063062"/>
    <w:rsid w:val="00064C4C"/>
    <w:rsid w:val="0006582D"/>
    <w:rsid w:val="00066700"/>
    <w:rsid w:val="00066E2C"/>
    <w:rsid w:val="00066EFF"/>
    <w:rsid w:val="0007070E"/>
    <w:rsid w:val="00070C9F"/>
    <w:rsid w:val="00073651"/>
    <w:rsid w:val="00075C89"/>
    <w:rsid w:val="0008022D"/>
    <w:rsid w:val="00081C11"/>
    <w:rsid w:val="00087CB1"/>
    <w:rsid w:val="00093B17"/>
    <w:rsid w:val="00093D1B"/>
    <w:rsid w:val="000A1516"/>
    <w:rsid w:val="000A1EC1"/>
    <w:rsid w:val="000A30C1"/>
    <w:rsid w:val="000A6626"/>
    <w:rsid w:val="000A763B"/>
    <w:rsid w:val="000B3617"/>
    <w:rsid w:val="000B45DB"/>
    <w:rsid w:val="000B783E"/>
    <w:rsid w:val="000C0137"/>
    <w:rsid w:val="000C0CDD"/>
    <w:rsid w:val="000C317C"/>
    <w:rsid w:val="000C4C49"/>
    <w:rsid w:val="000D06D7"/>
    <w:rsid w:val="000D3430"/>
    <w:rsid w:val="000D68BC"/>
    <w:rsid w:val="000E0018"/>
    <w:rsid w:val="000E0FD1"/>
    <w:rsid w:val="000E3253"/>
    <w:rsid w:val="000E5DEA"/>
    <w:rsid w:val="000E6B7A"/>
    <w:rsid w:val="000F155A"/>
    <w:rsid w:val="000F2FD7"/>
    <w:rsid w:val="00100FE5"/>
    <w:rsid w:val="00101BFD"/>
    <w:rsid w:val="00101F3A"/>
    <w:rsid w:val="00105994"/>
    <w:rsid w:val="00106EA5"/>
    <w:rsid w:val="00107D84"/>
    <w:rsid w:val="00110213"/>
    <w:rsid w:val="001102B7"/>
    <w:rsid w:val="001111BA"/>
    <w:rsid w:val="00111599"/>
    <w:rsid w:val="00111A02"/>
    <w:rsid w:val="0011228D"/>
    <w:rsid w:val="001143CB"/>
    <w:rsid w:val="00116A50"/>
    <w:rsid w:val="00120322"/>
    <w:rsid w:val="00121821"/>
    <w:rsid w:val="00124817"/>
    <w:rsid w:val="00126974"/>
    <w:rsid w:val="00127527"/>
    <w:rsid w:val="00130D68"/>
    <w:rsid w:val="0013118C"/>
    <w:rsid w:val="00132D62"/>
    <w:rsid w:val="00134F7E"/>
    <w:rsid w:val="00137609"/>
    <w:rsid w:val="00137B9D"/>
    <w:rsid w:val="0014156E"/>
    <w:rsid w:val="00143AAD"/>
    <w:rsid w:val="00145260"/>
    <w:rsid w:val="00147398"/>
    <w:rsid w:val="00147C8E"/>
    <w:rsid w:val="001507B5"/>
    <w:rsid w:val="0015235A"/>
    <w:rsid w:val="00152B60"/>
    <w:rsid w:val="0015550A"/>
    <w:rsid w:val="00161195"/>
    <w:rsid w:val="00161675"/>
    <w:rsid w:val="00161AB8"/>
    <w:rsid w:val="001632AC"/>
    <w:rsid w:val="001640E3"/>
    <w:rsid w:val="0016441B"/>
    <w:rsid w:val="00165A22"/>
    <w:rsid w:val="00166E6C"/>
    <w:rsid w:val="00166FD9"/>
    <w:rsid w:val="00167FD7"/>
    <w:rsid w:val="0017059B"/>
    <w:rsid w:val="001761FD"/>
    <w:rsid w:val="00176895"/>
    <w:rsid w:val="001817A1"/>
    <w:rsid w:val="00182586"/>
    <w:rsid w:val="00184426"/>
    <w:rsid w:val="001861FC"/>
    <w:rsid w:val="00190667"/>
    <w:rsid w:val="001906D1"/>
    <w:rsid w:val="001906F2"/>
    <w:rsid w:val="00190FC0"/>
    <w:rsid w:val="00192883"/>
    <w:rsid w:val="00192E01"/>
    <w:rsid w:val="00193FE2"/>
    <w:rsid w:val="001A0AC1"/>
    <w:rsid w:val="001A6DAF"/>
    <w:rsid w:val="001B04E9"/>
    <w:rsid w:val="001B18EC"/>
    <w:rsid w:val="001B1D2C"/>
    <w:rsid w:val="001B1D9F"/>
    <w:rsid w:val="001B2DC9"/>
    <w:rsid w:val="001B63AE"/>
    <w:rsid w:val="001C2517"/>
    <w:rsid w:val="001C2755"/>
    <w:rsid w:val="001C45BA"/>
    <w:rsid w:val="001C4FED"/>
    <w:rsid w:val="001C678F"/>
    <w:rsid w:val="001C6AC3"/>
    <w:rsid w:val="001D00AE"/>
    <w:rsid w:val="001D335B"/>
    <w:rsid w:val="001D3A77"/>
    <w:rsid w:val="001D3FB1"/>
    <w:rsid w:val="001D49F3"/>
    <w:rsid w:val="001D53BC"/>
    <w:rsid w:val="001D5906"/>
    <w:rsid w:val="001E084F"/>
    <w:rsid w:val="001E1774"/>
    <w:rsid w:val="001E21D3"/>
    <w:rsid w:val="001E2240"/>
    <w:rsid w:val="001E40E7"/>
    <w:rsid w:val="001E630D"/>
    <w:rsid w:val="001E6868"/>
    <w:rsid w:val="001F0D27"/>
    <w:rsid w:val="001F41C7"/>
    <w:rsid w:val="001F4E35"/>
    <w:rsid w:val="001F76DC"/>
    <w:rsid w:val="00201068"/>
    <w:rsid w:val="00202723"/>
    <w:rsid w:val="00203F4C"/>
    <w:rsid w:val="00205514"/>
    <w:rsid w:val="0020672F"/>
    <w:rsid w:val="00210964"/>
    <w:rsid w:val="00211D69"/>
    <w:rsid w:val="00213960"/>
    <w:rsid w:val="00214A02"/>
    <w:rsid w:val="00220894"/>
    <w:rsid w:val="00221A5B"/>
    <w:rsid w:val="002222DA"/>
    <w:rsid w:val="00223DD4"/>
    <w:rsid w:val="0022413D"/>
    <w:rsid w:val="0022466A"/>
    <w:rsid w:val="002342A9"/>
    <w:rsid w:val="002368B4"/>
    <w:rsid w:val="00241D83"/>
    <w:rsid w:val="002430D6"/>
    <w:rsid w:val="00243B0B"/>
    <w:rsid w:val="0024635E"/>
    <w:rsid w:val="00251C27"/>
    <w:rsid w:val="00254F9E"/>
    <w:rsid w:val="00256FBB"/>
    <w:rsid w:val="00260859"/>
    <w:rsid w:val="00261F6E"/>
    <w:rsid w:val="0027009F"/>
    <w:rsid w:val="00271069"/>
    <w:rsid w:val="00274CAD"/>
    <w:rsid w:val="00280BDE"/>
    <w:rsid w:val="00281F28"/>
    <w:rsid w:val="00282B3F"/>
    <w:rsid w:val="00283932"/>
    <w:rsid w:val="00285663"/>
    <w:rsid w:val="00292D43"/>
    <w:rsid w:val="002942E6"/>
    <w:rsid w:val="0029609F"/>
    <w:rsid w:val="002966AE"/>
    <w:rsid w:val="002974AC"/>
    <w:rsid w:val="002A09BE"/>
    <w:rsid w:val="002A167E"/>
    <w:rsid w:val="002A19C4"/>
    <w:rsid w:val="002A2E9E"/>
    <w:rsid w:val="002A4026"/>
    <w:rsid w:val="002A45C9"/>
    <w:rsid w:val="002A6BB0"/>
    <w:rsid w:val="002B222D"/>
    <w:rsid w:val="002B329F"/>
    <w:rsid w:val="002B3BD4"/>
    <w:rsid w:val="002C116C"/>
    <w:rsid w:val="002C4B01"/>
    <w:rsid w:val="002C5B10"/>
    <w:rsid w:val="002C6017"/>
    <w:rsid w:val="002C7C11"/>
    <w:rsid w:val="002D0E28"/>
    <w:rsid w:val="002D56C8"/>
    <w:rsid w:val="002D62E1"/>
    <w:rsid w:val="002E4619"/>
    <w:rsid w:val="002F0169"/>
    <w:rsid w:val="002F093C"/>
    <w:rsid w:val="002F104C"/>
    <w:rsid w:val="002F13CB"/>
    <w:rsid w:val="002F4DA2"/>
    <w:rsid w:val="002F553D"/>
    <w:rsid w:val="0030444B"/>
    <w:rsid w:val="00306918"/>
    <w:rsid w:val="00310DE9"/>
    <w:rsid w:val="003110C0"/>
    <w:rsid w:val="00312B5C"/>
    <w:rsid w:val="00315137"/>
    <w:rsid w:val="0031717F"/>
    <w:rsid w:val="00321761"/>
    <w:rsid w:val="003223BF"/>
    <w:rsid w:val="003304AC"/>
    <w:rsid w:val="00330624"/>
    <w:rsid w:val="00331F66"/>
    <w:rsid w:val="003332E5"/>
    <w:rsid w:val="003336A0"/>
    <w:rsid w:val="003405F9"/>
    <w:rsid w:val="00340951"/>
    <w:rsid w:val="00340EAC"/>
    <w:rsid w:val="0035014D"/>
    <w:rsid w:val="00350F5A"/>
    <w:rsid w:val="00351EA6"/>
    <w:rsid w:val="0035238E"/>
    <w:rsid w:val="00354965"/>
    <w:rsid w:val="003552E3"/>
    <w:rsid w:val="00357298"/>
    <w:rsid w:val="00361E76"/>
    <w:rsid w:val="00363FF5"/>
    <w:rsid w:val="0036455E"/>
    <w:rsid w:val="003725E9"/>
    <w:rsid w:val="00374F25"/>
    <w:rsid w:val="00375007"/>
    <w:rsid w:val="003752D5"/>
    <w:rsid w:val="003769F2"/>
    <w:rsid w:val="00376B23"/>
    <w:rsid w:val="0038199D"/>
    <w:rsid w:val="00381B6B"/>
    <w:rsid w:val="00383F7E"/>
    <w:rsid w:val="003844D1"/>
    <w:rsid w:val="00386A8E"/>
    <w:rsid w:val="00387F9A"/>
    <w:rsid w:val="00393A7C"/>
    <w:rsid w:val="00395CA3"/>
    <w:rsid w:val="003966F4"/>
    <w:rsid w:val="003B2BB8"/>
    <w:rsid w:val="003B366E"/>
    <w:rsid w:val="003B5577"/>
    <w:rsid w:val="003B6E39"/>
    <w:rsid w:val="003C0148"/>
    <w:rsid w:val="003C305E"/>
    <w:rsid w:val="003C52CE"/>
    <w:rsid w:val="003C564C"/>
    <w:rsid w:val="003D2E64"/>
    <w:rsid w:val="003D2E78"/>
    <w:rsid w:val="003D34FF"/>
    <w:rsid w:val="003D361C"/>
    <w:rsid w:val="003D39FA"/>
    <w:rsid w:val="003D427A"/>
    <w:rsid w:val="003D4634"/>
    <w:rsid w:val="003D5038"/>
    <w:rsid w:val="003E0F76"/>
    <w:rsid w:val="003E2027"/>
    <w:rsid w:val="003E2E14"/>
    <w:rsid w:val="003E496B"/>
    <w:rsid w:val="003E606B"/>
    <w:rsid w:val="003E6BB8"/>
    <w:rsid w:val="003E6E1B"/>
    <w:rsid w:val="003F1296"/>
    <w:rsid w:val="003F18C0"/>
    <w:rsid w:val="0040132D"/>
    <w:rsid w:val="0040177A"/>
    <w:rsid w:val="00407B36"/>
    <w:rsid w:val="00411405"/>
    <w:rsid w:val="00414306"/>
    <w:rsid w:val="00414F18"/>
    <w:rsid w:val="004164A3"/>
    <w:rsid w:val="004245E1"/>
    <w:rsid w:val="00424E57"/>
    <w:rsid w:val="00425503"/>
    <w:rsid w:val="0042575F"/>
    <w:rsid w:val="0043177F"/>
    <w:rsid w:val="004324A9"/>
    <w:rsid w:val="004325A8"/>
    <w:rsid w:val="00433978"/>
    <w:rsid w:val="004353DA"/>
    <w:rsid w:val="004355D4"/>
    <w:rsid w:val="004368F9"/>
    <w:rsid w:val="00446D52"/>
    <w:rsid w:val="00447A28"/>
    <w:rsid w:val="004513EF"/>
    <w:rsid w:val="0045151F"/>
    <w:rsid w:val="004541DF"/>
    <w:rsid w:val="0045433C"/>
    <w:rsid w:val="0045452A"/>
    <w:rsid w:val="00457B87"/>
    <w:rsid w:val="00462AD1"/>
    <w:rsid w:val="004717E0"/>
    <w:rsid w:val="00472771"/>
    <w:rsid w:val="004736C4"/>
    <w:rsid w:val="00474490"/>
    <w:rsid w:val="00474AAE"/>
    <w:rsid w:val="00474D2A"/>
    <w:rsid w:val="00477A4E"/>
    <w:rsid w:val="00482A5C"/>
    <w:rsid w:val="00482ADE"/>
    <w:rsid w:val="0048349B"/>
    <w:rsid w:val="00483E1B"/>
    <w:rsid w:val="00484A42"/>
    <w:rsid w:val="00485156"/>
    <w:rsid w:val="00485D71"/>
    <w:rsid w:val="00492194"/>
    <w:rsid w:val="00492EC1"/>
    <w:rsid w:val="00495838"/>
    <w:rsid w:val="004966D2"/>
    <w:rsid w:val="00496B63"/>
    <w:rsid w:val="004A204E"/>
    <w:rsid w:val="004A4118"/>
    <w:rsid w:val="004B4150"/>
    <w:rsid w:val="004B54CA"/>
    <w:rsid w:val="004B5A60"/>
    <w:rsid w:val="004B687B"/>
    <w:rsid w:val="004C37E3"/>
    <w:rsid w:val="004C3ED6"/>
    <w:rsid w:val="004C47EE"/>
    <w:rsid w:val="004C74CA"/>
    <w:rsid w:val="004D0D99"/>
    <w:rsid w:val="004D3148"/>
    <w:rsid w:val="004D6FDE"/>
    <w:rsid w:val="004D7E72"/>
    <w:rsid w:val="004E1678"/>
    <w:rsid w:val="004E180D"/>
    <w:rsid w:val="004E21EB"/>
    <w:rsid w:val="004E5981"/>
    <w:rsid w:val="004E5C21"/>
    <w:rsid w:val="004E5CBF"/>
    <w:rsid w:val="004E5D91"/>
    <w:rsid w:val="004F25B5"/>
    <w:rsid w:val="004F337A"/>
    <w:rsid w:val="004F3DF7"/>
    <w:rsid w:val="004F49E9"/>
    <w:rsid w:val="004F515D"/>
    <w:rsid w:val="004F5A2F"/>
    <w:rsid w:val="0050025E"/>
    <w:rsid w:val="00500A0E"/>
    <w:rsid w:val="00501567"/>
    <w:rsid w:val="0050772E"/>
    <w:rsid w:val="005162F8"/>
    <w:rsid w:val="005207CC"/>
    <w:rsid w:val="005211DC"/>
    <w:rsid w:val="00522ACF"/>
    <w:rsid w:val="00523C94"/>
    <w:rsid w:val="0052592C"/>
    <w:rsid w:val="00530739"/>
    <w:rsid w:val="00531ECE"/>
    <w:rsid w:val="00540080"/>
    <w:rsid w:val="00541B7B"/>
    <w:rsid w:val="00542E71"/>
    <w:rsid w:val="00544213"/>
    <w:rsid w:val="00544F05"/>
    <w:rsid w:val="00547C9C"/>
    <w:rsid w:val="00547E78"/>
    <w:rsid w:val="00553BCF"/>
    <w:rsid w:val="005560AD"/>
    <w:rsid w:val="00560795"/>
    <w:rsid w:val="0056277E"/>
    <w:rsid w:val="00567606"/>
    <w:rsid w:val="005679C4"/>
    <w:rsid w:val="00567AD0"/>
    <w:rsid w:val="005710B7"/>
    <w:rsid w:val="005725D8"/>
    <w:rsid w:val="00572DB2"/>
    <w:rsid w:val="00574585"/>
    <w:rsid w:val="00576364"/>
    <w:rsid w:val="00576D4F"/>
    <w:rsid w:val="00583EF3"/>
    <w:rsid w:val="005850B6"/>
    <w:rsid w:val="00587026"/>
    <w:rsid w:val="005933FA"/>
    <w:rsid w:val="00593AF0"/>
    <w:rsid w:val="00594573"/>
    <w:rsid w:val="005966A4"/>
    <w:rsid w:val="00597293"/>
    <w:rsid w:val="00597DDF"/>
    <w:rsid w:val="005A3388"/>
    <w:rsid w:val="005A3A6F"/>
    <w:rsid w:val="005A74A8"/>
    <w:rsid w:val="005A7568"/>
    <w:rsid w:val="005B08E8"/>
    <w:rsid w:val="005B3601"/>
    <w:rsid w:val="005B6ADB"/>
    <w:rsid w:val="005C1D64"/>
    <w:rsid w:val="005C2FCC"/>
    <w:rsid w:val="005C34D3"/>
    <w:rsid w:val="005C3AA9"/>
    <w:rsid w:val="005C415E"/>
    <w:rsid w:val="005C4B35"/>
    <w:rsid w:val="005C5A20"/>
    <w:rsid w:val="005C7974"/>
    <w:rsid w:val="005D37CD"/>
    <w:rsid w:val="005D7699"/>
    <w:rsid w:val="005D7C3E"/>
    <w:rsid w:val="005E35BB"/>
    <w:rsid w:val="005F1C7A"/>
    <w:rsid w:val="005F27B0"/>
    <w:rsid w:val="005F5218"/>
    <w:rsid w:val="005F6BA2"/>
    <w:rsid w:val="005F7C4E"/>
    <w:rsid w:val="006007E2"/>
    <w:rsid w:val="006017F1"/>
    <w:rsid w:val="006020EF"/>
    <w:rsid w:val="00604547"/>
    <w:rsid w:val="00604A9B"/>
    <w:rsid w:val="00604D7E"/>
    <w:rsid w:val="00605AE4"/>
    <w:rsid w:val="006072DA"/>
    <w:rsid w:val="00610EEA"/>
    <w:rsid w:val="00617017"/>
    <w:rsid w:val="00617987"/>
    <w:rsid w:val="00621E07"/>
    <w:rsid w:val="00623CF5"/>
    <w:rsid w:val="00624338"/>
    <w:rsid w:val="00625A9E"/>
    <w:rsid w:val="00625E17"/>
    <w:rsid w:val="00626A85"/>
    <w:rsid w:val="00635556"/>
    <w:rsid w:val="00636354"/>
    <w:rsid w:val="006376C8"/>
    <w:rsid w:val="00637A4D"/>
    <w:rsid w:val="00640D65"/>
    <w:rsid w:val="00643CC4"/>
    <w:rsid w:val="00645A14"/>
    <w:rsid w:val="006462E2"/>
    <w:rsid w:val="00647D80"/>
    <w:rsid w:val="006508C3"/>
    <w:rsid w:val="00651369"/>
    <w:rsid w:val="006529BB"/>
    <w:rsid w:val="00652AD6"/>
    <w:rsid w:val="00653316"/>
    <w:rsid w:val="006569CF"/>
    <w:rsid w:val="0065756E"/>
    <w:rsid w:val="00661341"/>
    <w:rsid w:val="006619DF"/>
    <w:rsid w:val="006646C0"/>
    <w:rsid w:val="00665152"/>
    <w:rsid w:val="006709E5"/>
    <w:rsid w:val="00674347"/>
    <w:rsid w:val="00674A5D"/>
    <w:rsid w:val="00674FC5"/>
    <w:rsid w:val="00681517"/>
    <w:rsid w:val="006818C3"/>
    <w:rsid w:val="00682093"/>
    <w:rsid w:val="00682395"/>
    <w:rsid w:val="00685D49"/>
    <w:rsid w:val="006861E0"/>
    <w:rsid w:val="00686631"/>
    <w:rsid w:val="0068689B"/>
    <w:rsid w:val="00694308"/>
    <w:rsid w:val="00694788"/>
    <w:rsid w:val="00694957"/>
    <w:rsid w:val="0069536B"/>
    <w:rsid w:val="006A2F9E"/>
    <w:rsid w:val="006A4CE7"/>
    <w:rsid w:val="006A57D8"/>
    <w:rsid w:val="006A635E"/>
    <w:rsid w:val="006A7070"/>
    <w:rsid w:val="006A7ACF"/>
    <w:rsid w:val="006B0D23"/>
    <w:rsid w:val="006B20AA"/>
    <w:rsid w:val="006B66EE"/>
    <w:rsid w:val="006B6ED5"/>
    <w:rsid w:val="006B7AEA"/>
    <w:rsid w:val="006C30AA"/>
    <w:rsid w:val="006C3926"/>
    <w:rsid w:val="006C492F"/>
    <w:rsid w:val="006C5E55"/>
    <w:rsid w:val="006C75C6"/>
    <w:rsid w:val="006C78CE"/>
    <w:rsid w:val="006D0DC8"/>
    <w:rsid w:val="006D149F"/>
    <w:rsid w:val="006D15DA"/>
    <w:rsid w:val="006D4681"/>
    <w:rsid w:val="006D4C1C"/>
    <w:rsid w:val="006D4C90"/>
    <w:rsid w:val="006E30C6"/>
    <w:rsid w:val="006E398D"/>
    <w:rsid w:val="006E6E4B"/>
    <w:rsid w:val="006F041C"/>
    <w:rsid w:val="006F20FD"/>
    <w:rsid w:val="006F2820"/>
    <w:rsid w:val="006F31CC"/>
    <w:rsid w:val="006F4095"/>
    <w:rsid w:val="006F4B75"/>
    <w:rsid w:val="006F5F62"/>
    <w:rsid w:val="006F7CAF"/>
    <w:rsid w:val="00700CE2"/>
    <w:rsid w:val="00704850"/>
    <w:rsid w:val="00705560"/>
    <w:rsid w:val="007065CA"/>
    <w:rsid w:val="00707D7C"/>
    <w:rsid w:val="00707E4B"/>
    <w:rsid w:val="00711D52"/>
    <w:rsid w:val="007132F8"/>
    <w:rsid w:val="00716121"/>
    <w:rsid w:val="007219C2"/>
    <w:rsid w:val="007239F3"/>
    <w:rsid w:val="007264F9"/>
    <w:rsid w:val="00726D0B"/>
    <w:rsid w:val="00727E19"/>
    <w:rsid w:val="00731AAE"/>
    <w:rsid w:val="00736B80"/>
    <w:rsid w:val="007401EA"/>
    <w:rsid w:val="007429D9"/>
    <w:rsid w:val="00745C6D"/>
    <w:rsid w:val="007471A8"/>
    <w:rsid w:val="00750ECB"/>
    <w:rsid w:val="00752CC0"/>
    <w:rsid w:val="00757F02"/>
    <w:rsid w:val="00760049"/>
    <w:rsid w:val="00761071"/>
    <w:rsid w:val="00761B57"/>
    <w:rsid w:val="00762A51"/>
    <w:rsid w:val="00764406"/>
    <w:rsid w:val="00766BB3"/>
    <w:rsid w:val="007671A6"/>
    <w:rsid w:val="00772B08"/>
    <w:rsid w:val="00777346"/>
    <w:rsid w:val="00782D59"/>
    <w:rsid w:val="00785261"/>
    <w:rsid w:val="00787E7E"/>
    <w:rsid w:val="00791026"/>
    <w:rsid w:val="007937AF"/>
    <w:rsid w:val="007A080B"/>
    <w:rsid w:val="007A1407"/>
    <w:rsid w:val="007A1D29"/>
    <w:rsid w:val="007A2F1B"/>
    <w:rsid w:val="007A36C1"/>
    <w:rsid w:val="007A4F6B"/>
    <w:rsid w:val="007B0256"/>
    <w:rsid w:val="007B0788"/>
    <w:rsid w:val="007B3B3D"/>
    <w:rsid w:val="007B4D38"/>
    <w:rsid w:val="007B5265"/>
    <w:rsid w:val="007B73FB"/>
    <w:rsid w:val="007C1530"/>
    <w:rsid w:val="007C253B"/>
    <w:rsid w:val="007C3A81"/>
    <w:rsid w:val="007D021D"/>
    <w:rsid w:val="007D073F"/>
    <w:rsid w:val="007D21EC"/>
    <w:rsid w:val="007D27AD"/>
    <w:rsid w:val="007D6567"/>
    <w:rsid w:val="007E122F"/>
    <w:rsid w:val="007E3AE2"/>
    <w:rsid w:val="007E5817"/>
    <w:rsid w:val="007E651F"/>
    <w:rsid w:val="007E6622"/>
    <w:rsid w:val="007F2084"/>
    <w:rsid w:val="007F68B0"/>
    <w:rsid w:val="00800221"/>
    <w:rsid w:val="00800FDA"/>
    <w:rsid w:val="00801EB0"/>
    <w:rsid w:val="00802CD0"/>
    <w:rsid w:val="008051D0"/>
    <w:rsid w:val="00805586"/>
    <w:rsid w:val="008067CF"/>
    <w:rsid w:val="00807EB8"/>
    <w:rsid w:val="00811B20"/>
    <w:rsid w:val="00812B5B"/>
    <w:rsid w:val="008150FA"/>
    <w:rsid w:val="00815B76"/>
    <w:rsid w:val="00815E8E"/>
    <w:rsid w:val="00815F9E"/>
    <w:rsid w:val="00816B24"/>
    <w:rsid w:val="0082063F"/>
    <w:rsid w:val="00823A4E"/>
    <w:rsid w:val="00826975"/>
    <w:rsid w:val="00826CEB"/>
    <w:rsid w:val="00831ACB"/>
    <w:rsid w:val="00831F04"/>
    <w:rsid w:val="008324E2"/>
    <w:rsid w:val="00833FA9"/>
    <w:rsid w:val="00834F2C"/>
    <w:rsid w:val="008355B5"/>
    <w:rsid w:val="00840D2A"/>
    <w:rsid w:val="00847A0A"/>
    <w:rsid w:val="00857568"/>
    <w:rsid w:val="0086025D"/>
    <w:rsid w:val="00860FC1"/>
    <w:rsid w:val="00863DD0"/>
    <w:rsid w:val="008642B5"/>
    <w:rsid w:val="00865CD3"/>
    <w:rsid w:val="00867E08"/>
    <w:rsid w:val="00873150"/>
    <w:rsid w:val="008755CA"/>
    <w:rsid w:val="008758B6"/>
    <w:rsid w:val="00875A4D"/>
    <w:rsid w:val="00876911"/>
    <w:rsid w:val="00880AB4"/>
    <w:rsid w:val="00882456"/>
    <w:rsid w:val="00885AF4"/>
    <w:rsid w:val="00885D08"/>
    <w:rsid w:val="00890419"/>
    <w:rsid w:val="0089383A"/>
    <w:rsid w:val="00894060"/>
    <w:rsid w:val="00894224"/>
    <w:rsid w:val="00895E56"/>
    <w:rsid w:val="00896AC1"/>
    <w:rsid w:val="00897536"/>
    <w:rsid w:val="008A4F49"/>
    <w:rsid w:val="008A63D2"/>
    <w:rsid w:val="008A6AD5"/>
    <w:rsid w:val="008A6D03"/>
    <w:rsid w:val="008A7562"/>
    <w:rsid w:val="008B0135"/>
    <w:rsid w:val="008B4774"/>
    <w:rsid w:val="008B5983"/>
    <w:rsid w:val="008C1A75"/>
    <w:rsid w:val="008C280C"/>
    <w:rsid w:val="008C5A06"/>
    <w:rsid w:val="008C6AE7"/>
    <w:rsid w:val="008C7333"/>
    <w:rsid w:val="008D2A61"/>
    <w:rsid w:val="008D33AD"/>
    <w:rsid w:val="008D6848"/>
    <w:rsid w:val="008D7B79"/>
    <w:rsid w:val="008E2E1D"/>
    <w:rsid w:val="008E6326"/>
    <w:rsid w:val="008E7A1E"/>
    <w:rsid w:val="008F33A2"/>
    <w:rsid w:val="008F43A8"/>
    <w:rsid w:val="008F716F"/>
    <w:rsid w:val="008F7E5E"/>
    <w:rsid w:val="00900E6C"/>
    <w:rsid w:val="00902E4A"/>
    <w:rsid w:val="0090304E"/>
    <w:rsid w:val="00904D6B"/>
    <w:rsid w:val="00905984"/>
    <w:rsid w:val="0090667D"/>
    <w:rsid w:val="00915098"/>
    <w:rsid w:val="00917958"/>
    <w:rsid w:val="0092152E"/>
    <w:rsid w:val="009225F0"/>
    <w:rsid w:val="00923420"/>
    <w:rsid w:val="00927C5B"/>
    <w:rsid w:val="00930745"/>
    <w:rsid w:val="00934E0F"/>
    <w:rsid w:val="009367B8"/>
    <w:rsid w:val="00937EE0"/>
    <w:rsid w:val="00941579"/>
    <w:rsid w:val="0094191B"/>
    <w:rsid w:val="00942299"/>
    <w:rsid w:val="00944801"/>
    <w:rsid w:val="00947ADE"/>
    <w:rsid w:val="009503D4"/>
    <w:rsid w:val="00951054"/>
    <w:rsid w:val="009520A2"/>
    <w:rsid w:val="009605D1"/>
    <w:rsid w:val="009613AC"/>
    <w:rsid w:val="00967EE7"/>
    <w:rsid w:val="009723C3"/>
    <w:rsid w:val="0097678A"/>
    <w:rsid w:val="00981913"/>
    <w:rsid w:val="00984CA7"/>
    <w:rsid w:val="00984DE4"/>
    <w:rsid w:val="0098763B"/>
    <w:rsid w:val="00987876"/>
    <w:rsid w:val="00987992"/>
    <w:rsid w:val="00990AD1"/>
    <w:rsid w:val="00990B90"/>
    <w:rsid w:val="009955C0"/>
    <w:rsid w:val="009956A4"/>
    <w:rsid w:val="009A64E4"/>
    <w:rsid w:val="009A76A9"/>
    <w:rsid w:val="009B008E"/>
    <w:rsid w:val="009B1477"/>
    <w:rsid w:val="009B1C64"/>
    <w:rsid w:val="009B239E"/>
    <w:rsid w:val="009B2E54"/>
    <w:rsid w:val="009B3444"/>
    <w:rsid w:val="009B42B3"/>
    <w:rsid w:val="009C40E6"/>
    <w:rsid w:val="009C446B"/>
    <w:rsid w:val="009C4BE8"/>
    <w:rsid w:val="009C531A"/>
    <w:rsid w:val="009D02B5"/>
    <w:rsid w:val="009D1944"/>
    <w:rsid w:val="009D44CA"/>
    <w:rsid w:val="009D509C"/>
    <w:rsid w:val="009D64D9"/>
    <w:rsid w:val="009D6FBD"/>
    <w:rsid w:val="009E0EB8"/>
    <w:rsid w:val="009E58A0"/>
    <w:rsid w:val="009E5C5F"/>
    <w:rsid w:val="009E690D"/>
    <w:rsid w:val="009F0D3C"/>
    <w:rsid w:val="009F19A5"/>
    <w:rsid w:val="009F23B6"/>
    <w:rsid w:val="009F45EB"/>
    <w:rsid w:val="009F56A0"/>
    <w:rsid w:val="00A030C2"/>
    <w:rsid w:val="00A042FB"/>
    <w:rsid w:val="00A059B5"/>
    <w:rsid w:val="00A05A07"/>
    <w:rsid w:val="00A06D64"/>
    <w:rsid w:val="00A06FA4"/>
    <w:rsid w:val="00A107EB"/>
    <w:rsid w:val="00A108BF"/>
    <w:rsid w:val="00A1314F"/>
    <w:rsid w:val="00A13FCF"/>
    <w:rsid w:val="00A15015"/>
    <w:rsid w:val="00A20B65"/>
    <w:rsid w:val="00A22D07"/>
    <w:rsid w:val="00A238C9"/>
    <w:rsid w:val="00A24644"/>
    <w:rsid w:val="00A27779"/>
    <w:rsid w:val="00A303FB"/>
    <w:rsid w:val="00A31946"/>
    <w:rsid w:val="00A31E1C"/>
    <w:rsid w:val="00A334DA"/>
    <w:rsid w:val="00A3711C"/>
    <w:rsid w:val="00A4221F"/>
    <w:rsid w:val="00A4388F"/>
    <w:rsid w:val="00A44ECA"/>
    <w:rsid w:val="00A44F81"/>
    <w:rsid w:val="00A470A6"/>
    <w:rsid w:val="00A477E4"/>
    <w:rsid w:val="00A516E8"/>
    <w:rsid w:val="00A54A8B"/>
    <w:rsid w:val="00A55487"/>
    <w:rsid w:val="00A572F7"/>
    <w:rsid w:val="00A604BB"/>
    <w:rsid w:val="00A618D6"/>
    <w:rsid w:val="00A62E3D"/>
    <w:rsid w:val="00A70E39"/>
    <w:rsid w:val="00A70F61"/>
    <w:rsid w:val="00A71A87"/>
    <w:rsid w:val="00A76C2A"/>
    <w:rsid w:val="00A776E2"/>
    <w:rsid w:val="00A8143C"/>
    <w:rsid w:val="00A90C05"/>
    <w:rsid w:val="00A90ED3"/>
    <w:rsid w:val="00A93702"/>
    <w:rsid w:val="00A93905"/>
    <w:rsid w:val="00A93D15"/>
    <w:rsid w:val="00A9677F"/>
    <w:rsid w:val="00AA52C8"/>
    <w:rsid w:val="00AB0481"/>
    <w:rsid w:val="00AB0573"/>
    <w:rsid w:val="00AB086F"/>
    <w:rsid w:val="00AB0943"/>
    <w:rsid w:val="00AB0A62"/>
    <w:rsid w:val="00AB232C"/>
    <w:rsid w:val="00AB4F91"/>
    <w:rsid w:val="00AB52BE"/>
    <w:rsid w:val="00AB72FF"/>
    <w:rsid w:val="00AB7C03"/>
    <w:rsid w:val="00AC1456"/>
    <w:rsid w:val="00AC387B"/>
    <w:rsid w:val="00AC6808"/>
    <w:rsid w:val="00AC7710"/>
    <w:rsid w:val="00AC7B71"/>
    <w:rsid w:val="00AD3EC5"/>
    <w:rsid w:val="00AD52ED"/>
    <w:rsid w:val="00AD7640"/>
    <w:rsid w:val="00AD79AD"/>
    <w:rsid w:val="00AE3B47"/>
    <w:rsid w:val="00AE75C2"/>
    <w:rsid w:val="00AF0055"/>
    <w:rsid w:val="00AF1D56"/>
    <w:rsid w:val="00AF352B"/>
    <w:rsid w:val="00AF78E5"/>
    <w:rsid w:val="00B03F7A"/>
    <w:rsid w:val="00B0696F"/>
    <w:rsid w:val="00B07350"/>
    <w:rsid w:val="00B10A7D"/>
    <w:rsid w:val="00B12E0B"/>
    <w:rsid w:val="00B13BD5"/>
    <w:rsid w:val="00B1459F"/>
    <w:rsid w:val="00B15C82"/>
    <w:rsid w:val="00B164D2"/>
    <w:rsid w:val="00B20722"/>
    <w:rsid w:val="00B207C0"/>
    <w:rsid w:val="00B234EB"/>
    <w:rsid w:val="00B25675"/>
    <w:rsid w:val="00B25C1E"/>
    <w:rsid w:val="00B302F0"/>
    <w:rsid w:val="00B34EF9"/>
    <w:rsid w:val="00B375A9"/>
    <w:rsid w:val="00B41EF2"/>
    <w:rsid w:val="00B42675"/>
    <w:rsid w:val="00B42FCD"/>
    <w:rsid w:val="00B44B54"/>
    <w:rsid w:val="00B44FF4"/>
    <w:rsid w:val="00B47853"/>
    <w:rsid w:val="00B5231B"/>
    <w:rsid w:val="00B53487"/>
    <w:rsid w:val="00B54FCD"/>
    <w:rsid w:val="00B5778B"/>
    <w:rsid w:val="00B60D5B"/>
    <w:rsid w:val="00B635D9"/>
    <w:rsid w:val="00B6509A"/>
    <w:rsid w:val="00B67A09"/>
    <w:rsid w:val="00B70839"/>
    <w:rsid w:val="00B723CB"/>
    <w:rsid w:val="00B733ED"/>
    <w:rsid w:val="00B81485"/>
    <w:rsid w:val="00B84A98"/>
    <w:rsid w:val="00B84C7A"/>
    <w:rsid w:val="00B90C78"/>
    <w:rsid w:val="00B926FB"/>
    <w:rsid w:val="00B92C7C"/>
    <w:rsid w:val="00B93636"/>
    <w:rsid w:val="00B93AD5"/>
    <w:rsid w:val="00B96DFA"/>
    <w:rsid w:val="00B96E39"/>
    <w:rsid w:val="00BA0CA5"/>
    <w:rsid w:val="00BA2683"/>
    <w:rsid w:val="00BA2CE9"/>
    <w:rsid w:val="00BA2DB9"/>
    <w:rsid w:val="00BA43E2"/>
    <w:rsid w:val="00BA5261"/>
    <w:rsid w:val="00BA76F1"/>
    <w:rsid w:val="00BB19EE"/>
    <w:rsid w:val="00BB243E"/>
    <w:rsid w:val="00BB28BC"/>
    <w:rsid w:val="00BB2E6A"/>
    <w:rsid w:val="00BB2F78"/>
    <w:rsid w:val="00BB2FA5"/>
    <w:rsid w:val="00BB47C4"/>
    <w:rsid w:val="00BB4BF3"/>
    <w:rsid w:val="00BB641F"/>
    <w:rsid w:val="00BB7C9B"/>
    <w:rsid w:val="00BB7F7F"/>
    <w:rsid w:val="00BC2AE8"/>
    <w:rsid w:val="00BC44CB"/>
    <w:rsid w:val="00BC576E"/>
    <w:rsid w:val="00BC75B1"/>
    <w:rsid w:val="00BD6185"/>
    <w:rsid w:val="00BD7426"/>
    <w:rsid w:val="00BE0361"/>
    <w:rsid w:val="00BE12C9"/>
    <w:rsid w:val="00BE1789"/>
    <w:rsid w:val="00BE20A0"/>
    <w:rsid w:val="00BE2B0B"/>
    <w:rsid w:val="00BE2D94"/>
    <w:rsid w:val="00BE3966"/>
    <w:rsid w:val="00BE3B75"/>
    <w:rsid w:val="00BE4DCA"/>
    <w:rsid w:val="00BE609F"/>
    <w:rsid w:val="00BE6392"/>
    <w:rsid w:val="00BE6416"/>
    <w:rsid w:val="00BE7148"/>
    <w:rsid w:val="00BE7A9B"/>
    <w:rsid w:val="00BF37F3"/>
    <w:rsid w:val="00BF443D"/>
    <w:rsid w:val="00BF76B3"/>
    <w:rsid w:val="00C01AE4"/>
    <w:rsid w:val="00C0434D"/>
    <w:rsid w:val="00C06B1D"/>
    <w:rsid w:val="00C12433"/>
    <w:rsid w:val="00C14D11"/>
    <w:rsid w:val="00C14FE7"/>
    <w:rsid w:val="00C1560E"/>
    <w:rsid w:val="00C15CB5"/>
    <w:rsid w:val="00C16BF4"/>
    <w:rsid w:val="00C205CA"/>
    <w:rsid w:val="00C221AD"/>
    <w:rsid w:val="00C22E77"/>
    <w:rsid w:val="00C25E50"/>
    <w:rsid w:val="00C2664B"/>
    <w:rsid w:val="00C31EB6"/>
    <w:rsid w:val="00C323C7"/>
    <w:rsid w:val="00C331CE"/>
    <w:rsid w:val="00C429E8"/>
    <w:rsid w:val="00C44E3C"/>
    <w:rsid w:val="00C452C9"/>
    <w:rsid w:val="00C507C6"/>
    <w:rsid w:val="00C57ADB"/>
    <w:rsid w:val="00C642EB"/>
    <w:rsid w:val="00C679DE"/>
    <w:rsid w:val="00C67B6F"/>
    <w:rsid w:val="00C71556"/>
    <w:rsid w:val="00C76630"/>
    <w:rsid w:val="00C8090A"/>
    <w:rsid w:val="00C81155"/>
    <w:rsid w:val="00C843D2"/>
    <w:rsid w:val="00C84517"/>
    <w:rsid w:val="00C8567A"/>
    <w:rsid w:val="00C85F08"/>
    <w:rsid w:val="00C93C72"/>
    <w:rsid w:val="00C97721"/>
    <w:rsid w:val="00CA0058"/>
    <w:rsid w:val="00CA05B8"/>
    <w:rsid w:val="00CA1632"/>
    <w:rsid w:val="00CA26D2"/>
    <w:rsid w:val="00CA3465"/>
    <w:rsid w:val="00CA6142"/>
    <w:rsid w:val="00CA7D12"/>
    <w:rsid w:val="00CB3C72"/>
    <w:rsid w:val="00CB45ED"/>
    <w:rsid w:val="00CC0092"/>
    <w:rsid w:val="00CC480B"/>
    <w:rsid w:val="00CC72B2"/>
    <w:rsid w:val="00CD08E4"/>
    <w:rsid w:val="00CD0A68"/>
    <w:rsid w:val="00CD26F6"/>
    <w:rsid w:val="00CD3F42"/>
    <w:rsid w:val="00CE203C"/>
    <w:rsid w:val="00CE2FA5"/>
    <w:rsid w:val="00CE324F"/>
    <w:rsid w:val="00CE4AD6"/>
    <w:rsid w:val="00CE4E68"/>
    <w:rsid w:val="00CE68AA"/>
    <w:rsid w:val="00CF22DC"/>
    <w:rsid w:val="00CF41C5"/>
    <w:rsid w:val="00CF7FA5"/>
    <w:rsid w:val="00D0182B"/>
    <w:rsid w:val="00D0591C"/>
    <w:rsid w:val="00D1035D"/>
    <w:rsid w:val="00D11CB5"/>
    <w:rsid w:val="00D11E83"/>
    <w:rsid w:val="00D17835"/>
    <w:rsid w:val="00D20980"/>
    <w:rsid w:val="00D23356"/>
    <w:rsid w:val="00D23FAF"/>
    <w:rsid w:val="00D25058"/>
    <w:rsid w:val="00D31DE4"/>
    <w:rsid w:val="00D32DE7"/>
    <w:rsid w:val="00D40B08"/>
    <w:rsid w:val="00D4170A"/>
    <w:rsid w:val="00D42BAD"/>
    <w:rsid w:val="00D43B3B"/>
    <w:rsid w:val="00D463F4"/>
    <w:rsid w:val="00D47C27"/>
    <w:rsid w:val="00D51DD9"/>
    <w:rsid w:val="00D53998"/>
    <w:rsid w:val="00D55023"/>
    <w:rsid w:val="00D56850"/>
    <w:rsid w:val="00D60F44"/>
    <w:rsid w:val="00D61E22"/>
    <w:rsid w:val="00D63F1B"/>
    <w:rsid w:val="00D66146"/>
    <w:rsid w:val="00D70223"/>
    <w:rsid w:val="00D717C6"/>
    <w:rsid w:val="00D72449"/>
    <w:rsid w:val="00D7551E"/>
    <w:rsid w:val="00D75CDD"/>
    <w:rsid w:val="00D77102"/>
    <w:rsid w:val="00D82105"/>
    <w:rsid w:val="00D838F5"/>
    <w:rsid w:val="00D92D2A"/>
    <w:rsid w:val="00D93B10"/>
    <w:rsid w:val="00D94E80"/>
    <w:rsid w:val="00D96BA5"/>
    <w:rsid w:val="00D96CEA"/>
    <w:rsid w:val="00D97665"/>
    <w:rsid w:val="00DA251F"/>
    <w:rsid w:val="00DA4F0C"/>
    <w:rsid w:val="00DA5902"/>
    <w:rsid w:val="00DB00EA"/>
    <w:rsid w:val="00DB0EA4"/>
    <w:rsid w:val="00DB0F36"/>
    <w:rsid w:val="00DB52B8"/>
    <w:rsid w:val="00DB5981"/>
    <w:rsid w:val="00DB5AE3"/>
    <w:rsid w:val="00DB6204"/>
    <w:rsid w:val="00DB7490"/>
    <w:rsid w:val="00DC2A58"/>
    <w:rsid w:val="00DC4726"/>
    <w:rsid w:val="00DD009B"/>
    <w:rsid w:val="00DD09CD"/>
    <w:rsid w:val="00DD15F2"/>
    <w:rsid w:val="00DD24F5"/>
    <w:rsid w:val="00DD382E"/>
    <w:rsid w:val="00DD463B"/>
    <w:rsid w:val="00DD5E2B"/>
    <w:rsid w:val="00DD6E3F"/>
    <w:rsid w:val="00DD7E3F"/>
    <w:rsid w:val="00DE1EDA"/>
    <w:rsid w:val="00DE2E85"/>
    <w:rsid w:val="00DE41B6"/>
    <w:rsid w:val="00DE6CD9"/>
    <w:rsid w:val="00DE783A"/>
    <w:rsid w:val="00DE7A65"/>
    <w:rsid w:val="00DF272F"/>
    <w:rsid w:val="00DF2C25"/>
    <w:rsid w:val="00DF3200"/>
    <w:rsid w:val="00DF48BB"/>
    <w:rsid w:val="00DF5297"/>
    <w:rsid w:val="00DF53D4"/>
    <w:rsid w:val="00DF6864"/>
    <w:rsid w:val="00DF6BE7"/>
    <w:rsid w:val="00E039A5"/>
    <w:rsid w:val="00E06086"/>
    <w:rsid w:val="00E060B6"/>
    <w:rsid w:val="00E10631"/>
    <w:rsid w:val="00E12C07"/>
    <w:rsid w:val="00E12C33"/>
    <w:rsid w:val="00E1481A"/>
    <w:rsid w:val="00E14D39"/>
    <w:rsid w:val="00E153E3"/>
    <w:rsid w:val="00E20711"/>
    <w:rsid w:val="00E22413"/>
    <w:rsid w:val="00E22A4D"/>
    <w:rsid w:val="00E24201"/>
    <w:rsid w:val="00E25D09"/>
    <w:rsid w:val="00E27703"/>
    <w:rsid w:val="00E33BC4"/>
    <w:rsid w:val="00E34F59"/>
    <w:rsid w:val="00E37995"/>
    <w:rsid w:val="00E4191D"/>
    <w:rsid w:val="00E4277E"/>
    <w:rsid w:val="00E42BB2"/>
    <w:rsid w:val="00E44A5D"/>
    <w:rsid w:val="00E502AF"/>
    <w:rsid w:val="00E53CCD"/>
    <w:rsid w:val="00E5405C"/>
    <w:rsid w:val="00E54578"/>
    <w:rsid w:val="00E571B6"/>
    <w:rsid w:val="00E60125"/>
    <w:rsid w:val="00E63B37"/>
    <w:rsid w:val="00E65021"/>
    <w:rsid w:val="00E67FE5"/>
    <w:rsid w:val="00E712C8"/>
    <w:rsid w:val="00E72E98"/>
    <w:rsid w:val="00E75732"/>
    <w:rsid w:val="00E75956"/>
    <w:rsid w:val="00E80111"/>
    <w:rsid w:val="00E80F34"/>
    <w:rsid w:val="00E854DE"/>
    <w:rsid w:val="00E85AE3"/>
    <w:rsid w:val="00E87815"/>
    <w:rsid w:val="00E914B1"/>
    <w:rsid w:val="00E953F9"/>
    <w:rsid w:val="00EA0012"/>
    <w:rsid w:val="00EA1234"/>
    <w:rsid w:val="00EA275A"/>
    <w:rsid w:val="00EA55DF"/>
    <w:rsid w:val="00EA5852"/>
    <w:rsid w:val="00EA585D"/>
    <w:rsid w:val="00EA695B"/>
    <w:rsid w:val="00EA799E"/>
    <w:rsid w:val="00EB11EF"/>
    <w:rsid w:val="00EB1FBE"/>
    <w:rsid w:val="00EB3DF7"/>
    <w:rsid w:val="00EB456A"/>
    <w:rsid w:val="00EB5696"/>
    <w:rsid w:val="00EB6946"/>
    <w:rsid w:val="00EB7C7E"/>
    <w:rsid w:val="00EC0624"/>
    <w:rsid w:val="00ED2AC9"/>
    <w:rsid w:val="00ED4A3B"/>
    <w:rsid w:val="00ED4F39"/>
    <w:rsid w:val="00ED4F99"/>
    <w:rsid w:val="00EE037C"/>
    <w:rsid w:val="00EE52C9"/>
    <w:rsid w:val="00EF0B39"/>
    <w:rsid w:val="00EF20D2"/>
    <w:rsid w:val="00EF5B3A"/>
    <w:rsid w:val="00F00340"/>
    <w:rsid w:val="00F02FC3"/>
    <w:rsid w:val="00F03DEC"/>
    <w:rsid w:val="00F12F12"/>
    <w:rsid w:val="00F1367C"/>
    <w:rsid w:val="00F245C6"/>
    <w:rsid w:val="00F2464E"/>
    <w:rsid w:val="00F26135"/>
    <w:rsid w:val="00F33D2D"/>
    <w:rsid w:val="00F35AD9"/>
    <w:rsid w:val="00F45778"/>
    <w:rsid w:val="00F47360"/>
    <w:rsid w:val="00F473CC"/>
    <w:rsid w:val="00F52909"/>
    <w:rsid w:val="00F555E3"/>
    <w:rsid w:val="00F603B4"/>
    <w:rsid w:val="00F627DD"/>
    <w:rsid w:val="00F62B26"/>
    <w:rsid w:val="00F64CB2"/>
    <w:rsid w:val="00F65435"/>
    <w:rsid w:val="00F654E4"/>
    <w:rsid w:val="00F6732A"/>
    <w:rsid w:val="00F67A0E"/>
    <w:rsid w:val="00F67B4B"/>
    <w:rsid w:val="00F706C8"/>
    <w:rsid w:val="00F709BA"/>
    <w:rsid w:val="00F728DF"/>
    <w:rsid w:val="00F74196"/>
    <w:rsid w:val="00F75892"/>
    <w:rsid w:val="00F7795C"/>
    <w:rsid w:val="00F77AD7"/>
    <w:rsid w:val="00F810D5"/>
    <w:rsid w:val="00F83E07"/>
    <w:rsid w:val="00F91721"/>
    <w:rsid w:val="00F93E62"/>
    <w:rsid w:val="00F93FFD"/>
    <w:rsid w:val="00F97171"/>
    <w:rsid w:val="00FA07AE"/>
    <w:rsid w:val="00FA2FC6"/>
    <w:rsid w:val="00FB1925"/>
    <w:rsid w:val="00FB2102"/>
    <w:rsid w:val="00FB317E"/>
    <w:rsid w:val="00FB6DA9"/>
    <w:rsid w:val="00FB76B2"/>
    <w:rsid w:val="00FC2FE4"/>
    <w:rsid w:val="00FC3DFA"/>
    <w:rsid w:val="00FC4805"/>
    <w:rsid w:val="00FC5ACF"/>
    <w:rsid w:val="00FD10FA"/>
    <w:rsid w:val="00FD35E4"/>
    <w:rsid w:val="00FD4287"/>
    <w:rsid w:val="00FD4ABE"/>
    <w:rsid w:val="00FD5108"/>
    <w:rsid w:val="00FE0C0B"/>
    <w:rsid w:val="00FE2062"/>
    <w:rsid w:val="00FE35FD"/>
    <w:rsid w:val="00FE5ABD"/>
    <w:rsid w:val="00FF2691"/>
    <w:rsid w:val="00FF5858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808F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BE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17C"/>
    <w:pPr>
      <w:keepNext/>
      <w:keepLines/>
      <w:spacing w:before="480" w:after="240"/>
      <w:outlineLvl w:val="0"/>
    </w:pPr>
    <w:rPr>
      <w:rFonts w:eastAsiaTheme="majorEastAsia" w:cs="Arial"/>
      <w:b/>
      <w:bCs/>
      <w:color w:val="345A8A" w:themeColor="accent1" w:themeShade="B5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17C"/>
    <w:pPr>
      <w:keepNext/>
      <w:keepLines/>
      <w:spacing w:before="240" w:after="240"/>
      <w:outlineLvl w:val="1"/>
    </w:pPr>
    <w:rPr>
      <w:rFonts w:eastAsiaTheme="majorEastAsia" w:cs="Arial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76630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17C"/>
    <w:rPr>
      <w:rFonts w:ascii="Arial" w:eastAsiaTheme="majorEastAsia" w:hAnsi="Arial" w:cs="Arial"/>
      <w:b/>
      <w:bCs/>
      <w:color w:val="345A8A" w:themeColor="accent1" w:themeShade="B5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C317C"/>
    <w:rPr>
      <w:rFonts w:ascii="Arial" w:eastAsiaTheme="majorEastAsia" w:hAnsi="Arial" w:cs="Arial"/>
      <w:b/>
      <w:bCs/>
      <w:color w:val="4F81BD" w:themeColor="accent1"/>
      <w:sz w:val="26"/>
      <w:szCs w:val="26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76630"/>
    <w:rPr>
      <w:rFonts w:ascii="Arial" w:eastAsiaTheme="majorEastAsia" w:hAnsi="Arial" w:cs="Arial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Recommendation,List Paragraph1,List Paragraph1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C4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BE8"/>
    <w:rPr>
      <w:rFonts w:ascii="Arial" w:hAnsi="Arial"/>
      <w:sz w:val="20"/>
      <w:szCs w:val="20"/>
    </w:rPr>
  </w:style>
  <w:style w:type="character" w:customStyle="1" w:styleId="ListParagraphChar">
    <w:name w:val="List Paragraph Char"/>
    <w:aliases w:val="Recommendation Char,List Paragraph1 Char,List Paragraph11 Char,L Char,Bullet point Char,List Paragraph111 Char,F5 List Paragraph Char,Dot pt Char,CV text Char,Table text Char,Medium Grid 1 - Accent 21 Char,Numbered Paragraph Char"/>
    <w:basedOn w:val="DefaultParagraphFont"/>
    <w:link w:val="ListParagraph"/>
    <w:uiPriority w:val="34"/>
    <w:locked/>
    <w:rsid w:val="009C4BE8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9C4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BE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C4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BE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BE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CD0"/>
    <w:rPr>
      <w:rFonts w:ascii="Arial" w:hAnsi="Arial"/>
      <w:b/>
      <w:bCs/>
      <w:sz w:val="20"/>
      <w:szCs w:val="20"/>
    </w:rPr>
  </w:style>
  <w:style w:type="character" w:styleId="FootnoteReference">
    <w:name w:val="footnote reference"/>
    <w:basedOn w:val="DefaultParagraphFont"/>
    <w:unhideWhenUsed/>
    <w:rsid w:val="00674FC5"/>
    <w:rPr>
      <w:vertAlign w:val="superscript"/>
    </w:rPr>
  </w:style>
  <w:style w:type="paragraph" w:styleId="Revision">
    <w:name w:val="Revision"/>
    <w:hidden/>
    <w:uiPriority w:val="99"/>
    <w:semiHidden/>
    <w:rsid w:val="007E5817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B41E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0B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6D0DC8"/>
    <w:rPr>
      <w:color w:val="0000FF" w:themeColor="hyperlink"/>
      <w:u w:val="single"/>
    </w:rPr>
  </w:style>
  <w:style w:type="table" w:styleId="TableGrid">
    <w:name w:val="Table Grid"/>
    <w:basedOn w:val="TableNormal"/>
    <w:rsid w:val="005B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3409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40951"/>
    <w:rPr>
      <w:rFonts w:ascii="Arial" w:hAnsi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79C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79C4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79C4"/>
    <w:rPr>
      <w:vertAlign w:val="superscript"/>
    </w:rPr>
  </w:style>
  <w:style w:type="paragraph" w:customStyle="1" w:styleId="SingleParagraph">
    <w:name w:val="Single Paragraph"/>
    <w:basedOn w:val="Normal"/>
    <w:rsid w:val="00213960"/>
    <w:pPr>
      <w:spacing w:after="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Signed">
    <w:name w:val="Signed"/>
    <w:basedOn w:val="Normal"/>
    <w:rsid w:val="00213960"/>
    <w:pPr>
      <w:spacing w:after="120" w:line="240" w:lineRule="auto"/>
      <w:jc w:val="both"/>
    </w:pPr>
    <w:rPr>
      <w:rFonts w:ascii="Book Antiqua" w:eastAsia="Times New Roman" w:hAnsi="Book Antiqua" w:cs="Times New Roman"/>
      <w:bCs/>
      <w:i/>
      <w:color w:val="000000"/>
      <w:szCs w:val="20"/>
      <w:lang w:eastAsia="en-AU"/>
    </w:rPr>
  </w:style>
  <w:style w:type="paragraph" w:customStyle="1" w:styleId="Position">
    <w:name w:val="Position"/>
    <w:basedOn w:val="Normal"/>
    <w:rsid w:val="00213960"/>
    <w:pPr>
      <w:spacing w:after="120" w:line="260" w:lineRule="exact"/>
      <w:jc w:val="both"/>
    </w:pPr>
    <w:rPr>
      <w:rFonts w:ascii="Corbel" w:eastAsia="Times New Roman" w:hAnsi="Corbel" w:cs="Times New Roman"/>
      <w:bCs/>
      <w:color w:val="000000"/>
      <w:sz w:val="20"/>
      <w:szCs w:val="20"/>
      <w:lang w:eastAsia="en-AU"/>
    </w:rPr>
  </w:style>
  <w:style w:type="paragraph" w:customStyle="1" w:styleId="LineForSignature">
    <w:name w:val="LineForSignature"/>
    <w:basedOn w:val="Normal"/>
    <w:rsid w:val="00213960"/>
    <w:pPr>
      <w:tabs>
        <w:tab w:val="left" w:leader="underscore" w:pos="3686"/>
      </w:tabs>
      <w:spacing w:before="360" w:after="60" w:line="260" w:lineRule="exact"/>
      <w:jc w:val="both"/>
    </w:pPr>
    <w:rPr>
      <w:rFonts w:ascii="Book Antiqua" w:eastAsia="Times New Roman" w:hAnsi="Book Antiqua" w:cs="Times New Roman"/>
      <w:color w:val="C0C0C0"/>
      <w:sz w:val="23"/>
      <w:szCs w:val="20"/>
      <w:lang w:val="en-GB" w:eastAsia="en-AU"/>
    </w:rPr>
  </w:style>
  <w:style w:type="character" w:customStyle="1" w:styleId="Bold">
    <w:name w:val="Bold"/>
    <w:rsid w:val="00213960"/>
    <w:rPr>
      <w:b/>
      <w:bCs w:val="0"/>
    </w:rPr>
  </w:style>
  <w:style w:type="character" w:customStyle="1" w:styleId="SignedBold">
    <w:name w:val="SignedBold"/>
    <w:rsid w:val="00213960"/>
    <w:rPr>
      <w:b/>
      <w:bCs w:val="0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DOC24-194114</ShareHubID>
    <TaxCatchAll xmlns="d0dfa800-9ef0-44cb-8a12-633e29de1e0b">
      <Value>4</Value>
      <Value>353</Value>
    </TaxCatchAll>
    <TaxKeywordTaxHTField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d0d998df-ad96-44c2-9240-7751ef78df18</TermId>
        </TermInfo>
      </Terms>
    </TaxKeywordTaxHTField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PMCdoc-213507164-55892</_dlc_DocId>
    <_dlc_DocIdPersistId xmlns="d0dfa800-9ef0-44cb-8a12-633e29de1e0b">false</_dlc_DocIdPersistId>
    <_dlc_DocIdUrl xmlns="d0dfa800-9ef0-44cb-8a12-633e29de1e0b">
      <Url>https://pmc01.sharepoint.com/sites/pmc-ms-cb/_layouts/15/DocIdRedir.aspx?ID=PMCdoc-213507164-55892</Url>
      <Description>PMCdoc-213507164-55892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aa8ded751f0850f4cced0b7c4bf389e6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e93df189b2b04bec2b6bb121929e0196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readOnly="false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3D92-6D36-44A6-91D1-03FCEA4A43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D359D0-5D5F-44BA-8600-9176D637F58C}">
  <ds:schemaRefs>
    <ds:schemaRef ds:uri="http://schemas.microsoft.com/office/2006/documentManagement/types"/>
    <ds:schemaRef ds:uri="http://purl.org/dc/dcmitype/"/>
    <ds:schemaRef ds:uri="ce530a30-1469-477c-a42f-e412a5d2cfe7"/>
    <ds:schemaRef ds:uri="http://purl.org/dc/elements/1.1/"/>
    <ds:schemaRef ds:uri="http://schemas.microsoft.com/office/2006/metadata/properties"/>
    <ds:schemaRef ds:uri="d0dfa800-9ef0-44cb-8a12-633e29de1e0b"/>
    <ds:schemaRef ds:uri="http://schemas.microsoft.com/office/infopath/2007/PartnerControls"/>
    <ds:schemaRef ds:uri="e771ab56-0c5d-40e7-b080-2686d2b89623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50BE65-532D-41CD-B10F-82AE22EC99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A6D82B-B8E2-4663-A789-595AF8199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a800-9ef0-44cb-8a12-633e29de1e0b"/>
    <ds:schemaRef ds:uri="e771ab56-0c5d-40e7-b080-2686d2b89623"/>
    <ds:schemaRef ds:uri="ce530a30-1469-477c-a42f-e412a5d2c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0F5BB7-FDFA-4EB9-AD63-38479E2F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South Wales (no signatures) agreement</vt:lpstr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Bilateral agreement between the Commonwealth of Australia and NSW Government on the NDIS Schedule A</dc:title>
  <dc:creator/>
  <cp:keywords>[SEC=OFFICIAL]</cp:keywords>
  <cp:lastModifiedBy/>
  <cp:revision>1</cp:revision>
  <dcterms:created xsi:type="dcterms:W3CDTF">2024-05-31T06:38:00Z</dcterms:created>
  <dcterms:modified xsi:type="dcterms:W3CDTF">2024-07-04T00:19:00Z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C:\\Program Files (x86)\\Common Files\\janusNET Shared\\janusSEAL\\Images\\DocumentSlashBlue.png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1AE0EB5692673C255A7526DF00CE7C0F67821E37</vt:lpwstr>
  </property>
  <property fmtid="{D5CDD505-2E9C-101B-9397-08002B2CF9AE}" pid="9" name="PM_Originating_FileId">
    <vt:lpwstr>571637A6915A4B6AB69451122F672D44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2024-02-08T00:55:58Z</vt:lpwstr>
  </property>
  <property fmtid="{D5CDD505-2E9C-101B-9397-08002B2CF9AE}" pid="13" name="PM_ProtectiveMarkingImage_Footer">
    <vt:lpwstr>C:\\Program Files (x86)\\Common Files\\janusNET Shared\\janusSEAL\\Images\\DocumentSlashBlue.png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7DD86EC2B92380CB7B0D89EB20A6CDCF</vt:lpwstr>
  </property>
  <property fmtid="{D5CDD505-2E9C-101B-9397-08002B2CF9AE}" pid="21" name="PM_Hash_Salt">
    <vt:lpwstr>669A6F6F2479A9C2B93CBA8FDA6EA24C</vt:lpwstr>
  </property>
  <property fmtid="{D5CDD505-2E9C-101B-9397-08002B2CF9AE}" pid="22" name="PM_Hash_SHA1">
    <vt:lpwstr>B2CD1AA8F778CC21F7840636A7AC4E7A33504255</vt:lpwstr>
  </property>
  <property fmtid="{D5CDD505-2E9C-101B-9397-08002B2CF9AE}" pid="23" name="PM_OriginatorUserAccountName_SHA256">
    <vt:lpwstr>BDCC80AA554A73D824C2B7EB61CD06250F33841028AE1CE3F1BCBAEEEC353748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0x0101004F285619428CBE4886618267E9F1076D</vt:lpwstr>
  </property>
  <property fmtid="{D5CDD505-2E9C-101B-9397-08002B2CF9AE}" pid="28" name="HPRMSecurityLevel">
    <vt:lpwstr>57;#OFFICIAL|11463c70-78df-4e3b-b0ff-f66cd3cb26ec</vt:lpwstr>
  </property>
  <property fmtid="{D5CDD505-2E9C-101B-9397-08002B2CF9AE}" pid="29" name="ESearchTags">
    <vt:lpwstr/>
  </property>
  <property fmtid="{D5CDD505-2E9C-101B-9397-08002B2CF9AE}" pid="30" name="PMC.ESearch.TagGeneratedTime">
    <vt:lpwstr>2023-08-08T14:23:22</vt:lpwstr>
  </property>
  <property fmtid="{D5CDD505-2E9C-101B-9397-08002B2CF9AE}" pid="31" name="HPRMSecurityCaveat">
    <vt:lpwstr/>
  </property>
  <property fmtid="{D5CDD505-2E9C-101B-9397-08002B2CF9AE}" pid="32" name="PMHMAC">
    <vt:lpwstr>v=2022.1;a=SHA256;h=A6A1C7556C6481E1C87C122B9483F9A4FA736D1A1752353B6795676B7161FC3F</vt:lpwstr>
  </property>
  <property fmtid="{D5CDD505-2E9C-101B-9397-08002B2CF9AE}" pid="33" name="MSIP_Label_eb34d90b-fc41-464d-af60-f74d721d0790_SetDate">
    <vt:lpwstr>2024-02-08T00:55:58Z</vt:lpwstr>
  </property>
  <property fmtid="{D5CDD505-2E9C-101B-9397-08002B2CF9AE}" pid="34" name="MSIP_Label_eb34d90b-fc41-464d-af60-f74d721d0790_Name">
    <vt:lpwstr>OFFICIAL</vt:lpwstr>
  </property>
  <property fmtid="{D5CDD505-2E9C-101B-9397-08002B2CF9AE}" pid="35" name="MSIP_Label_eb34d90b-fc41-464d-af60-f74d721d0790_SiteId">
    <vt:lpwstr>61e36dd1-ca6e-4d61-aa0a-2b4eb88317a3</vt:lpwstr>
  </property>
  <property fmtid="{D5CDD505-2E9C-101B-9397-08002B2CF9AE}" pid="36" name="MSIP_Label_eb34d90b-fc41-464d-af60-f74d721d0790_ContentBits">
    <vt:lpwstr>0</vt:lpwstr>
  </property>
  <property fmtid="{D5CDD505-2E9C-101B-9397-08002B2CF9AE}" pid="37" name="MSIP_Label_eb34d90b-fc41-464d-af60-f74d721d0790_Enabled">
    <vt:lpwstr>true</vt:lpwstr>
  </property>
  <property fmtid="{D5CDD505-2E9C-101B-9397-08002B2CF9AE}" pid="38" name="MSIP_Label_eb34d90b-fc41-464d-af60-f74d721d0790_Method">
    <vt:lpwstr>Privileged</vt:lpwstr>
  </property>
  <property fmtid="{D5CDD505-2E9C-101B-9397-08002B2CF9AE}" pid="39" name="MSIP_Label_eb34d90b-fc41-464d-af60-f74d721d0790_ActionId">
    <vt:lpwstr>4b642c76738b4c338d9a1875100adb2c</vt:lpwstr>
  </property>
  <property fmtid="{D5CDD505-2E9C-101B-9397-08002B2CF9AE}" pid="40" name="PMUuid">
    <vt:lpwstr>v=2022.2;d=gov.au;g=46DD6D7C-8107-577B-BC6E-F348953B2E44</vt:lpwstr>
  </property>
  <property fmtid="{D5CDD505-2E9C-101B-9397-08002B2CF9AE}" pid="41" name="TaxKeyword">
    <vt:lpwstr>353;#[SEC=OFFICIAL]|d0d998df-ad96-44c2-9240-7751ef78df18</vt:lpwstr>
  </property>
  <property fmtid="{D5CDD505-2E9C-101B-9397-08002B2CF9AE}" pid="42" name="xd_ProgID">
    <vt:lpwstr/>
  </property>
  <property fmtid="{D5CDD505-2E9C-101B-9397-08002B2CF9AE}" pid="43" name="FolderID">
    <vt:lpwstr/>
  </property>
  <property fmtid="{D5CDD505-2E9C-101B-9397-08002B2CF9AE}" pid="44" name="hc4a8f51d7584793bcee84017ea96cb3">
    <vt:lpwstr/>
  </property>
  <property fmtid="{D5CDD505-2E9C-101B-9397-08002B2CF9AE}" pid="45" name="SecurityClassification">
    <vt:lpwstr>4;#OFFICIAL|9e0ec9cb-4e7f-4d4a-bd32-1ee7525c6d87</vt:lpwstr>
  </property>
  <property fmtid="{D5CDD505-2E9C-101B-9397-08002B2CF9AE}" pid="46" name="ComplianceAssetId">
    <vt:lpwstr/>
  </property>
  <property fmtid="{D5CDD505-2E9C-101B-9397-08002B2CF9AE}" pid="47" name="TemplateUrl">
    <vt:lpwstr/>
  </property>
  <property fmtid="{D5CDD505-2E9C-101B-9397-08002B2CF9AE}" pid="48" name="_ExtendedDescription">
    <vt:lpwstr/>
  </property>
  <property fmtid="{D5CDD505-2E9C-101B-9397-08002B2CF9AE}" pid="49" name="TriggerFlowInfo">
    <vt:lpwstr/>
  </property>
  <property fmtid="{D5CDD505-2E9C-101B-9397-08002B2CF9AE}" pid="50" name="PMCNotes">
    <vt:lpwstr/>
  </property>
  <property fmtid="{D5CDD505-2E9C-101B-9397-08002B2CF9AE}" pid="51" name="jd1c641577414dfdab1686c9d5d0dbd0">
    <vt:lpwstr/>
  </property>
  <property fmtid="{D5CDD505-2E9C-101B-9397-08002B2CF9AE}" pid="52" name="GUID">
    <vt:lpwstr>9c69d0c4-a6bf-45ba-9f81-1c9bc493a843</vt:lpwstr>
  </property>
  <property fmtid="{D5CDD505-2E9C-101B-9397-08002B2CF9AE}" pid="53" name="xd_Signature">
    <vt:bool>false</vt:bool>
  </property>
  <property fmtid="{D5CDD505-2E9C-101B-9397-08002B2CF9AE}" pid="54" name="InformationMarker">
    <vt:lpwstr/>
  </property>
  <property fmtid="{D5CDD505-2E9C-101B-9397-08002B2CF9AE}" pid="55" name="SharedWithUsers">
    <vt:lpwstr/>
  </property>
  <property fmtid="{D5CDD505-2E9C-101B-9397-08002B2CF9AE}" pid="56" name="_dlc_DocIdItemGuid">
    <vt:lpwstr>fe3d5333-0aa3-49c2-8971-59be49df794d</vt:lpwstr>
  </property>
  <property fmtid="{D5CDD505-2E9C-101B-9397-08002B2CF9AE}" pid="57" name="MediaServiceImageTags">
    <vt:lpwstr/>
  </property>
</Properties>
</file>