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50" w:rsidRPr="0002477B" w:rsidRDefault="007F0350" w:rsidP="007F0350">
      <w:pPr>
        <w:rPr>
          <w:rFonts w:ascii="Corbel" w:hAnsi="Corbel"/>
        </w:rPr>
      </w:pPr>
      <w:bookmarkStart w:id="0" w:name="_GoBack"/>
      <w:bookmarkEnd w:id="0"/>
    </w:p>
    <w:p w:rsidR="007F0350" w:rsidRPr="0002477B" w:rsidRDefault="007F0350" w:rsidP="007F0350">
      <w:pPr>
        <w:rPr>
          <w:rFonts w:ascii="Corbel" w:hAnsi="Corbel"/>
        </w:rPr>
      </w:pPr>
    </w:p>
    <w:p w:rsidR="007F0350" w:rsidRPr="0002477B" w:rsidRDefault="007F0350" w:rsidP="007F0350">
      <w:pPr>
        <w:shd w:val="clear" w:color="auto" w:fill="FFFFFF"/>
        <w:jc w:val="center"/>
        <w:rPr>
          <w:rFonts w:ascii="Corbel" w:hAnsi="Corbel" w:cs="Calibri"/>
          <w:sz w:val="48"/>
          <w:szCs w:val="48"/>
        </w:rPr>
      </w:pPr>
    </w:p>
    <w:p w:rsidR="007F0350" w:rsidRPr="0002477B" w:rsidRDefault="007F0350" w:rsidP="007F0350">
      <w:pPr>
        <w:shd w:val="clear" w:color="auto" w:fill="FFFFFF"/>
        <w:jc w:val="center"/>
        <w:rPr>
          <w:rFonts w:ascii="Corbel" w:hAnsi="Corbel" w:cs="Calibri"/>
          <w:sz w:val="48"/>
          <w:szCs w:val="48"/>
        </w:rPr>
      </w:pPr>
    </w:p>
    <w:p w:rsidR="007F0350" w:rsidRPr="0002477B" w:rsidRDefault="007F0350" w:rsidP="007F0350">
      <w:pPr>
        <w:shd w:val="clear" w:color="auto" w:fill="FFFFFF"/>
        <w:jc w:val="center"/>
        <w:rPr>
          <w:rFonts w:ascii="Corbel" w:hAnsi="Corbel" w:cs="Calibri"/>
          <w:sz w:val="48"/>
          <w:szCs w:val="48"/>
        </w:rPr>
      </w:pPr>
    </w:p>
    <w:p w:rsidR="007F0350" w:rsidRPr="0002477B" w:rsidRDefault="007F0350" w:rsidP="007F0350">
      <w:pPr>
        <w:shd w:val="clear" w:color="auto" w:fill="FFFFFF"/>
        <w:jc w:val="center"/>
        <w:rPr>
          <w:rFonts w:ascii="Corbel" w:hAnsi="Corbel" w:cs="Calibri"/>
          <w:sz w:val="48"/>
          <w:szCs w:val="48"/>
        </w:rPr>
      </w:pPr>
    </w:p>
    <w:p w:rsidR="007F0350" w:rsidRPr="0074568A" w:rsidRDefault="007F0350" w:rsidP="007F0350">
      <w:pPr>
        <w:shd w:val="clear" w:color="auto" w:fill="FFFFFF"/>
        <w:jc w:val="center"/>
        <w:rPr>
          <w:rFonts w:ascii="Corbel" w:hAnsi="Corbel" w:cs="Calibri"/>
          <w:sz w:val="48"/>
          <w:szCs w:val="48"/>
        </w:rPr>
      </w:pPr>
    </w:p>
    <w:p w:rsidR="007F0350" w:rsidRPr="0074568A" w:rsidRDefault="00DA1D7B" w:rsidP="007F0350">
      <w:pPr>
        <w:pStyle w:val="Title"/>
        <w:jc w:val="center"/>
        <w:rPr>
          <w:rFonts w:ascii="Corbel" w:hAnsi="Corbel"/>
          <w:sz w:val="48"/>
          <w:szCs w:val="48"/>
        </w:rPr>
      </w:pPr>
      <w:r w:rsidRPr="0074568A">
        <w:rPr>
          <w:rFonts w:ascii="Corbel" w:hAnsi="Corbel"/>
          <w:sz w:val="48"/>
          <w:szCs w:val="48"/>
        </w:rPr>
        <w:t xml:space="preserve">Schedule </w:t>
      </w:r>
      <w:r w:rsidR="007E7BCC">
        <w:rPr>
          <w:rFonts w:ascii="Corbel" w:hAnsi="Corbel"/>
          <w:sz w:val="48"/>
          <w:szCs w:val="48"/>
        </w:rPr>
        <w:t>F</w:t>
      </w:r>
      <w:r w:rsidR="007F0350" w:rsidRPr="0074568A">
        <w:rPr>
          <w:rFonts w:ascii="Corbel" w:hAnsi="Corbel"/>
          <w:sz w:val="48"/>
          <w:szCs w:val="48"/>
        </w:rPr>
        <w:t>:</w:t>
      </w:r>
    </w:p>
    <w:p w:rsidR="007F0350" w:rsidRPr="0074568A" w:rsidRDefault="007F0350" w:rsidP="007F0350">
      <w:pPr>
        <w:pStyle w:val="Title"/>
        <w:jc w:val="center"/>
        <w:rPr>
          <w:rFonts w:ascii="Corbel" w:hAnsi="Corbel"/>
          <w:sz w:val="48"/>
          <w:szCs w:val="48"/>
        </w:rPr>
      </w:pPr>
      <w:r w:rsidRPr="0074568A">
        <w:rPr>
          <w:rFonts w:ascii="Corbel" w:hAnsi="Corbel"/>
          <w:sz w:val="48"/>
          <w:szCs w:val="48"/>
        </w:rPr>
        <w:t>Bilateral Agreement for</w:t>
      </w:r>
      <w:r w:rsidR="004A09ED">
        <w:rPr>
          <w:rFonts w:ascii="Corbel" w:hAnsi="Corbel"/>
          <w:sz w:val="48"/>
          <w:szCs w:val="48"/>
        </w:rPr>
        <w:t xml:space="preserve"> </w:t>
      </w:r>
      <w:r w:rsidR="00D6165F">
        <w:rPr>
          <w:rFonts w:ascii="Corbel" w:hAnsi="Corbel"/>
          <w:sz w:val="48"/>
          <w:szCs w:val="48"/>
        </w:rPr>
        <w:t xml:space="preserve">NDIS </w:t>
      </w:r>
      <w:r w:rsidR="008F6905">
        <w:rPr>
          <w:rFonts w:ascii="Corbel" w:hAnsi="Corbel"/>
          <w:sz w:val="48"/>
          <w:szCs w:val="48"/>
        </w:rPr>
        <w:t xml:space="preserve">trial </w:t>
      </w:r>
      <w:r w:rsidRPr="0074568A">
        <w:rPr>
          <w:rFonts w:ascii="Corbel" w:hAnsi="Corbel"/>
          <w:sz w:val="48"/>
          <w:szCs w:val="48"/>
        </w:rPr>
        <w:t>between the Commonwealth and the Northern Territory</w:t>
      </w:r>
    </w:p>
    <w:p w:rsidR="007F0350" w:rsidRPr="0074568A" w:rsidRDefault="007F0350" w:rsidP="007F0350">
      <w:pPr>
        <w:rPr>
          <w:rFonts w:ascii="Corbel" w:hAnsi="Corbel"/>
          <w:sz w:val="48"/>
          <w:szCs w:val="48"/>
        </w:rPr>
      </w:pPr>
    </w:p>
    <w:p w:rsidR="007F0350" w:rsidRPr="0074568A" w:rsidRDefault="007F0350" w:rsidP="007F0350">
      <w:pPr>
        <w:rPr>
          <w:rFonts w:ascii="Corbel" w:hAnsi="Corbel" w:cs="Calibri"/>
          <w:b/>
          <w:sz w:val="48"/>
          <w:szCs w:val="48"/>
        </w:rPr>
      </w:pPr>
      <w:r w:rsidRPr="0074568A">
        <w:rPr>
          <w:rFonts w:ascii="Corbel" w:hAnsi="Corbel" w:cs="Calibri"/>
          <w:b/>
          <w:sz w:val="48"/>
          <w:szCs w:val="48"/>
        </w:rPr>
        <w:br w:type="page"/>
      </w:r>
    </w:p>
    <w:p w:rsidR="007569B9" w:rsidRPr="0074568A" w:rsidRDefault="007F0350" w:rsidP="00A375AD">
      <w:pPr>
        <w:pStyle w:val="Heading2"/>
        <w:pBdr>
          <w:bottom w:val="single" w:sz="4" w:space="1" w:color="auto"/>
        </w:pBdr>
        <w:rPr>
          <w:rFonts w:ascii="Corbel" w:eastAsia="Times New Roman" w:hAnsi="Corbel" w:cs="Calibri"/>
          <w:b w:val="0"/>
          <w:bCs w:val="0"/>
          <w:caps/>
          <w:kern w:val="32"/>
          <w:sz w:val="24"/>
          <w:szCs w:val="24"/>
          <w:lang w:eastAsia="en-AU" w:bidi="ar-SA"/>
        </w:rPr>
      </w:pPr>
      <w:r w:rsidRPr="0074568A">
        <w:rPr>
          <w:rFonts w:ascii="Corbel" w:eastAsia="Times New Roman" w:hAnsi="Corbel" w:cs="Calibri"/>
          <w:b w:val="0"/>
          <w:bCs w:val="0"/>
          <w:caps/>
          <w:kern w:val="32"/>
          <w:sz w:val="24"/>
          <w:szCs w:val="24"/>
          <w:lang w:eastAsia="en-AU" w:bidi="ar-SA"/>
        </w:rPr>
        <w:lastRenderedPageBreak/>
        <w:t xml:space="preserve">Part 1 — Parties to this Agreement </w:t>
      </w:r>
    </w:p>
    <w:p w:rsidR="0074568A" w:rsidRPr="000C3FA3" w:rsidRDefault="007F0350" w:rsidP="0074568A">
      <w:pPr>
        <w:pStyle w:val="Heading3"/>
        <w:rPr>
          <w:rFonts w:ascii="Corbel" w:hAnsi="Corbel"/>
          <w:sz w:val="24"/>
          <w:szCs w:val="24"/>
        </w:rPr>
      </w:pPr>
      <w:r w:rsidRPr="000C3FA3">
        <w:rPr>
          <w:rFonts w:ascii="Corbel" w:hAnsi="Corbel"/>
          <w:sz w:val="24"/>
          <w:szCs w:val="24"/>
        </w:rPr>
        <w:t>Parties to this Agreement</w:t>
      </w:r>
    </w:p>
    <w:p w:rsidR="0074568A" w:rsidRPr="000C3FA3" w:rsidRDefault="0074568A" w:rsidP="0074568A">
      <w:pPr>
        <w:spacing w:after="0"/>
        <w:rPr>
          <w:sz w:val="24"/>
          <w:szCs w:val="24"/>
        </w:rPr>
      </w:pPr>
    </w:p>
    <w:p w:rsidR="007F0350" w:rsidRPr="000C3FA3" w:rsidRDefault="007F0350" w:rsidP="0074568A">
      <w:pPr>
        <w:pStyle w:val="ListParagraph"/>
        <w:numPr>
          <w:ilvl w:val="0"/>
          <w:numId w:val="18"/>
        </w:numPr>
        <w:spacing w:after="0"/>
        <w:rPr>
          <w:rFonts w:ascii="Corbel" w:hAnsi="Corbel" w:cs="Calibri"/>
          <w:sz w:val="24"/>
          <w:szCs w:val="24"/>
        </w:rPr>
      </w:pPr>
      <w:r w:rsidRPr="000C3FA3">
        <w:rPr>
          <w:rFonts w:ascii="Corbel" w:hAnsi="Corbel" w:cs="Calibri"/>
          <w:sz w:val="24"/>
          <w:szCs w:val="24"/>
        </w:rPr>
        <w:t xml:space="preserve">This Agreement is between the Commonwealth of Australia (the Commonwealth) and the </w:t>
      </w:r>
      <w:r w:rsidRPr="00B762A4">
        <w:rPr>
          <w:rFonts w:ascii="Corbel" w:hAnsi="Corbel" w:cs="Calibri"/>
          <w:sz w:val="24"/>
          <w:szCs w:val="24"/>
        </w:rPr>
        <w:t>Northern Territory</w:t>
      </w:r>
      <w:r w:rsidR="00B762A4" w:rsidRPr="00B762A4">
        <w:rPr>
          <w:rFonts w:ascii="Corbel" w:hAnsi="Corbel" w:cs="Calibri"/>
          <w:sz w:val="24"/>
          <w:szCs w:val="24"/>
        </w:rPr>
        <w:t xml:space="preserve"> (NT)</w:t>
      </w:r>
      <w:r w:rsidR="00B762A4">
        <w:rPr>
          <w:rFonts w:ascii="Corbel" w:hAnsi="Corbel" w:cs="Calibri"/>
          <w:sz w:val="24"/>
          <w:szCs w:val="24"/>
        </w:rPr>
        <w:t xml:space="preserve"> Government</w:t>
      </w:r>
      <w:r w:rsidR="0002477B" w:rsidRPr="000C3FA3">
        <w:rPr>
          <w:rFonts w:ascii="Corbel" w:hAnsi="Corbel" w:cs="Calibri"/>
          <w:sz w:val="24"/>
          <w:szCs w:val="24"/>
        </w:rPr>
        <w:t>.</w:t>
      </w:r>
    </w:p>
    <w:p w:rsidR="007F0350" w:rsidRPr="000C3FA3" w:rsidRDefault="001B4045" w:rsidP="00A375AD">
      <w:pPr>
        <w:pStyle w:val="Heading2"/>
        <w:pBdr>
          <w:bottom w:val="single" w:sz="4" w:space="1" w:color="auto"/>
        </w:pBdr>
        <w:rPr>
          <w:rFonts w:ascii="Corbel" w:eastAsia="Times New Roman" w:hAnsi="Corbel" w:cs="Calibri"/>
          <w:b w:val="0"/>
          <w:bCs w:val="0"/>
          <w:caps/>
          <w:kern w:val="32"/>
          <w:sz w:val="24"/>
          <w:szCs w:val="24"/>
          <w:lang w:eastAsia="en-AU" w:bidi="ar-SA"/>
        </w:rPr>
      </w:pPr>
      <w:r w:rsidRPr="000C3FA3">
        <w:rPr>
          <w:rFonts w:ascii="Corbel" w:eastAsia="Times New Roman" w:hAnsi="Corbel" w:cs="Calibri"/>
          <w:b w:val="0"/>
          <w:bCs w:val="0"/>
          <w:caps/>
          <w:kern w:val="32"/>
          <w:sz w:val="24"/>
          <w:szCs w:val="24"/>
          <w:lang w:eastAsia="en-AU" w:bidi="ar-SA"/>
        </w:rPr>
        <w:t>P</w:t>
      </w:r>
      <w:r w:rsidR="007F0350" w:rsidRPr="000C3FA3">
        <w:rPr>
          <w:rFonts w:ascii="Corbel" w:eastAsia="Times New Roman" w:hAnsi="Corbel" w:cs="Calibri"/>
          <w:b w:val="0"/>
          <w:bCs w:val="0"/>
          <w:caps/>
          <w:kern w:val="32"/>
          <w:sz w:val="24"/>
          <w:szCs w:val="24"/>
          <w:lang w:eastAsia="en-AU" w:bidi="ar-SA"/>
        </w:rPr>
        <w:t>art 2 — R</w:t>
      </w:r>
      <w:r w:rsidR="007569B9" w:rsidRPr="000C3FA3">
        <w:rPr>
          <w:rFonts w:ascii="Corbel" w:eastAsia="Times New Roman" w:hAnsi="Corbel" w:cs="Calibri"/>
          <w:b w:val="0"/>
          <w:bCs w:val="0"/>
          <w:caps/>
          <w:kern w:val="32"/>
          <w:sz w:val="24"/>
          <w:szCs w:val="24"/>
          <w:lang w:eastAsia="en-AU" w:bidi="ar-SA"/>
        </w:rPr>
        <w:t>o</w:t>
      </w:r>
      <w:r w:rsidR="007F0350" w:rsidRPr="000C3FA3">
        <w:rPr>
          <w:rFonts w:ascii="Corbel" w:eastAsia="Times New Roman" w:hAnsi="Corbel" w:cs="Calibri"/>
          <w:b w:val="0"/>
          <w:bCs w:val="0"/>
          <w:caps/>
          <w:kern w:val="32"/>
          <w:sz w:val="24"/>
          <w:szCs w:val="24"/>
          <w:lang w:eastAsia="en-AU" w:bidi="ar-SA"/>
        </w:rPr>
        <w:t xml:space="preserve">le and Purpose </w:t>
      </w:r>
    </w:p>
    <w:p w:rsidR="007F0350" w:rsidRPr="000C3FA3" w:rsidRDefault="007F0350" w:rsidP="00AB5640">
      <w:pPr>
        <w:pStyle w:val="Heading3"/>
        <w:rPr>
          <w:rFonts w:ascii="Corbel" w:hAnsi="Corbel"/>
          <w:sz w:val="24"/>
          <w:szCs w:val="24"/>
        </w:rPr>
      </w:pPr>
      <w:r w:rsidRPr="000C3FA3">
        <w:rPr>
          <w:rFonts w:ascii="Corbel" w:hAnsi="Corbel"/>
          <w:sz w:val="24"/>
          <w:szCs w:val="24"/>
        </w:rPr>
        <w:t>Role and purpose of this Agreement</w:t>
      </w:r>
    </w:p>
    <w:p w:rsidR="0002477B" w:rsidRPr="000C3FA3" w:rsidRDefault="0002477B" w:rsidP="003356E2">
      <w:pPr>
        <w:spacing w:after="0"/>
        <w:rPr>
          <w:rFonts w:ascii="Corbel" w:hAnsi="Corbel"/>
          <w:sz w:val="24"/>
          <w:szCs w:val="24"/>
        </w:rPr>
      </w:pPr>
    </w:p>
    <w:p w:rsidR="007F0350" w:rsidRPr="000C3FA3" w:rsidRDefault="007F0350" w:rsidP="0074568A">
      <w:pPr>
        <w:pStyle w:val="ListParagraph"/>
        <w:numPr>
          <w:ilvl w:val="0"/>
          <w:numId w:val="18"/>
        </w:numPr>
        <w:tabs>
          <w:tab w:val="left" w:pos="1680"/>
        </w:tabs>
        <w:rPr>
          <w:rFonts w:ascii="Corbel" w:hAnsi="Corbel"/>
          <w:sz w:val="24"/>
          <w:szCs w:val="24"/>
        </w:rPr>
      </w:pPr>
      <w:r w:rsidRPr="000C3FA3">
        <w:rPr>
          <w:rFonts w:ascii="Corbel" w:hAnsi="Corbel"/>
          <w:sz w:val="24"/>
          <w:szCs w:val="24"/>
        </w:rPr>
        <w:t>This Agreemen</w:t>
      </w:r>
      <w:r w:rsidR="0002477B" w:rsidRPr="000C3FA3">
        <w:rPr>
          <w:rFonts w:ascii="Corbel" w:hAnsi="Corbel"/>
          <w:sz w:val="24"/>
          <w:szCs w:val="24"/>
        </w:rPr>
        <w:t xml:space="preserve">t provides the foundation for </w:t>
      </w:r>
      <w:r w:rsidR="00B31D60">
        <w:rPr>
          <w:rFonts w:ascii="Corbel" w:hAnsi="Corbel"/>
          <w:sz w:val="24"/>
          <w:szCs w:val="24"/>
        </w:rPr>
        <w:t xml:space="preserve">a </w:t>
      </w:r>
      <w:r w:rsidR="008F6905">
        <w:rPr>
          <w:rFonts w:ascii="Corbel" w:hAnsi="Corbel"/>
          <w:sz w:val="24"/>
          <w:szCs w:val="24"/>
        </w:rPr>
        <w:t xml:space="preserve">trial </w:t>
      </w:r>
      <w:r w:rsidR="00D6165F">
        <w:rPr>
          <w:rFonts w:ascii="Corbel" w:hAnsi="Corbel"/>
          <w:sz w:val="24"/>
          <w:szCs w:val="24"/>
        </w:rPr>
        <w:t>of</w:t>
      </w:r>
      <w:r w:rsidR="00B31D60" w:rsidRPr="00B31D60">
        <w:rPr>
          <w:rFonts w:ascii="Corbel" w:hAnsi="Corbel"/>
          <w:sz w:val="24"/>
          <w:szCs w:val="24"/>
        </w:rPr>
        <w:t xml:space="preserve"> </w:t>
      </w:r>
      <w:r w:rsidR="00B31D60">
        <w:rPr>
          <w:rFonts w:ascii="Corbel" w:hAnsi="Corbel"/>
          <w:sz w:val="24"/>
          <w:szCs w:val="24"/>
        </w:rPr>
        <w:t>the</w:t>
      </w:r>
      <w:r w:rsidR="00B31D60" w:rsidRPr="000C3FA3">
        <w:rPr>
          <w:rFonts w:ascii="Corbel" w:hAnsi="Corbel"/>
          <w:sz w:val="24"/>
          <w:szCs w:val="24"/>
        </w:rPr>
        <w:t xml:space="preserve"> </w:t>
      </w:r>
      <w:r w:rsidR="00B31D60">
        <w:rPr>
          <w:rFonts w:ascii="Corbel" w:hAnsi="Corbel"/>
          <w:sz w:val="24"/>
          <w:szCs w:val="24"/>
        </w:rPr>
        <w:t>National Disability Insurance Scheme (</w:t>
      </w:r>
      <w:r w:rsidR="00566CAE">
        <w:rPr>
          <w:rFonts w:ascii="Corbel" w:hAnsi="Corbel"/>
          <w:sz w:val="24"/>
          <w:szCs w:val="24"/>
        </w:rPr>
        <w:t xml:space="preserve">the </w:t>
      </w:r>
      <w:r w:rsidR="00B31D60">
        <w:rPr>
          <w:rFonts w:ascii="Corbel" w:hAnsi="Corbel"/>
          <w:sz w:val="24"/>
          <w:szCs w:val="24"/>
        </w:rPr>
        <w:t>NDIS)</w:t>
      </w:r>
      <w:r w:rsidRPr="000C3FA3">
        <w:rPr>
          <w:rFonts w:ascii="Corbel" w:hAnsi="Corbel"/>
          <w:sz w:val="24"/>
          <w:szCs w:val="24"/>
        </w:rPr>
        <w:t xml:space="preserve"> </w:t>
      </w:r>
      <w:r w:rsidR="00EF21DD">
        <w:rPr>
          <w:rFonts w:ascii="Corbel" w:hAnsi="Corbel"/>
          <w:sz w:val="24"/>
          <w:szCs w:val="24"/>
        </w:rPr>
        <w:t>in the Barkly region</w:t>
      </w:r>
      <w:r w:rsidR="00EF21DD" w:rsidRPr="000C3FA3">
        <w:rPr>
          <w:rFonts w:ascii="Corbel" w:hAnsi="Corbel"/>
          <w:sz w:val="24"/>
          <w:szCs w:val="24"/>
        </w:rPr>
        <w:t xml:space="preserve"> </w:t>
      </w:r>
      <w:r w:rsidRPr="000C3FA3">
        <w:rPr>
          <w:rFonts w:ascii="Corbel" w:hAnsi="Corbel"/>
          <w:sz w:val="24"/>
          <w:szCs w:val="24"/>
        </w:rPr>
        <w:t xml:space="preserve">in </w:t>
      </w:r>
      <w:r w:rsidR="007569B9" w:rsidRPr="000C3FA3">
        <w:rPr>
          <w:rFonts w:ascii="Corbel" w:hAnsi="Corbel"/>
          <w:sz w:val="24"/>
          <w:szCs w:val="24"/>
        </w:rPr>
        <w:t xml:space="preserve">the </w:t>
      </w:r>
      <w:r w:rsidR="00B762A4">
        <w:rPr>
          <w:rFonts w:ascii="Corbel" w:hAnsi="Corbel"/>
          <w:sz w:val="24"/>
          <w:szCs w:val="24"/>
        </w:rPr>
        <w:t>NT</w:t>
      </w:r>
      <w:r w:rsidRPr="000C3FA3">
        <w:rPr>
          <w:rFonts w:ascii="Corbel" w:hAnsi="Corbel"/>
          <w:sz w:val="24"/>
          <w:szCs w:val="24"/>
        </w:rPr>
        <w:t xml:space="preserve">. It outlines how </w:t>
      </w:r>
      <w:r w:rsidR="00D6165F">
        <w:rPr>
          <w:rFonts w:ascii="Corbel" w:hAnsi="Corbel"/>
          <w:sz w:val="24"/>
          <w:szCs w:val="24"/>
        </w:rPr>
        <w:t>the National Disability Insurance Agency (“the Agency”)</w:t>
      </w:r>
      <w:r w:rsidR="00363272" w:rsidRPr="000C3FA3">
        <w:rPr>
          <w:rFonts w:ascii="Corbel" w:hAnsi="Corbel"/>
          <w:sz w:val="24"/>
          <w:szCs w:val="24"/>
        </w:rPr>
        <w:t xml:space="preserve"> </w:t>
      </w:r>
      <w:r w:rsidRPr="000C3FA3">
        <w:rPr>
          <w:rFonts w:ascii="Corbel" w:hAnsi="Corbel"/>
          <w:sz w:val="24"/>
          <w:szCs w:val="24"/>
        </w:rPr>
        <w:t xml:space="preserve">is expected to operate in the </w:t>
      </w:r>
      <w:r w:rsidR="00EF21DD">
        <w:rPr>
          <w:rFonts w:ascii="Corbel" w:hAnsi="Corbel"/>
          <w:sz w:val="24"/>
          <w:szCs w:val="24"/>
        </w:rPr>
        <w:t>Barkly region</w:t>
      </w:r>
      <w:r w:rsidRPr="000C3FA3">
        <w:rPr>
          <w:rFonts w:ascii="Corbel" w:hAnsi="Corbel"/>
          <w:sz w:val="24"/>
          <w:szCs w:val="24"/>
        </w:rPr>
        <w:t xml:space="preserve">, including the respective roles and responsibilities of the Commonwealth </w:t>
      </w:r>
      <w:r w:rsidRPr="00B762A4">
        <w:rPr>
          <w:rFonts w:ascii="Corbel" w:hAnsi="Corbel"/>
          <w:sz w:val="24"/>
          <w:szCs w:val="24"/>
        </w:rPr>
        <w:t xml:space="preserve">and </w:t>
      </w:r>
      <w:r w:rsidR="00E84EB9" w:rsidRPr="00B762A4">
        <w:rPr>
          <w:rFonts w:ascii="Corbel" w:hAnsi="Corbel"/>
          <w:sz w:val="24"/>
          <w:szCs w:val="24"/>
        </w:rPr>
        <w:t>the</w:t>
      </w:r>
      <w:r w:rsidR="00B8637D" w:rsidRPr="00B762A4">
        <w:rPr>
          <w:rFonts w:ascii="Corbel" w:hAnsi="Corbel" w:cs="Calibri"/>
          <w:sz w:val="24"/>
          <w:szCs w:val="24"/>
        </w:rPr>
        <w:t xml:space="preserve"> </w:t>
      </w:r>
      <w:r w:rsidR="00B762A4" w:rsidRPr="00B762A4">
        <w:rPr>
          <w:rFonts w:ascii="Corbel" w:hAnsi="Corbel"/>
          <w:sz w:val="24"/>
          <w:szCs w:val="24"/>
        </w:rPr>
        <w:t>NT</w:t>
      </w:r>
      <w:r w:rsidR="00B762A4">
        <w:rPr>
          <w:rFonts w:ascii="Corbel" w:hAnsi="Corbel"/>
          <w:sz w:val="24"/>
          <w:szCs w:val="24"/>
        </w:rPr>
        <w:t xml:space="preserve"> Government</w:t>
      </w:r>
      <w:r w:rsidRPr="00B762A4">
        <w:rPr>
          <w:rFonts w:ascii="Corbel" w:hAnsi="Corbel"/>
          <w:sz w:val="24"/>
          <w:szCs w:val="24"/>
        </w:rPr>
        <w:t>.</w:t>
      </w:r>
      <w:r w:rsidRPr="000C3FA3">
        <w:rPr>
          <w:rFonts w:ascii="Corbel" w:hAnsi="Corbel"/>
          <w:sz w:val="24"/>
          <w:szCs w:val="24"/>
        </w:rPr>
        <w:t xml:space="preserve"> It takes account of</w:t>
      </w:r>
      <w:r w:rsidR="00DE791A">
        <w:rPr>
          <w:rFonts w:ascii="Corbel" w:hAnsi="Corbel"/>
          <w:sz w:val="24"/>
          <w:szCs w:val="24"/>
        </w:rPr>
        <w:t xml:space="preserve"> </w:t>
      </w:r>
      <w:r w:rsidR="00DE791A" w:rsidRPr="00D86954">
        <w:rPr>
          <w:rFonts w:ascii="Corbel" w:hAnsi="Corbel"/>
          <w:sz w:val="24"/>
          <w:szCs w:val="24"/>
        </w:rPr>
        <w:t>the</w:t>
      </w:r>
      <w:r w:rsidRPr="00D86954">
        <w:rPr>
          <w:rFonts w:ascii="Corbel" w:hAnsi="Corbel"/>
          <w:sz w:val="24"/>
          <w:szCs w:val="24"/>
        </w:rPr>
        <w:t xml:space="preserve"> </w:t>
      </w:r>
      <w:r w:rsidR="00B762A4" w:rsidRPr="00D86954">
        <w:rPr>
          <w:rFonts w:ascii="Corbel" w:hAnsi="Corbel"/>
          <w:sz w:val="24"/>
          <w:szCs w:val="24"/>
        </w:rPr>
        <w:t>NT</w:t>
      </w:r>
      <w:r w:rsidR="00F63477" w:rsidRPr="00D86954">
        <w:rPr>
          <w:rFonts w:ascii="Corbel" w:hAnsi="Corbel"/>
          <w:sz w:val="24"/>
          <w:szCs w:val="24"/>
        </w:rPr>
        <w:t xml:space="preserve"> </w:t>
      </w:r>
      <w:r w:rsidR="001C0827">
        <w:rPr>
          <w:rFonts w:ascii="Corbel" w:hAnsi="Corbel"/>
          <w:sz w:val="24"/>
          <w:szCs w:val="24"/>
        </w:rPr>
        <w:t>departments’</w:t>
      </w:r>
      <w:r w:rsidR="00F63477" w:rsidRPr="00D86954">
        <w:rPr>
          <w:rFonts w:ascii="Corbel" w:hAnsi="Corbel"/>
          <w:sz w:val="24"/>
          <w:szCs w:val="24"/>
        </w:rPr>
        <w:t xml:space="preserve"> </w:t>
      </w:r>
      <w:r w:rsidRPr="00D86954">
        <w:rPr>
          <w:rFonts w:ascii="Corbel" w:hAnsi="Corbel"/>
          <w:sz w:val="24"/>
          <w:szCs w:val="24"/>
        </w:rPr>
        <w:t>roles</w:t>
      </w:r>
      <w:r w:rsidRPr="000C3FA3">
        <w:rPr>
          <w:rFonts w:ascii="Corbel" w:hAnsi="Corbel"/>
          <w:sz w:val="24"/>
          <w:szCs w:val="24"/>
        </w:rPr>
        <w:t xml:space="preserve"> as funder, regulator and service provider.</w:t>
      </w:r>
    </w:p>
    <w:p w:rsidR="007569B9" w:rsidRPr="000C3FA3" w:rsidRDefault="007569B9" w:rsidP="007569B9">
      <w:pPr>
        <w:pStyle w:val="ListParagraph"/>
        <w:rPr>
          <w:rFonts w:ascii="Corbel" w:hAnsi="Corbel"/>
          <w:sz w:val="24"/>
          <w:szCs w:val="24"/>
        </w:rPr>
      </w:pPr>
    </w:p>
    <w:p w:rsidR="007F0350" w:rsidRPr="000C3FA3" w:rsidRDefault="007F0350" w:rsidP="0074568A">
      <w:pPr>
        <w:pStyle w:val="ListParagraph"/>
        <w:numPr>
          <w:ilvl w:val="0"/>
          <w:numId w:val="18"/>
        </w:numPr>
        <w:rPr>
          <w:rFonts w:ascii="Corbel" w:hAnsi="Corbel"/>
          <w:sz w:val="24"/>
          <w:szCs w:val="24"/>
        </w:rPr>
      </w:pPr>
      <w:r w:rsidRPr="000C3FA3">
        <w:rPr>
          <w:rFonts w:ascii="Corbel" w:hAnsi="Corbel"/>
          <w:sz w:val="24"/>
          <w:szCs w:val="24"/>
        </w:rPr>
        <w:t xml:space="preserve">This Agreement has been prepared in </w:t>
      </w:r>
      <w:r w:rsidR="00566D98" w:rsidRPr="000C3FA3">
        <w:rPr>
          <w:rFonts w:ascii="Corbel" w:hAnsi="Corbel"/>
          <w:sz w:val="24"/>
          <w:szCs w:val="24"/>
        </w:rPr>
        <w:t xml:space="preserve">conjunction with the </w:t>
      </w:r>
      <w:r w:rsidR="00566D98" w:rsidRPr="000C3FA3">
        <w:rPr>
          <w:rFonts w:ascii="Corbel" w:hAnsi="Corbel"/>
          <w:i/>
          <w:sz w:val="24"/>
          <w:szCs w:val="24"/>
        </w:rPr>
        <w:t>N</w:t>
      </w:r>
      <w:r w:rsidR="0002477B" w:rsidRPr="000C3FA3">
        <w:rPr>
          <w:rFonts w:ascii="Corbel" w:hAnsi="Corbel"/>
          <w:i/>
          <w:sz w:val="24"/>
          <w:szCs w:val="24"/>
        </w:rPr>
        <w:t xml:space="preserve">ational Disability Insurance Scheme </w:t>
      </w:r>
      <w:r w:rsidR="00566D98" w:rsidRPr="000C3FA3">
        <w:rPr>
          <w:rFonts w:ascii="Corbel" w:hAnsi="Corbel"/>
          <w:i/>
          <w:sz w:val="24"/>
          <w:szCs w:val="24"/>
        </w:rPr>
        <w:t>Act 2013</w:t>
      </w:r>
      <w:r w:rsidRPr="000C3FA3">
        <w:rPr>
          <w:rFonts w:ascii="Corbel" w:hAnsi="Corbel"/>
          <w:sz w:val="24"/>
          <w:szCs w:val="24"/>
        </w:rPr>
        <w:t xml:space="preserve"> </w:t>
      </w:r>
      <w:r w:rsidR="009D032F">
        <w:rPr>
          <w:rFonts w:ascii="Corbel" w:hAnsi="Corbel"/>
          <w:sz w:val="24"/>
          <w:szCs w:val="24"/>
        </w:rPr>
        <w:t xml:space="preserve">(the NDIS Act 2013) </w:t>
      </w:r>
      <w:r w:rsidRPr="000C3FA3">
        <w:rPr>
          <w:rFonts w:ascii="Corbel" w:hAnsi="Corbel"/>
          <w:sz w:val="24"/>
          <w:szCs w:val="24"/>
        </w:rPr>
        <w:t xml:space="preserve">and in parallel with the Intergovernmental Agreement for the </w:t>
      </w:r>
      <w:r w:rsidR="008F6905">
        <w:rPr>
          <w:rFonts w:ascii="Corbel" w:hAnsi="Corbel"/>
          <w:sz w:val="24"/>
          <w:szCs w:val="24"/>
        </w:rPr>
        <w:t xml:space="preserve">National Disability Insurance Scheme </w:t>
      </w:r>
      <w:r w:rsidRPr="000C3FA3">
        <w:rPr>
          <w:rFonts w:ascii="Corbel" w:hAnsi="Corbel"/>
          <w:sz w:val="24"/>
          <w:szCs w:val="24"/>
        </w:rPr>
        <w:t>Launch</w:t>
      </w:r>
      <w:r w:rsidR="008F6905">
        <w:rPr>
          <w:rFonts w:ascii="Corbel" w:hAnsi="Corbel"/>
          <w:sz w:val="24"/>
          <w:szCs w:val="24"/>
        </w:rPr>
        <w:t xml:space="preserve"> (the IGA NDIS)</w:t>
      </w:r>
      <w:r w:rsidRPr="000C3FA3">
        <w:rPr>
          <w:rFonts w:ascii="Corbel" w:hAnsi="Corbel"/>
          <w:sz w:val="24"/>
          <w:szCs w:val="24"/>
        </w:rPr>
        <w:t xml:space="preserve">. </w:t>
      </w:r>
      <w:r w:rsidR="007569B9" w:rsidRPr="000C3FA3">
        <w:rPr>
          <w:rFonts w:ascii="Corbel" w:hAnsi="Corbel"/>
          <w:sz w:val="24"/>
          <w:szCs w:val="24"/>
        </w:rPr>
        <w:t xml:space="preserve">The </w:t>
      </w:r>
      <w:r w:rsidR="00B762A4">
        <w:rPr>
          <w:rFonts w:ascii="Corbel" w:hAnsi="Corbel"/>
          <w:sz w:val="24"/>
          <w:szCs w:val="24"/>
        </w:rPr>
        <w:t>NT</w:t>
      </w:r>
      <w:r w:rsidR="00566D98" w:rsidRPr="000C3FA3">
        <w:rPr>
          <w:rFonts w:ascii="Corbel" w:hAnsi="Corbel"/>
          <w:sz w:val="24"/>
          <w:szCs w:val="24"/>
        </w:rPr>
        <w:t xml:space="preserve"> </w:t>
      </w:r>
      <w:r w:rsidR="00B762A4">
        <w:rPr>
          <w:rFonts w:ascii="Corbel" w:hAnsi="Corbel"/>
          <w:sz w:val="24"/>
          <w:szCs w:val="24"/>
        </w:rPr>
        <w:t xml:space="preserve">Government </w:t>
      </w:r>
      <w:r w:rsidR="00566D98" w:rsidRPr="000C3FA3">
        <w:rPr>
          <w:rFonts w:ascii="Corbel" w:hAnsi="Corbel"/>
          <w:sz w:val="24"/>
          <w:szCs w:val="24"/>
        </w:rPr>
        <w:t>has</w:t>
      </w:r>
      <w:r w:rsidRPr="000C3FA3">
        <w:rPr>
          <w:rFonts w:ascii="Corbel" w:hAnsi="Corbel"/>
          <w:sz w:val="24"/>
          <w:szCs w:val="24"/>
        </w:rPr>
        <w:t xml:space="preserve"> entered into this Agreement to permit the effective implementation of </w:t>
      </w:r>
      <w:r w:rsidR="00D6165F">
        <w:rPr>
          <w:rFonts w:ascii="Corbel" w:hAnsi="Corbel"/>
          <w:sz w:val="24"/>
          <w:szCs w:val="24"/>
        </w:rPr>
        <w:t xml:space="preserve">the NDIS </w:t>
      </w:r>
      <w:r w:rsidR="000B63E6" w:rsidRPr="000C3FA3">
        <w:rPr>
          <w:rFonts w:ascii="Corbel" w:hAnsi="Corbel"/>
          <w:sz w:val="24"/>
          <w:szCs w:val="24"/>
        </w:rPr>
        <w:t>in</w:t>
      </w:r>
      <w:r w:rsidRPr="000C3FA3">
        <w:rPr>
          <w:rFonts w:ascii="Corbel" w:hAnsi="Corbel"/>
          <w:sz w:val="24"/>
          <w:szCs w:val="24"/>
        </w:rPr>
        <w:t xml:space="preserve"> </w:t>
      </w:r>
      <w:r w:rsidR="007569B9" w:rsidRPr="000C3FA3">
        <w:rPr>
          <w:rFonts w:ascii="Corbel" w:hAnsi="Corbel"/>
          <w:sz w:val="24"/>
          <w:szCs w:val="24"/>
        </w:rPr>
        <w:t>the</w:t>
      </w:r>
      <w:r w:rsidR="00B31D60">
        <w:rPr>
          <w:rFonts w:ascii="Corbel" w:hAnsi="Corbel"/>
          <w:sz w:val="24"/>
          <w:szCs w:val="24"/>
        </w:rPr>
        <w:t xml:space="preserve"> Barkly region of the</w:t>
      </w:r>
      <w:r w:rsidR="007569B9" w:rsidRPr="000C3FA3">
        <w:rPr>
          <w:rFonts w:ascii="Corbel" w:hAnsi="Corbel"/>
          <w:sz w:val="24"/>
          <w:szCs w:val="24"/>
        </w:rPr>
        <w:t xml:space="preserve"> </w:t>
      </w:r>
      <w:r w:rsidR="00B762A4">
        <w:rPr>
          <w:rFonts w:ascii="Corbel" w:hAnsi="Corbel"/>
          <w:sz w:val="24"/>
          <w:szCs w:val="24"/>
        </w:rPr>
        <w:t>NT</w:t>
      </w:r>
      <w:r w:rsidRPr="000C3FA3">
        <w:rPr>
          <w:rFonts w:ascii="Corbel" w:hAnsi="Corbel"/>
          <w:sz w:val="24"/>
          <w:szCs w:val="24"/>
        </w:rPr>
        <w:t xml:space="preserve">. Consistent with paragraph </w:t>
      </w:r>
      <w:r w:rsidR="00AB18E8" w:rsidRPr="008C044C">
        <w:rPr>
          <w:rFonts w:ascii="Corbel" w:hAnsi="Corbel"/>
          <w:sz w:val="24"/>
          <w:szCs w:val="24"/>
        </w:rPr>
        <w:t>129</w:t>
      </w:r>
      <w:r w:rsidRPr="000C3FA3">
        <w:rPr>
          <w:rFonts w:ascii="Corbel" w:hAnsi="Corbel"/>
          <w:sz w:val="24"/>
          <w:szCs w:val="24"/>
        </w:rPr>
        <w:t xml:space="preserve"> of the </w:t>
      </w:r>
      <w:r w:rsidR="009D032F">
        <w:rPr>
          <w:rFonts w:ascii="Corbel" w:hAnsi="Corbel"/>
          <w:sz w:val="24"/>
          <w:szCs w:val="24"/>
        </w:rPr>
        <w:t>IGA NDIS</w:t>
      </w:r>
      <w:r w:rsidRPr="000C3FA3">
        <w:rPr>
          <w:rFonts w:ascii="Corbel" w:hAnsi="Corbel"/>
          <w:sz w:val="24"/>
          <w:szCs w:val="24"/>
        </w:rPr>
        <w:t xml:space="preserve">, this Agreement may be amended at any time by agreement in writing by </w:t>
      </w:r>
      <w:r w:rsidR="00004194">
        <w:rPr>
          <w:rFonts w:ascii="Corbel" w:hAnsi="Corbel"/>
          <w:sz w:val="24"/>
          <w:szCs w:val="24"/>
        </w:rPr>
        <w:t>both</w:t>
      </w:r>
      <w:r w:rsidRPr="000C3FA3">
        <w:rPr>
          <w:rFonts w:ascii="Corbel" w:hAnsi="Corbel"/>
          <w:sz w:val="24"/>
          <w:szCs w:val="24"/>
        </w:rPr>
        <w:t xml:space="preserve"> Parties. </w:t>
      </w:r>
    </w:p>
    <w:p w:rsidR="007F76A4" w:rsidRDefault="007B2F70" w:rsidP="00315467">
      <w:pPr>
        <w:pStyle w:val="Heading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Trial</w:t>
      </w:r>
      <w:r w:rsidRPr="000C3FA3">
        <w:rPr>
          <w:rFonts w:ascii="Corbel" w:hAnsi="Corbel"/>
          <w:sz w:val="24"/>
          <w:szCs w:val="24"/>
        </w:rPr>
        <w:t xml:space="preserve"> </w:t>
      </w:r>
      <w:r w:rsidR="007F0350" w:rsidRPr="000C3FA3">
        <w:rPr>
          <w:rFonts w:ascii="Corbel" w:hAnsi="Corbel"/>
          <w:sz w:val="24"/>
          <w:szCs w:val="24"/>
        </w:rPr>
        <w:t>Site Aims</w:t>
      </w:r>
    </w:p>
    <w:p w:rsidR="00315467" w:rsidRPr="00315467" w:rsidRDefault="00315467" w:rsidP="003356E2">
      <w:pPr>
        <w:spacing w:after="0"/>
      </w:pPr>
    </w:p>
    <w:p w:rsidR="00774218" w:rsidRPr="000C3FA3" w:rsidRDefault="007F0350" w:rsidP="00774218">
      <w:pPr>
        <w:pStyle w:val="ListParagraph"/>
        <w:numPr>
          <w:ilvl w:val="0"/>
          <w:numId w:val="18"/>
        </w:numPr>
        <w:rPr>
          <w:rFonts w:ascii="Corbel" w:hAnsi="Corbel"/>
          <w:sz w:val="24"/>
          <w:szCs w:val="24"/>
        </w:rPr>
      </w:pPr>
      <w:r w:rsidRPr="000C3FA3">
        <w:rPr>
          <w:rFonts w:ascii="Corbel" w:hAnsi="Corbel"/>
          <w:sz w:val="24"/>
          <w:szCs w:val="24"/>
        </w:rPr>
        <w:t xml:space="preserve">In addition to the objectives of the </w:t>
      </w:r>
      <w:r w:rsidR="00D6165F">
        <w:rPr>
          <w:rFonts w:ascii="Corbel" w:hAnsi="Corbel"/>
          <w:sz w:val="24"/>
          <w:szCs w:val="24"/>
        </w:rPr>
        <w:t xml:space="preserve">NDIS </w:t>
      </w:r>
      <w:r w:rsidR="009D032F">
        <w:rPr>
          <w:rFonts w:ascii="Corbel" w:hAnsi="Corbel"/>
          <w:sz w:val="24"/>
          <w:szCs w:val="24"/>
        </w:rPr>
        <w:t>trial</w:t>
      </w:r>
      <w:r w:rsidR="009D032F" w:rsidRPr="000C3FA3">
        <w:rPr>
          <w:rFonts w:ascii="Corbel" w:hAnsi="Corbel"/>
          <w:sz w:val="24"/>
          <w:szCs w:val="24"/>
        </w:rPr>
        <w:t xml:space="preserve"> </w:t>
      </w:r>
      <w:r w:rsidRPr="000C3FA3">
        <w:rPr>
          <w:rFonts w:ascii="Corbel" w:hAnsi="Corbel"/>
          <w:sz w:val="24"/>
          <w:szCs w:val="24"/>
        </w:rPr>
        <w:t>outlined in</w:t>
      </w:r>
      <w:r w:rsidR="00363272" w:rsidRPr="000C3FA3">
        <w:rPr>
          <w:rFonts w:ascii="Corbel" w:hAnsi="Corbel"/>
          <w:sz w:val="24"/>
          <w:szCs w:val="24"/>
        </w:rPr>
        <w:t xml:space="preserve"> the</w:t>
      </w:r>
      <w:r w:rsidRPr="000C3FA3">
        <w:rPr>
          <w:rFonts w:ascii="Corbel" w:hAnsi="Corbel"/>
          <w:sz w:val="24"/>
          <w:szCs w:val="24"/>
        </w:rPr>
        <w:t xml:space="preserve"> </w:t>
      </w:r>
      <w:r w:rsidR="009D032F">
        <w:rPr>
          <w:rFonts w:ascii="Corbel" w:hAnsi="Corbel"/>
          <w:sz w:val="24"/>
          <w:szCs w:val="24"/>
        </w:rPr>
        <w:t xml:space="preserve">IGA NDIS </w:t>
      </w:r>
      <w:r w:rsidRPr="000C3FA3">
        <w:rPr>
          <w:rFonts w:ascii="Corbel" w:hAnsi="Corbel"/>
          <w:sz w:val="24"/>
          <w:szCs w:val="24"/>
        </w:rPr>
        <w:t xml:space="preserve">and the </w:t>
      </w:r>
      <w:r w:rsidRPr="003E15D5">
        <w:rPr>
          <w:rFonts w:ascii="Corbel" w:hAnsi="Corbel"/>
          <w:sz w:val="24"/>
          <w:szCs w:val="24"/>
        </w:rPr>
        <w:t xml:space="preserve">NDIS </w:t>
      </w:r>
      <w:r w:rsidR="007F76A4" w:rsidRPr="003E15D5">
        <w:rPr>
          <w:rFonts w:ascii="Corbel" w:hAnsi="Corbel"/>
          <w:sz w:val="24"/>
          <w:szCs w:val="24"/>
        </w:rPr>
        <w:t>Act 2013</w:t>
      </w:r>
      <w:r w:rsidRPr="000C3FA3">
        <w:rPr>
          <w:rFonts w:ascii="Corbel" w:hAnsi="Corbel"/>
          <w:sz w:val="24"/>
          <w:szCs w:val="24"/>
        </w:rPr>
        <w:t xml:space="preserve">, the </w:t>
      </w:r>
      <w:r w:rsidR="00EF21DD">
        <w:rPr>
          <w:rFonts w:ascii="Corbel" w:hAnsi="Corbel"/>
          <w:sz w:val="24"/>
          <w:szCs w:val="24"/>
        </w:rPr>
        <w:t xml:space="preserve">Barkly region </w:t>
      </w:r>
      <w:r w:rsidR="009D032F">
        <w:rPr>
          <w:rFonts w:ascii="Corbel" w:hAnsi="Corbel"/>
          <w:sz w:val="24"/>
          <w:szCs w:val="24"/>
        </w:rPr>
        <w:t>trial</w:t>
      </w:r>
      <w:r w:rsidR="009D032F" w:rsidRPr="000C3FA3">
        <w:rPr>
          <w:rFonts w:ascii="Corbel" w:hAnsi="Corbel"/>
          <w:sz w:val="24"/>
          <w:szCs w:val="24"/>
        </w:rPr>
        <w:t xml:space="preserve"> </w:t>
      </w:r>
      <w:r w:rsidRPr="000C3FA3">
        <w:rPr>
          <w:rFonts w:ascii="Corbel" w:hAnsi="Corbel"/>
          <w:sz w:val="24"/>
          <w:szCs w:val="24"/>
        </w:rPr>
        <w:t>site</w:t>
      </w:r>
      <w:r w:rsidR="00B31D60">
        <w:rPr>
          <w:rFonts w:ascii="Corbel" w:hAnsi="Corbel"/>
          <w:sz w:val="24"/>
          <w:szCs w:val="24"/>
        </w:rPr>
        <w:t xml:space="preserve"> in the </w:t>
      </w:r>
      <w:r w:rsidR="00B762A4">
        <w:rPr>
          <w:rFonts w:ascii="Corbel" w:hAnsi="Corbel"/>
          <w:sz w:val="24"/>
          <w:szCs w:val="24"/>
        </w:rPr>
        <w:t>NT</w:t>
      </w:r>
      <w:r w:rsidRPr="000C3FA3">
        <w:rPr>
          <w:rFonts w:ascii="Corbel" w:hAnsi="Corbel"/>
          <w:sz w:val="24"/>
          <w:szCs w:val="24"/>
        </w:rPr>
        <w:t xml:space="preserve"> will have the following further specific </w:t>
      </w:r>
      <w:r w:rsidR="009D032F" w:rsidRPr="000C3FA3">
        <w:rPr>
          <w:rFonts w:ascii="Corbel" w:hAnsi="Corbel"/>
          <w:sz w:val="24"/>
          <w:szCs w:val="24"/>
        </w:rPr>
        <w:t xml:space="preserve"> </w:t>
      </w:r>
      <w:r w:rsidRPr="000C3FA3">
        <w:rPr>
          <w:rFonts w:ascii="Corbel" w:hAnsi="Corbel"/>
          <w:sz w:val="24"/>
          <w:szCs w:val="24"/>
        </w:rPr>
        <w:t>aims:</w:t>
      </w:r>
    </w:p>
    <w:p w:rsidR="00774218" w:rsidRPr="000C3FA3" w:rsidRDefault="00774218" w:rsidP="00774218">
      <w:pPr>
        <w:pStyle w:val="ListParagraph"/>
        <w:rPr>
          <w:rFonts w:ascii="Corbel" w:hAnsi="Corbel"/>
          <w:sz w:val="24"/>
          <w:szCs w:val="24"/>
        </w:rPr>
      </w:pPr>
    </w:p>
    <w:p w:rsidR="00055D07" w:rsidRPr="008E250E" w:rsidRDefault="00055D07" w:rsidP="00055D07">
      <w:pPr>
        <w:pStyle w:val="ListParagraph"/>
        <w:numPr>
          <w:ilvl w:val="0"/>
          <w:numId w:val="10"/>
        </w:numPr>
        <w:rPr>
          <w:rFonts w:ascii="Corbel" w:hAnsi="Corbel"/>
          <w:sz w:val="24"/>
          <w:szCs w:val="24"/>
        </w:rPr>
      </w:pPr>
      <w:r w:rsidRPr="008E250E">
        <w:rPr>
          <w:rFonts w:ascii="Corbel" w:hAnsi="Corbel"/>
          <w:sz w:val="24"/>
          <w:szCs w:val="24"/>
        </w:rPr>
        <w:t xml:space="preserve">offer people with permanent and significant disability in the Barkly region of the </w:t>
      </w:r>
      <w:r w:rsidR="00B762A4">
        <w:rPr>
          <w:rFonts w:ascii="Corbel" w:hAnsi="Corbel"/>
          <w:sz w:val="24"/>
          <w:szCs w:val="24"/>
        </w:rPr>
        <w:t>NT</w:t>
      </w:r>
      <w:r w:rsidRPr="008E250E">
        <w:rPr>
          <w:rFonts w:ascii="Corbel" w:hAnsi="Corbel"/>
          <w:sz w:val="24"/>
          <w:szCs w:val="24"/>
        </w:rPr>
        <w:t xml:space="preserve"> the care and support they need over their lifetimes; </w:t>
      </w:r>
    </w:p>
    <w:p w:rsidR="00055D07" w:rsidRPr="008E250E" w:rsidRDefault="00055D07" w:rsidP="00055D07">
      <w:pPr>
        <w:pStyle w:val="ListParagraph"/>
        <w:numPr>
          <w:ilvl w:val="0"/>
          <w:numId w:val="10"/>
        </w:numPr>
        <w:rPr>
          <w:rFonts w:ascii="Corbel" w:hAnsi="Corbel"/>
          <w:sz w:val="24"/>
          <w:szCs w:val="24"/>
        </w:rPr>
      </w:pPr>
      <w:r w:rsidRPr="008E250E">
        <w:rPr>
          <w:rFonts w:ascii="Corbel" w:hAnsi="Corbel"/>
          <w:sz w:val="24"/>
          <w:szCs w:val="24"/>
        </w:rPr>
        <w:t xml:space="preserve">provide valuable experience in delivering </w:t>
      </w:r>
      <w:r w:rsidR="00D6165F">
        <w:rPr>
          <w:rFonts w:ascii="Corbel" w:hAnsi="Corbel"/>
          <w:sz w:val="24"/>
          <w:szCs w:val="24"/>
        </w:rPr>
        <w:t xml:space="preserve">the NDIS in remote areas, to inform </w:t>
      </w:r>
      <w:r w:rsidRPr="008E250E">
        <w:rPr>
          <w:rFonts w:ascii="Corbel" w:hAnsi="Corbel"/>
          <w:sz w:val="24"/>
          <w:szCs w:val="24"/>
        </w:rPr>
        <w:t>future roll</w:t>
      </w:r>
      <w:r w:rsidR="0077745B">
        <w:rPr>
          <w:rFonts w:ascii="Corbel" w:hAnsi="Corbel"/>
          <w:sz w:val="24"/>
          <w:szCs w:val="24"/>
        </w:rPr>
        <w:t>-</w:t>
      </w:r>
      <w:r w:rsidRPr="008E250E">
        <w:rPr>
          <w:rFonts w:ascii="Corbel" w:hAnsi="Corbel"/>
          <w:sz w:val="24"/>
          <w:szCs w:val="24"/>
        </w:rPr>
        <w:t xml:space="preserve">out across the </w:t>
      </w:r>
      <w:r w:rsidR="00B762A4">
        <w:rPr>
          <w:rFonts w:ascii="Corbel" w:hAnsi="Corbel"/>
          <w:sz w:val="24"/>
          <w:szCs w:val="24"/>
        </w:rPr>
        <w:t>NT</w:t>
      </w:r>
      <w:r w:rsidRPr="008E250E">
        <w:rPr>
          <w:rFonts w:ascii="Corbel" w:hAnsi="Corbel"/>
          <w:sz w:val="24"/>
          <w:szCs w:val="24"/>
        </w:rPr>
        <w:t xml:space="preserve"> and </w:t>
      </w:r>
      <w:r w:rsidR="00DF322D">
        <w:rPr>
          <w:rFonts w:ascii="Corbel" w:hAnsi="Corbel"/>
          <w:sz w:val="24"/>
          <w:szCs w:val="24"/>
        </w:rPr>
        <w:t xml:space="preserve">other parts </w:t>
      </w:r>
      <w:r w:rsidR="00621E18">
        <w:rPr>
          <w:rFonts w:ascii="Corbel" w:hAnsi="Corbel"/>
          <w:sz w:val="24"/>
          <w:szCs w:val="24"/>
        </w:rPr>
        <w:t xml:space="preserve">of </w:t>
      </w:r>
      <w:r w:rsidR="006839B9">
        <w:rPr>
          <w:rFonts w:ascii="Corbel" w:hAnsi="Corbel"/>
          <w:sz w:val="24"/>
          <w:szCs w:val="24"/>
        </w:rPr>
        <w:t xml:space="preserve">Australia; </w:t>
      </w:r>
    </w:p>
    <w:p w:rsidR="00F26CB3" w:rsidRDefault="00F26CB3" w:rsidP="00DD5767">
      <w:pPr>
        <w:pStyle w:val="ListParagraph"/>
        <w:keepLines/>
        <w:numPr>
          <w:ilvl w:val="0"/>
          <w:numId w:val="10"/>
        </w:numPr>
        <w:ind w:left="1077" w:hanging="357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explore and evaluate service delivery models required to </w:t>
      </w:r>
      <w:r w:rsidR="003C5910">
        <w:rPr>
          <w:rFonts w:ascii="Corbel" w:hAnsi="Corbel"/>
          <w:sz w:val="24"/>
          <w:szCs w:val="24"/>
        </w:rPr>
        <w:t>successfully</w:t>
      </w:r>
      <w:r>
        <w:rPr>
          <w:rFonts w:ascii="Corbel" w:hAnsi="Corbel"/>
          <w:sz w:val="24"/>
          <w:szCs w:val="24"/>
        </w:rPr>
        <w:t xml:space="preserve"> access and service remote </w:t>
      </w:r>
      <w:r w:rsidR="006839B9">
        <w:rPr>
          <w:rFonts w:ascii="Corbel" w:hAnsi="Corbel"/>
          <w:sz w:val="24"/>
          <w:szCs w:val="24"/>
        </w:rPr>
        <w:t>I</w:t>
      </w:r>
      <w:r>
        <w:rPr>
          <w:rFonts w:ascii="Corbel" w:hAnsi="Corbel"/>
          <w:sz w:val="24"/>
          <w:szCs w:val="24"/>
        </w:rPr>
        <w:t xml:space="preserve">ndigenous people who might be eligible for </w:t>
      </w:r>
      <w:r w:rsidR="00D6165F">
        <w:rPr>
          <w:rFonts w:ascii="Corbel" w:hAnsi="Corbel"/>
          <w:sz w:val="24"/>
          <w:szCs w:val="24"/>
        </w:rPr>
        <w:t>the NDIS</w:t>
      </w:r>
      <w:r w:rsidR="006839B9">
        <w:rPr>
          <w:rFonts w:ascii="Corbel" w:hAnsi="Corbel"/>
          <w:sz w:val="24"/>
          <w:szCs w:val="24"/>
        </w:rPr>
        <w:t>,</w:t>
      </w:r>
      <w:r w:rsidR="00D6165F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in particular strategies for early intervention under the</w:t>
      </w:r>
      <w:r w:rsidR="00DE791A">
        <w:rPr>
          <w:rFonts w:ascii="Corbel" w:hAnsi="Corbel"/>
          <w:sz w:val="24"/>
          <w:szCs w:val="24"/>
        </w:rPr>
        <w:t xml:space="preserve"> scheme that build on and utilis</w:t>
      </w:r>
      <w:r>
        <w:rPr>
          <w:rFonts w:ascii="Corbel" w:hAnsi="Corbel"/>
          <w:sz w:val="24"/>
          <w:szCs w:val="24"/>
        </w:rPr>
        <w:t>e existing effective service delivery frameworks</w:t>
      </w:r>
      <w:r w:rsidR="003C5910">
        <w:rPr>
          <w:rFonts w:ascii="Corbel" w:hAnsi="Corbel"/>
          <w:sz w:val="24"/>
          <w:szCs w:val="24"/>
        </w:rPr>
        <w:t>;</w:t>
      </w:r>
    </w:p>
    <w:p w:rsidR="00BB4C2F" w:rsidRDefault="00F13630" w:rsidP="00055D07">
      <w:pPr>
        <w:pStyle w:val="ListParagraph"/>
        <w:numPr>
          <w:ilvl w:val="0"/>
          <w:numId w:val="10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</w:t>
      </w:r>
      <w:r w:rsidR="00BB4C2F">
        <w:rPr>
          <w:rFonts w:ascii="Corbel" w:hAnsi="Corbel"/>
          <w:sz w:val="24"/>
          <w:szCs w:val="24"/>
        </w:rPr>
        <w:t>xplore rural and remote workforce attraction, retention and skilling strategies in rural and remote environment</w:t>
      </w:r>
      <w:r w:rsidR="006839B9">
        <w:rPr>
          <w:rFonts w:ascii="Corbel" w:hAnsi="Corbel"/>
          <w:sz w:val="24"/>
          <w:szCs w:val="24"/>
        </w:rPr>
        <w:t>s</w:t>
      </w:r>
      <w:r w:rsidR="00BB4C2F">
        <w:rPr>
          <w:rFonts w:ascii="Corbel" w:hAnsi="Corbel"/>
          <w:sz w:val="24"/>
          <w:szCs w:val="24"/>
        </w:rPr>
        <w:t>;</w:t>
      </w:r>
      <w:r w:rsidR="00055D07" w:rsidRPr="008E250E">
        <w:rPr>
          <w:rFonts w:ascii="Corbel" w:hAnsi="Corbel"/>
          <w:sz w:val="24"/>
          <w:szCs w:val="24"/>
        </w:rPr>
        <w:t xml:space="preserve"> </w:t>
      </w:r>
    </w:p>
    <w:p w:rsidR="0002477B" w:rsidRPr="008E250E" w:rsidRDefault="00F13630" w:rsidP="00055D07">
      <w:pPr>
        <w:pStyle w:val="ListParagraph"/>
        <w:numPr>
          <w:ilvl w:val="0"/>
          <w:numId w:val="10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</w:t>
      </w:r>
      <w:r w:rsidR="003C5910">
        <w:rPr>
          <w:rFonts w:ascii="Corbel" w:hAnsi="Corbel"/>
          <w:sz w:val="24"/>
          <w:szCs w:val="24"/>
        </w:rPr>
        <w:t>xamine how greater choice and control can be provided to participants who have limited provider options</w:t>
      </w:r>
      <w:r w:rsidR="00774218" w:rsidRPr="008E250E">
        <w:rPr>
          <w:rFonts w:ascii="Corbel" w:hAnsi="Corbel"/>
          <w:sz w:val="24"/>
          <w:szCs w:val="24"/>
        </w:rPr>
        <w:t>;</w:t>
      </w:r>
    </w:p>
    <w:p w:rsidR="003C5910" w:rsidRDefault="00F13630" w:rsidP="00055D07">
      <w:pPr>
        <w:pStyle w:val="ListParagraph"/>
        <w:numPr>
          <w:ilvl w:val="0"/>
          <w:numId w:val="10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e</w:t>
      </w:r>
      <w:r w:rsidR="003C5910">
        <w:rPr>
          <w:rFonts w:ascii="Corbel" w:hAnsi="Corbel"/>
          <w:sz w:val="24"/>
          <w:szCs w:val="24"/>
        </w:rPr>
        <w:t>xplore how a disability service provide</w:t>
      </w:r>
      <w:r w:rsidR="006839B9">
        <w:rPr>
          <w:rFonts w:ascii="Corbel" w:hAnsi="Corbel"/>
          <w:sz w:val="24"/>
          <w:szCs w:val="24"/>
        </w:rPr>
        <w:t>r</w:t>
      </w:r>
      <w:r w:rsidR="003C5910">
        <w:rPr>
          <w:rFonts w:ascii="Corbel" w:hAnsi="Corbel"/>
          <w:sz w:val="24"/>
          <w:szCs w:val="24"/>
        </w:rPr>
        <w:t xml:space="preserve"> market can be stimulated in a rural and remote environment; and</w:t>
      </w:r>
    </w:p>
    <w:p w:rsidR="00AE28EF" w:rsidRPr="003356E2" w:rsidRDefault="00F13630" w:rsidP="003356E2">
      <w:pPr>
        <w:pStyle w:val="ListParagraph"/>
        <w:numPr>
          <w:ilvl w:val="0"/>
          <w:numId w:val="10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</w:t>
      </w:r>
      <w:r w:rsidR="00BB4C2F">
        <w:rPr>
          <w:rFonts w:ascii="Corbel" w:hAnsi="Corbel"/>
          <w:sz w:val="24"/>
          <w:szCs w:val="24"/>
        </w:rPr>
        <w:t>xplore options for employment and training for people with disability in rural and remote environment</w:t>
      </w:r>
      <w:r w:rsidR="006839B9">
        <w:rPr>
          <w:rFonts w:ascii="Corbel" w:hAnsi="Corbel"/>
          <w:sz w:val="24"/>
          <w:szCs w:val="24"/>
        </w:rPr>
        <w:t>s</w:t>
      </w:r>
      <w:r w:rsidR="00BB4C2F">
        <w:rPr>
          <w:rFonts w:ascii="Corbel" w:hAnsi="Corbel"/>
          <w:sz w:val="24"/>
          <w:szCs w:val="24"/>
        </w:rPr>
        <w:t>.</w:t>
      </w:r>
    </w:p>
    <w:p w:rsidR="007F0350" w:rsidRPr="0074568A" w:rsidRDefault="00AB5640" w:rsidP="00AB5640">
      <w:pPr>
        <w:pStyle w:val="Heading2"/>
        <w:pBdr>
          <w:bottom w:val="single" w:sz="4" w:space="1" w:color="auto"/>
        </w:pBdr>
        <w:rPr>
          <w:rFonts w:ascii="Corbel" w:eastAsia="Times New Roman" w:hAnsi="Corbel" w:cs="Calibri"/>
          <w:b w:val="0"/>
          <w:bCs w:val="0"/>
          <w:caps/>
          <w:kern w:val="32"/>
          <w:sz w:val="24"/>
          <w:szCs w:val="24"/>
          <w:lang w:eastAsia="en-AU" w:bidi="ar-SA"/>
        </w:rPr>
      </w:pPr>
      <w:r w:rsidRPr="0074568A">
        <w:rPr>
          <w:rFonts w:ascii="Corbel" w:eastAsia="Times New Roman" w:hAnsi="Corbel" w:cs="Calibri"/>
          <w:b w:val="0"/>
          <w:bCs w:val="0"/>
          <w:caps/>
          <w:kern w:val="32"/>
          <w:sz w:val="24"/>
          <w:szCs w:val="24"/>
          <w:lang w:eastAsia="en-AU" w:bidi="ar-SA"/>
        </w:rPr>
        <w:t>P</w:t>
      </w:r>
      <w:r w:rsidR="007F0350" w:rsidRPr="0074568A">
        <w:rPr>
          <w:rFonts w:ascii="Corbel" w:eastAsia="Times New Roman" w:hAnsi="Corbel" w:cs="Calibri"/>
          <w:b w:val="0"/>
          <w:bCs w:val="0"/>
          <w:caps/>
          <w:kern w:val="32"/>
          <w:sz w:val="24"/>
          <w:szCs w:val="24"/>
          <w:lang w:eastAsia="en-AU" w:bidi="ar-SA"/>
        </w:rPr>
        <w:t>art 3 –</w:t>
      </w:r>
      <w:r w:rsidRPr="0074568A">
        <w:rPr>
          <w:rFonts w:ascii="Corbel" w:eastAsia="Times New Roman" w:hAnsi="Corbel" w:cs="Calibri"/>
          <w:b w:val="0"/>
          <w:bCs w:val="0"/>
          <w:caps/>
          <w:kern w:val="32"/>
          <w:sz w:val="24"/>
          <w:szCs w:val="24"/>
          <w:lang w:eastAsia="en-AU" w:bidi="ar-SA"/>
        </w:rPr>
        <w:t xml:space="preserve"> </w:t>
      </w:r>
      <w:r w:rsidR="00D6165F">
        <w:rPr>
          <w:rFonts w:ascii="Corbel" w:eastAsia="Times New Roman" w:hAnsi="Corbel" w:cs="Calibri"/>
          <w:b w:val="0"/>
          <w:bCs w:val="0"/>
          <w:caps/>
          <w:kern w:val="32"/>
          <w:sz w:val="24"/>
          <w:szCs w:val="24"/>
          <w:lang w:eastAsia="en-AU" w:bidi="ar-SA"/>
        </w:rPr>
        <w:t>National Disability Insurance SCHEME</w:t>
      </w:r>
      <w:r w:rsidR="00B8637D">
        <w:rPr>
          <w:rFonts w:ascii="Corbel" w:eastAsia="Times New Roman" w:hAnsi="Corbel" w:cs="Calibri"/>
          <w:b w:val="0"/>
          <w:bCs w:val="0"/>
          <w:caps/>
          <w:kern w:val="32"/>
          <w:sz w:val="24"/>
          <w:szCs w:val="24"/>
          <w:lang w:eastAsia="en-AU" w:bidi="ar-SA"/>
        </w:rPr>
        <w:t xml:space="preserve"> </w:t>
      </w:r>
      <w:r w:rsidR="007F0350" w:rsidRPr="0074568A">
        <w:rPr>
          <w:rFonts w:ascii="Corbel" w:eastAsia="Times New Roman" w:hAnsi="Corbel" w:cs="Calibri"/>
          <w:b w:val="0"/>
          <w:bCs w:val="0"/>
          <w:caps/>
          <w:kern w:val="32"/>
          <w:sz w:val="24"/>
          <w:szCs w:val="24"/>
          <w:lang w:eastAsia="en-AU" w:bidi="ar-SA"/>
        </w:rPr>
        <w:t xml:space="preserve">– </w:t>
      </w:r>
      <w:r w:rsidRPr="0074568A">
        <w:rPr>
          <w:rFonts w:ascii="Corbel" w:eastAsia="Times New Roman" w:hAnsi="Corbel" w:cs="Calibri"/>
          <w:b w:val="0"/>
          <w:bCs w:val="0"/>
          <w:caps/>
          <w:kern w:val="32"/>
          <w:sz w:val="24"/>
          <w:szCs w:val="24"/>
          <w:lang w:eastAsia="en-AU" w:bidi="ar-SA"/>
        </w:rPr>
        <w:t>First St</w:t>
      </w:r>
      <w:r w:rsidR="007F0350" w:rsidRPr="0074568A">
        <w:rPr>
          <w:rFonts w:ascii="Corbel" w:eastAsia="Times New Roman" w:hAnsi="Corbel" w:cs="Calibri"/>
          <w:b w:val="0"/>
          <w:bCs w:val="0"/>
          <w:caps/>
          <w:kern w:val="32"/>
          <w:sz w:val="24"/>
          <w:szCs w:val="24"/>
          <w:lang w:eastAsia="en-AU" w:bidi="ar-SA"/>
        </w:rPr>
        <w:t>age</w:t>
      </w:r>
    </w:p>
    <w:p w:rsidR="007F0350" w:rsidRPr="003356E2" w:rsidRDefault="007F0350" w:rsidP="00AB5640">
      <w:pPr>
        <w:pStyle w:val="Heading3"/>
        <w:rPr>
          <w:rFonts w:ascii="Corbel" w:hAnsi="Corbel"/>
          <w:sz w:val="24"/>
          <w:szCs w:val="24"/>
        </w:rPr>
      </w:pPr>
      <w:r w:rsidRPr="003356E2">
        <w:rPr>
          <w:rFonts w:ascii="Corbel" w:hAnsi="Corbel"/>
          <w:sz w:val="24"/>
          <w:szCs w:val="24"/>
        </w:rPr>
        <w:t xml:space="preserve">Features of the </w:t>
      </w:r>
      <w:r w:rsidR="00B762A4">
        <w:rPr>
          <w:rFonts w:ascii="Corbel" w:hAnsi="Corbel"/>
          <w:sz w:val="24"/>
          <w:szCs w:val="24"/>
        </w:rPr>
        <w:t>NT</w:t>
      </w:r>
      <w:r w:rsidR="001B4045" w:rsidRPr="003356E2">
        <w:rPr>
          <w:rFonts w:ascii="Corbel" w:hAnsi="Corbel"/>
          <w:sz w:val="24"/>
          <w:szCs w:val="24"/>
        </w:rPr>
        <w:t xml:space="preserve"> </w:t>
      </w:r>
      <w:r w:rsidR="00566CAE" w:rsidRPr="003356E2">
        <w:rPr>
          <w:rFonts w:ascii="Corbel" w:hAnsi="Corbel"/>
          <w:sz w:val="24"/>
          <w:szCs w:val="24"/>
        </w:rPr>
        <w:t xml:space="preserve">trial </w:t>
      </w:r>
      <w:r w:rsidR="00EF21DD" w:rsidRPr="003356E2">
        <w:rPr>
          <w:rFonts w:ascii="Corbel" w:hAnsi="Corbel"/>
          <w:sz w:val="24"/>
          <w:szCs w:val="24"/>
        </w:rPr>
        <w:t xml:space="preserve">in the Barkly region </w:t>
      </w:r>
    </w:p>
    <w:p w:rsidR="0002477B" w:rsidRPr="000C3FA3" w:rsidRDefault="0002477B" w:rsidP="003356E2">
      <w:pPr>
        <w:spacing w:after="0"/>
        <w:rPr>
          <w:rFonts w:ascii="Corbel" w:hAnsi="Corbel"/>
          <w:sz w:val="24"/>
          <w:szCs w:val="24"/>
        </w:rPr>
      </w:pPr>
    </w:p>
    <w:p w:rsidR="007F0350" w:rsidRPr="000C3FA3" w:rsidRDefault="001B4045" w:rsidP="003F6D11">
      <w:pPr>
        <w:pStyle w:val="Normalnumbered"/>
        <w:numPr>
          <w:ilvl w:val="0"/>
          <w:numId w:val="18"/>
        </w:numPr>
        <w:spacing w:after="200"/>
        <w:ind w:left="357" w:hanging="357"/>
        <w:rPr>
          <w:sz w:val="24"/>
          <w:szCs w:val="24"/>
        </w:rPr>
      </w:pPr>
      <w:r w:rsidRPr="000C3FA3">
        <w:rPr>
          <w:sz w:val="24"/>
          <w:szCs w:val="24"/>
        </w:rPr>
        <w:t xml:space="preserve">The </w:t>
      </w:r>
      <w:r w:rsidR="00566CAE">
        <w:rPr>
          <w:sz w:val="24"/>
          <w:szCs w:val="24"/>
        </w:rPr>
        <w:t>trial</w:t>
      </w:r>
      <w:r w:rsidR="00566CAE" w:rsidRPr="000C3FA3">
        <w:rPr>
          <w:sz w:val="24"/>
          <w:szCs w:val="24"/>
        </w:rPr>
        <w:t xml:space="preserve"> </w:t>
      </w:r>
      <w:r w:rsidR="00B037F6" w:rsidRPr="000C3FA3">
        <w:rPr>
          <w:sz w:val="24"/>
          <w:szCs w:val="24"/>
        </w:rPr>
        <w:t xml:space="preserve">site will </w:t>
      </w:r>
      <w:r w:rsidRPr="000C3FA3">
        <w:rPr>
          <w:sz w:val="24"/>
          <w:szCs w:val="24"/>
        </w:rPr>
        <w:t xml:space="preserve">operate </w:t>
      </w:r>
      <w:r w:rsidR="0002477B" w:rsidRPr="000C3FA3">
        <w:rPr>
          <w:sz w:val="24"/>
          <w:szCs w:val="24"/>
        </w:rPr>
        <w:t xml:space="preserve">in the Barkly </w:t>
      </w:r>
      <w:r w:rsidR="00470B45">
        <w:rPr>
          <w:sz w:val="24"/>
          <w:szCs w:val="24"/>
        </w:rPr>
        <w:t>Regional Council</w:t>
      </w:r>
      <w:r w:rsidR="00BB4C2F">
        <w:rPr>
          <w:sz w:val="24"/>
          <w:szCs w:val="24"/>
        </w:rPr>
        <w:t xml:space="preserve"> local government area</w:t>
      </w:r>
      <w:r w:rsidR="00BB4C2F" w:rsidRPr="000C3FA3">
        <w:rPr>
          <w:sz w:val="24"/>
          <w:szCs w:val="24"/>
        </w:rPr>
        <w:t xml:space="preserve"> </w:t>
      </w:r>
      <w:r w:rsidR="0002477B" w:rsidRPr="000C3FA3">
        <w:rPr>
          <w:sz w:val="24"/>
          <w:szCs w:val="24"/>
        </w:rPr>
        <w:t xml:space="preserve">of the </w:t>
      </w:r>
      <w:r w:rsidR="00B762A4">
        <w:rPr>
          <w:sz w:val="24"/>
          <w:szCs w:val="24"/>
        </w:rPr>
        <w:t>NT</w:t>
      </w:r>
      <w:r w:rsidR="0002477B" w:rsidRPr="000C3FA3">
        <w:rPr>
          <w:sz w:val="24"/>
          <w:szCs w:val="24"/>
        </w:rPr>
        <w:t>.</w:t>
      </w:r>
      <w:r w:rsidR="0018616B">
        <w:rPr>
          <w:sz w:val="24"/>
          <w:szCs w:val="24"/>
        </w:rPr>
        <w:t xml:space="preserve"> </w:t>
      </w:r>
    </w:p>
    <w:p w:rsidR="003C5E04" w:rsidRPr="003F6D11" w:rsidRDefault="00566D98" w:rsidP="003F6D11">
      <w:pPr>
        <w:pStyle w:val="ListParagraph"/>
        <w:numPr>
          <w:ilvl w:val="0"/>
          <w:numId w:val="18"/>
        </w:numPr>
        <w:tabs>
          <w:tab w:val="left" w:pos="1680"/>
        </w:tabs>
        <w:ind w:left="357" w:hanging="357"/>
        <w:contextualSpacing w:val="0"/>
        <w:rPr>
          <w:rFonts w:ascii="Corbel" w:hAnsi="Corbel" w:cs="Calibri"/>
          <w:sz w:val="24"/>
          <w:szCs w:val="24"/>
        </w:rPr>
      </w:pPr>
      <w:r w:rsidRPr="000C3FA3">
        <w:rPr>
          <w:rFonts w:ascii="Corbel" w:hAnsi="Corbel" w:cs="Calibri"/>
          <w:sz w:val="24"/>
          <w:szCs w:val="24"/>
        </w:rPr>
        <w:t xml:space="preserve">This </w:t>
      </w:r>
      <w:r w:rsidR="00EF21DD" w:rsidRPr="003C5E04">
        <w:rPr>
          <w:rFonts w:ascii="Corbel" w:hAnsi="Corbel"/>
          <w:sz w:val="24"/>
          <w:szCs w:val="24"/>
        </w:rPr>
        <w:t>Barkly</w:t>
      </w:r>
      <w:r w:rsidR="00EF21DD">
        <w:rPr>
          <w:rFonts w:ascii="Corbel" w:hAnsi="Corbel" w:cs="Calibri"/>
          <w:sz w:val="24"/>
          <w:szCs w:val="24"/>
        </w:rPr>
        <w:t xml:space="preserve"> region </w:t>
      </w:r>
      <w:r w:rsidR="00566CAE">
        <w:rPr>
          <w:rFonts w:ascii="Corbel" w:hAnsi="Corbel" w:cs="Calibri"/>
          <w:sz w:val="24"/>
          <w:szCs w:val="24"/>
        </w:rPr>
        <w:t>trial</w:t>
      </w:r>
      <w:r w:rsidR="00566CAE" w:rsidRPr="000C3FA3">
        <w:rPr>
          <w:rFonts w:ascii="Corbel" w:hAnsi="Corbel" w:cs="Calibri"/>
          <w:sz w:val="24"/>
          <w:szCs w:val="24"/>
        </w:rPr>
        <w:t xml:space="preserve"> </w:t>
      </w:r>
      <w:r w:rsidRPr="000C3FA3">
        <w:rPr>
          <w:rFonts w:ascii="Corbel" w:hAnsi="Corbel" w:cs="Calibri"/>
          <w:sz w:val="24"/>
          <w:szCs w:val="24"/>
        </w:rPr>
        <w:t xml:space="preserve">site is expected </w:t>
      </w:r>
      <w:r w:rsidRPr="00E870F7">
        <w:rPr>
          <w:rFonts w:ascii="Corbel" w:hAnsi="Corbel" w:cs="Calibri"/>
          <w:sz w:val="24"/>
          <w:szCs w:val="24"/>
        </w:rPr>
        <w:t xml:space="preserve">to cover </w:t>
      </w:r>
      <w:r w:rsidR="0002477B" w:rsidRPr="00E870F7">
        <w:rPr>
          <w:rFonts w:ascii="Corbel" w:hAnsi="Corbel" w:cs="Calibri"/>
          <w:sz w:val="24"/>
          <w:szCs w:val="24"/>
        </w:rPr>
        <w:t>approximately</w:t>
      </w:r>
      <w:r w:rsidR="00012A40">
        <w:rPr>
          <w:rFonts w:ascii="Corbel" w:hAnsi="Corbel" w:cs="Calibri"/>
          <w:sz w:val="24"/>
          <w:szCs w:val="24"/>
        </w:rPr>
        <w:t xml:space="preserve"> </w:t>
      </w:r>
      <w:r w:rsidR="002E76C0">
        <w:rPr>
          <w:rFonts w:ascii="Corbel" w:hAnsi="Corbel" w:cs="Calibri"/>
          <w:sz w:val="24"/>
          <w:szCs w:val="24"/>
        </w:rPr>
        <w:t>150</w:t>
      </w:r>
      <w:r w:rsidR="003E15D5">
        <w:rPr>
          <w:rFonts w:ascii="Corbel" w:hAnsi="Corbel" w:cs="Calibri"/>
          <w:sz w:val="24"/>
          <w:szCs w:val="24"/>
        </w:rPr>
        <w:t xml:space="preserve"> </w:t>
      </w:r>
      <w:r w:rsidR="00C55844" w:rsidRPr="00E870F7">
        <w:rPr>
          <w:rFonts w:ascii="Corbel" w:hAnsi="Corbel" w:cs="Calibri"/>
          <w:sz w:val="24"/>
          <w:szCs w:val="24"/>
        </w:rPr>
        <w:t>people</w:t>
      </w:r>
      <w:r w:rsidR="002E76C0">
        <w:rPr>
          <w:rFonts w:ascii="Corbel" w:hAnsi="Corbel" w:cs="Calibri"/>
          <w:sz w:val="24"/>
          <w:szCs w:val="24"/>
        </w:rPr>
        <w:t xml:space="preserve"> </w:t>
      </w:r>
      <w:r w:rsidR="009D2CC0" w:rsidRPr="00E870F7">
        <w:rPr>
          <w:rFonts w:ascii="Corbel" w:hAnsi="Corbel" w:cs="Calibri"/>
          <w:sz w:val="24"/>
          <w:szCs w:val="24"/>
        </w:rPr>
        <w:t>from 2014 as</w:t>
      </w:r>
      <w:r w:rsidR="009D2CC0" w:rsidRPr="000C3FA3">
        <w:rPr>
          <w:rFonts w:ascii="Corbel" w:hAnsi="Corbel" w:cs="Calibri"/>
          <w:sz w:val="24"/>
          <w:szCs w:val="24"/>
        </w:rPr>
        <w:t xml:space="preserve"> set out in Appendix A</w:t>
      </w:r>
      <w:r w:rsidR="009D2CC0">
        <w:rPr>
          <w:rFonts w:ascii="Corbel" w:hAnsi="Corbel" w:cs="Calibri"/>
          <w:sz w:val="24"/>
          <w:szCs w:val="24"/>
        </w:rPr>
        <w:t xml:space="preserve"> </w:t>
      </w:r>
      <w:r w:rsidR="002E76C0">
        <w:rPr>
          <w:rFonts w:ascii="Corbel" w:hAnsi="Corbel" w:cs="Calibri"/>
          <w:sz w:val="24"/>
          <w:szCs w:val="24"/>
        </w:rPr>
        <w:t>(103</w:t>
      </w:r>
      <w:r w:rsidR="003E15D5">
        <w:rPr>
          <w:rFonts w:ascii="Corbel" w:hAnsi="Corbel" w:cs="Calibri"/>
          <w:sz w:val="24"/>
          <w:szCs w:val="24"/>
        </w:rPr>
        <w:t xml:space="preserve"> jointly funded by the </w:t>
      </w:r>
      <w:r w:rsidR="00B762A4">
        <w:rPr>
          <w:rFonts w:ascii="Corbel" w:hAnsi="Corbel" w:cs="Calibri"/>
          <w:sz w:val="24"/>
          <w:szCs w:val="24"/>
        </w:rPr>
        <w:t>NT Government</w:t>
      </w:r>
      <w:r w:rsidR="003E15D5">
        <w:rPr>
          <w:rFonts w:ascii="Corbel" w:hAnsi="Corbel" w:cs="Calibri"/>
          <w:sz w:val="24"/>
          <w:szCs w:val="24"/>
        </w:rPr>
        <w:t xml:space="preserve"> and the Commonwealth, and </w:t>
      </w:r>
      <w:r w:rsidR="007C076F">
        <w:rPr>
          <w:rFonts w:ascii="Corbel" w:hAnsi="Corbel" w:cs="Calibri"/>
          <w:sz w:val="24"/>
          <w:szCs w:val="24"/>
        </w:rPr>
        <w:br/>
      </w:r>
      <w:r w:rsidR="003E15D5">
        <w:rPr>
          <w:rFonts w:ascii="Corbel" w:hAnsi="Corbel" w:cs="Calibri"/>
          <w:sz w:val="24"/>
          <w:szCs w:val="24"/>
        </w:rPr>
        <w:t>47 people solely funded by the Commonwealth</w:t>
      </w:r>
      <w:r w:rsidR="00C16E0E">
        <w:rPr>
          <w:rFonts w:ascii="Corbel" w:hAnsi="Corbel" w:cs="Calibri"/>
          <w:sz w:val="24"/>
          <w:szCs w:val="24"/>
        </w:rPr>
        <w:t xml:space="preserve">, </w:t>
      </w:r>
      <w:r w:rsidR="009D2CC0">
        <w:rPr>
          <w:rFonts w:ascii="Corbel" w:hAnsi="Corbel" w:cs="Calibri"/>
          <w:sz w:val="24"/>
          <w:szCs w:val="24"/>
        </w:rPr>
        <w:t xml:space="preserve">consistent with </w:t>
      </w:r>
      <w:r w:rsidR="009D2CC0" w:rsidRPr="00DE791A">
        <w:rPr>
          <w:rFonts w:ascii="Corbel" w:hAnsi="Corbel" w:cs="Calibri"/>
          <w:sz w:val="24"/>
          <w:szCs w:val="24"/>
        </w:rPr>
        <w:t>Schedule F of the National Health Reform Agreement 2011</w:t>
      </w:r>
      <w:r w:rsidR="002E76C0">
        <w:rPr>
          <w:rFonts w:ascii="Corbel" w:hAnsi="Corbel" w:cs="Calibri"/>
          <w:sz w:val="24"/>
          <w:szCs w:val="24"/>
        </w:rPr>
        <w:t>)</w:t>
      </w:r>
      <w:r w:rsidR="009D2CC0">
        <w:rPr>
          <w:rFonts w:ascii="Corbel" w:hAnsi="Corbel" w:cs="Calibri"/>
          <w:sz w:val="24"/>
          <w:szCs w:val="24"/>
        </w:rPr>
        <w:t>.</w:t>
      </w:r>
    </w:p>
    <w:p w:rsidR="00566D98" w:rsidRPr="000C3FA3" w:rsidRDefault="00566D98" w:rsidP="0074568A">
      <w:pPr>
        <w:pStyle w:val="ListParagraph"/>
        <w:numPr>
          <w:ilvl w:val="0"/>
          <w:numId w:val="18"/>
        </w:numPr>
        <w:rPr>
          <w:rFonts w:ascii="Corbel" w:hAnsi="Corbel"/>
          <w:sz w:val="24"/>
          <w:szCs w:val="24"/>
        </w:rPr>
      </w:pPr>
      <w:r w:rsidRPr="000C3FA3">
        <w:rPr>
          <w:rFonts w:ascii="Corbel" w:hAnsi="Corbel"/>
          <w:sz w:val="24"/>
          <w:szCs w:val="24"/>
        </w:rPr>
        <w:t>Participants</w:t>
      </w:r>
      <w:r w:rsidR="00774218" w:rsidRPr="000C3FA3">
        <w:rPr>
          <w:rFonts w:ascii="Corbel" w:hAnsi="Corbel"/>
          <w:sz w:val="24"/>
          <w:szCs w:val="24"/>
        </w:rPr>
        <w:t xml:space="preserve"> in the </w:t>
      </w:r>
      <w:r w:rsidR="00EF21DD">
        <w:rPr>
          <w:rFonts w:ascii="Corbel" w:hAnsi="Corbel"/>
          <w:sz w:val="24"/>
          <w:szCs w:val="24"/>
        </w:rPr>
        <w:t>Barkly region</w:t>
      </w:r>
      <w:r w:rsidR="00774218" w:rsidRPr="000C3FA3">
        <w:rPr>
          <w:rFonts w:ascii="Corbel" w:hAnsi="Corbel"/>
          <w:sz w:val="24"/>
          <w:szCs w:val="24"/>
        </w:rPr>
        <w:t xml:space="preserve"> </w:t>
      </w:r>
      <w:r w:rsidRPr="000C3FA3">
        <w:rPr>
          <w:rFonts w:ascii="Corbel" w:hAnsi="Corbel"/>
          <w:sz w:val="24"/>
          <w:szCs w:val="24"/>
        </w:rPr>
        <w:t xml:space="preserve">will receive ongoing </w:t>
      </w:r>
      <w:r w:rsidR="00E84EB9" w:rsidRPr="000C3FA3">
        <w:rPr>
          <w:rFonts w:ascii="Corbel" w:hAnsi="Corbel"/>
          <w:sz w:val="24"/>
          <w:szCs w:val="24"/>
        </w:rPr>
        <w:t xml:space="preserve">support </w:t>
      </w:r>
      <w:r w:rsidR="00BB4C2F">
        <w:rPr>
          <w:rFonts w:ascii="Corbel" w:hAnsi="Corbel"/>
          <w:sz w:val="24"/>
          <w:szCs w:val="24"/>
        </w:rPr>
        <w:t xml:space="preserve">from </w:t>
      </w:r>
      <w:r w:rsidR="00C41DF8">
        <w:rPr>
          <w:rFonts w:ascii="Corbel" w:hAnsi="Corbel"/>
          <w:sz w:val="24"/>
          <w:szCs w:val="24"/>
        </w:rPr>
        <w:t xml:space="preserve">the Agency </w:t>
      </w:r>
      <w:r w:rsidR="00E84EB9" w:rsidRPr="000C3FA3">
        <w:rPr>
          <w:rFonts w:ascii="Corbel" w:hAnsi="Corbel"/>
          <w:sz w:val="24"/>
          <w:szCs w:val="24"/>
        </w:rPr>
        <w:t>until</w:t>
      </w:r>
      <w:r w:rsidR="00AB5640" w:rsidRPr="000C3FA3">
        <w:rPr>
          <w:rFonts w:ascii="Corbel" w:hAnsi="Corbel"/>
          <w:sz w:val="24"/>
          <w:szCs w:val="24"/>
        </w:rPr>
        <w:t xml:space="preserve"> transition to a full scheme commences</w:t>
      </w:r>
      <w:r w:rsidR="00C55844">
        <w:rPr>
          <w:rFonts w:ascii="Corbel" w:hAnsi="Corbel"/>
          <w:sz w:val="24"/>
          <w:szCs w:val="24"/>
        </w:rPr>
        <w:t>.</w:t>
      </w:r>
    </w:p>
    <w:p w:rsidR="007F0350" w:rsidRDefault="007F0350" w:rsidP="00AB5640">
      <w:pPr>
        <w:pStyle w:val="Heading3"/>
        <w:rPr>
          <w:rFonts w:ascii="Corbel" w:hAnsi="Corbel"/>
          <w:sz w:val="24"/>
          <w:szCs w:val="24"/>
        </w:rPr>
      </w:pPr>
      <w:r w:rsidRPr="000C3FA3">
        <w:rPr>
          <w:rFonts w:ascii="Corbel" w:hAnsi="Corbel"/>
          <w:sz w:val="24"/>
          <w:szCs w:val="24"/>
        </w:rPr>
        <w:t xml:space="preserve">Areas of agreement for </w:t>
      </w:r>
      <w:r w:rsidR="00566CAE">
        <w:rPr>
          <w:rFonts w:ascii="Corbel" w:hAnsi="Corbel"/>
          <w:sz w:val="24"/>
          <w:szCs w:val="24"/>
        </w:rPr>
        <w:t>trial</w:t>
      </w:r>
    </w:p>
    <w:p w:rsidR="00621E18" w:rsidRPr="00621E18" w:rsidRDefault="00621E18" w:rsidP="003356E2">
      <w:pPr>
        <w:spacing w:after="0"/>
      </w:pPr>
    </w:p>
    <w:p w:rsidR="00621E18" w:rsidRPr="00621E18" w:rsidRDefault="007F0350" w:rsidP="003F6D11">
      <w:pPr>
        <w:numPr>
          <w:ilvl w:val="0"/>
          <w:numId w:val="18"/>
        </w:numPr>
        <w:spacing w:line="260" w:lineRule="exact"/>
        <w:ind w:left="357" w:hanging="357"/>
        <w:jc w:val="both"/>
        <w:rPr>
          <w:rFonts w:ascii="Corbel" w:hAnsi="Corbel" w:cs="Calibri"/>
          <w:sz w:val="24"/>
          <w:szCs w:val="24"/>
        </w:rPr>
      </w:pPr>
      <w:r w:rsidRPr="00F82E56">
        <w:rPr>
          <w:rFonts w:ascii="Corbel" w:hAnsi="Corbel"/>
          <w:color w:val="000000"/>
          <w:sz w:val="24"/>
          <w:szCs w:val="24"/>
        </w:rPr>
        <w:t xml:space="preserve">The first stage of the </w:t>
      </w:r>
      <w:r w:rsidR="00C41DF8">
        <w:rPr>
          <w:rFonts w:ascii="Corbel" w:hAnsi="Corbel"/>
          <w:color w:val="000000"/>
          <w:sz w:val="24"/>
          <w:szCs w:val="24"/>
        </w:rPr>
        <w:t xml:space="preserve">NDIS </w:t>
      </w:r>
      <w:r w:rsidR="00566CAE">
        <w:rPr>
          <w:rFonts w:ascii="Corbel" w:hAnsi="Corbel"/>
          <w:color w:val="000000"/>
          <w:sz w:val="24"/>
          <w:szCs w:val="24"/>
        </w:rPr>
        <w:t>trial</w:t>
      </w:r>
      <w:r w:rsidR="00566CAE" w:rsidRPr="00F82E56">
        <w:rPr>
          <w:rFonts w:ascii="Corbel" w:hAnsi="Corbel"/>
          <w:color w:val="000000"/>
          <w:sz w:val="24"/>
          <w:szCs w:val="24"/>
        </w:rPr>
        <w:t xml:space="preserve"> </w:t>
      </w:r>
      <w:r w:rsidRPr="00F82E56">
        <w:rPr>
          <w:rFonts w:ascii="Corbel" w:hAnsi="Corbel"/>
          <w:color w:val="000000"/>
          <w:sz w:val="24"/>
          <w:szCs w:val="24"/>
        </w:rPr>
        <w:t xml:space="preserve">in </w:t>
      </w:r>
      <w:r w:rsidR="00AB5640" w:rsidRPr="00F82E56">
        <w:rPr>
          <w:rFonts w:ascii="Corbel" w:hAnsi="Corbel"/>
          <w:color w:val="000000"/>
          <w:sz w:val="24"/>
          <w:szCs w:val="24"/>
        </w:rPr>
        <w:t xml:space="preserve">the </w:t>
      </w:r>
      <w:r w:rsidR="00B762A4">
        <w:rPr>
          <w:rFonts w:ascii="Corbel" w:hAnsi="Corbel"/>
          <w:color w:val="000000"/>
          <w:sz w:val="24"/>
          <w:szCs w:val="24"/>
        </w:rPr>
        <w:t>NT</w:t>
      </w:r>
      <w:r w:rsidR="00AB5640" w:rsidRPr="00F82E56">
        <w:rPr>
          <w:rFonts w:ascii="Corbel" w:hAnsi="Corbel"/>
          <w:color w:val="000000"/>
          <w:sz w:val="24"/>
          <w:szCs w:val="24"/>
        </w:rPr>
        <w:t xml:space="preserve"> will</w:t>
      </w:r>
      <w:r w:rsidRPr="00F82E56">
        <w:rPr>
          <w:rFonts w:ascii="Corbel" w:hAnsi="Corbel"/>
          <w:color w:val="000000"/>
          <w:sz w:val="24"/>
          <w:szCs w:val="24"/>
        </w:rPr>
        <w:t xml:space="preserve"> commence </w:t>
      </w:r>
      <w:r w:rsidR="00565A3D" w:rsidRPr="00F82E56">
        <w:rPr>
          <w:rFonts w:ascii="Corbel" w:hAnsi="Corbel"/>
          <w:color w:val="000000"/>
          <w:sz w:val="24"/>
          <w:szCs w:val="24"/>
        </w:rPr>
        <w:t>in July 2014</w:t>
      </w:r>
      <w:r w:rsidR="00A92242">
        <w:rPr>
          <w:rFonts w:ascii="Corbel" w:hAnsi="Corbel"/>
          <w:color w:val="000000"/>
          <w:sz w:val="24"/>
          <w:szCs w:val="24"/>
        </w:rPr>
        <w:t>.</w:t>
      </w:r>
    </w:p>
    <w:p w:rsidR="00E870F7" w:rsidRDefault="00E870F7" w:rsidP="003F6D11">
      <w:pPr>
        <w:pStyle w:val="ListParagraph"/>
        <w:numPr>
          <w:ilvl w:val="0"/>
          <w:numId w:val="18"/>
        </w:numPr>
        <w:tabs>
          <w:tab w:val="left" w:pos="1680"/>
        </w:tabs>
        <w:ind w:left="357" w:hanging="357"/>
        <w:contextualSpacing w:val="0"/>
        <w:rPr>
          <w:rFonts w:ascii="Corbel" w:hAnsi="Corbel" w:cs="Calibri"/>
          <w:sz w:val="24"/>
          <w:szCs w:val="24"/>
        </w:rPr>
      </w:pPr>
      <w:r>
        <w:rPr>
          <w:rFonts w:ascii="Corbel" w:hAnsi="Corbel" w:cs="Calibri"/>
          <w:sz w:val="24"/>
          <w:szCs w:val="24"/>
        </w:rPr>
        <w:t>T</w:t>
      </w:r>
      <w:r w:rsidR="00D8547E" w:rsidRPr="00621E18">
        <w:rPr>
          <w:rFonts w:ascii="Corbel" w:hAnsi="Corbel" w:cs="Calibri"/>
          <w:sz w:val="24"/>
          <w:szCs w:val="24"/>
        </w:rPr>
        <w:t xml:space="preserve">he phasing </w:t>
      </w:r>
      <w:r>
        <w:rPr>
          <w:rFonts w:ascii="Corbel" w:hAnsi="Corbel" w:cs="Calibri"/>
          <w:sz w:val="24"/>
          <w:szCs w:val="24"/>
        </w:rPr>
        <w:t>of</w:t>
      </w:r>
      <w:r w:rsidR="00D8547E" w:rsidRPr="00621E18">
        <w:rPr>
          <w:rFonts w:ascii="Corbel" w:hAnsi="Corbel" w:cs="Calibri"/>
          <w:sz w:val="24"/>
          <w:szCs w:val="24"/>
        </w:rPr>
        <w:t xml:space="preserve"> the expected number of </w:t>
      </w:r>
      <w:r w:rsidR="007E7BCC" w:rsidRPr="00621E18">
        <w:rPr>
          <w:rFonts w:ascii="Corbel" w:hAnsi="Corbel" w:cs="Calibri"/>
          <w:sz w:val="24"/>
          <w:szCs w:val="24"/>
        </w:rPr>
        <w:t>participant</w:t>
      </w:r>
      <w:r w:rsidR="00D8547E" w:rsidRPr="00621E18">
        <w:rPr>
          <w:rFonts w:ascii="Corbel" w:hAnsi="Corbel" w:cs="Calibri"/>
          <w:sz w:val="24"/>
          <w:szCs w:val="24"/>
        </w:rPr>
        <w:t xml:space="preserve">s </w:t>
      </w:r>
      <w:r w:rsidR="000744E8" w:rsidRPr="00621E18">
        <w:rPr>
          <w:rFonts w:ascii="Corbel" w:hAnsi="Corbel" w:cs="Calibri"/>
          <w:sz w:val="24"/>
          <w:szCs w:val="24"/>
        </w:rPr>
        <w:t xml:space="preserve">in </w:t>
      </w:r>
      <w:r w:rsidR="00D8547E" w:rsidRPr="00621E18">
        <w:rPr>
          <w:rFonts w:ascii="Corbel" w:hAnsi="Corbel" w:cs="Calibri"/>
          <w:sz w:val="24"/>
          <w:szCs w:val="24"/>
        </w:rPr>
        <w:t xml:space="preserve">the </w:t>
      </w:r>
      <w:r w:rsidR="00C41DF8">
        <w:rPr>
          <w:rFonts w:ascii="Corbel" w:hAnsi="Corbel" w:cs="Calibri"/>
          <w:sz w:val="24"/>
          <w:szCs w:val="24"/>
        </w:rPr>
        <w:t xml:space="preserve">NDIS </w:t>
      </w:r>
      <w:r w:rsidR="00566CAE">
        <w:rPr>
          <w:rFonts w:ascii="Corbel" w:hAnsi="Corbel" w:cs="Calibri"/>
          <w:sz w:val="24"/>
          <w:szCs w:val="24"/>
        </w:rPr>
        <w:t>trial</w:t>
      </w:r>
      <w:r w:rsidR="00566CAE" w:rsidRPr="00621E18">
        <w:rPr>
          <w:rFonts w:ascii="Corbel" w:hAnsi="Corbel" w:cs="Calibri"/>
          <w:sz w:val="24"/>
          <w:szCs w:val="24"/>
        </w:rPr>
        <w:t xml:space="preserve"> </w:t>
      </w:r>
      <w:r w:rsidR="007F61DE" w:rsidRPr="00621E18">
        <w:rPr>
          <w:rFonts w:ascii="Corbel" w:hAnsi="Corbel" w:cs="Calibri"/>
          <w:sz w:val="24"/>
          <w:szCs w:val="24"/>
        </w:rPr>
        <w:t xml:space="preserve">in the Barkly region of the </w:t>
      </w:r>
      <w:r w:rsidR="00B762A4">
        <w:rPr>
          <w:rFonts w:ascii="Corbel" w:hAnsi="Corbel"/>
          <w:sz w:val="24"/>
          <w:szCs w:val="24"/>
        </w:rPr>
        <w:t>NT</w:t>
      </w:r>
      <w:r w:rsidR="00D8547E" w:rsidRPr="00621E18">
        <w:rPr>
          <w:rFonts w:ascii="Corbel" w:hAnsi="Corbel" w:cs="Calibri"/>
          <w:sz w:val="24"/>
          <w:szCs w:val="24"/>
        </w:rPr>
        <w:t xml:space="preserve"> </w:t>
      </w:r>
      <w:r>
        <w:rPr>
          <w:rFonts w:ascii="Corbel" w:hAnsi="Corbel" w:cs="Calibri"/>
          <w:sz w:val="24"/>
          <w:szCs w:val="24"/>
        </w:rPr>
        <w:t xml:space="preserve">is detailed in Appendix B. </w:t>
      </w:r>
      <w:r w:rsidRPr="00621E18">
        <w:rPr>
          <w:rFonts w:ascii="Corbel" w:hAnsi="Corbel" w:cs="Calibri"/>
          <w:sz w:val="24"/>
          <w:szCs w:val="24"/>
        </w:rPr>
        <w:t xml:space="preserve">Both Parties agree that </w:t>
      </w:r>
      <w:r w:rsidR="006839B9" w:rsidRPr="00D86954">
        <w:rPr>
          <w:rFonts w:ascii="Corbel" w:hAnsi="Corbel" w:cs="Calibri"/>
          <w:sz w:val="24"/>
          <w:szCs w:val="24"/>
        </w:rPr>
        <w:t xml:space="preserve">cash and in-kind </w:t>
      </w:r>
      <w:r w:rsidRPr="00D86954">
        <w:rPr>
          <w:rFonts w:ascii="Corbel" w:hAnsi="Corbel" w:cs="Calibri"/>
          <w:sz w:val="24"/>
          <w:szCs w:val="24"/>
        </w:rPr>
        <w:t xml:space="preserve">arrangements will be finalised and attached as </w:t>
      </w:r>
      <w:r w:rsidR="006839B9" w:rsidRPr="00D86954">
        <w:rPr>
          <w:rFonts w:ascii="Corbel" w:hAnsi="Corbel" w:cs="Calibri"/>
          <w:sz w:val="24"/>
          <w:szCs w:val="24"/>
        </w:rPr>
        <w:t xml:space="preserve">an </w:t>
      </w:r>
      <w:r w:rsidRPr="00D86954">
        <w:rPr>
          <w:rFonts w:ascii="Corbel" w:hAnsi="Corbel" w:cs="Calibri"/>
          <w:sz w:val="24"/>
          <w:szCs w:val="24"/>
        </w:rPr>
        <w:t>additional appendi</w:t>
      </w:r>
      <w:r w:rsidR="006839B9" w:rsidRPr="00D86954">
        <w:rPr>
          <w:rFonts w:ascii="Corbel" w:hAnsi="Corbel" w:cs="Calibri"/>
          <w:sz w:val="24"/>
          <w:szCs w:val="24"/>
        </w:rPr>
        <w:t>x</w:t>
      </w:r>
      <w:r w:rsidRPr="00D86954">
        <w:rPr>
          <w:rFonts w:ascii="Corbel" w:hAnsi="Corbel" w:cs="Calibri"/>
          <w:sz w:val="24"/>
          <w:szCs w:val="24"/>
        </w:rPr>
        <w:t xml:space="preserve"> to this Agreement by </w:t>
      </w:r>
      <w:r w:rsidR="00F63477" w:rsidRPr="00D86954">
        <w:rPr>
          <w:rFonts w:ascii="Corbel" w:hAnsi="Corbel" w:cs="Calibri"/>
          <w:sz w:val="24"/>
          <w:szCs w:val="24"/>
        </w:rPr>
        <w:t>May</w:t>
      </w:r>
      <w:r w:rsidR="003E15D5" w:rsidRPr="00D86954">
        <w:rPr>
          <w:rFonts w:ascii="Corbel" w:hAnsi="Corbel" w:cs="Calibri"/>
          <w:sz w:val="24"/>
          <w:szCs w:val="24"/>
        </w:rPr>
        <w:t xml:space="preserve"> </w:t>
      </w:r>
      <w:r w:rsidRPr="00D86954">
        <w:rPr>
          <w:rFonts w:ascii="Corbel" w:hAnsi="Corbel" w:cs="Calibri"/>
          <w:sz w:val="24"/>
          <w:szCs w:val="24"/>
        </w:rPr>
        <w:t>2014.</w:t>
      </w:r>
      <w:r w:rsidR="00AF5EB6" w:rsidRPr="00D86954">
        <w:rPr>
          <w:rFonts w:ascii="Corbel" w:hAnsi="Corbel" w:cs="Calibri"/>
          <w:sz w:val="24"/>
          <w:szCs w:val="24"/>
        </w:rPr>
        <w:t xml:space="preserve"> The </w:t>
      </w:r>
      <w:r w:rsidR="00D6165F" w:rsidRPr="00D86954">
        <w:rPr>
          <w:rFonts w:ascii="Corbel" w:hAnsi="Corbel" w:cs="Calibri"/>
          <w:sz w:val="24"/>
          <w:szCs w:val="24"/>
        </w:rPr>
        <w:t>Agency</w:t>
      </w:r>
      <w:r w:rsidRPr="00D86954">
        <w:rPr>
          <w:rFonts w:ascii="Corbel" w:hAnsi="Corbel" w:cs="Calibri"/>
          <w:sz w:val="24"/>
          <w:szCs w:val="24"/>
        </w:rPr>
        <w:t xml:space="preserve">, in collaboration with the </w:t>
      </w:r>
      <w:r w:rsidR="00B762A4" w:rsidRPr="00D86954">
        <w:rPr>
          <w:rFonts w:ascii="Corbel" w:hAnsi="Corbel" w:cs="Calibri"/>
          <w:sz w:val="24"/>
          <w:szCs w:val="24"/>
        </w:rPr>
        <w:t>NT</w:t>
      </w:r>
      <w:r w:rsidRPr="00D86954">
        <w:rPr>
          <w:rFonts w:ascii="Corbel" w:hAnsi="Corbel" w:cs="Calibri"/>
          <w:sz w:val="24"/>
          <w:szCs w:val="24"/>
        </w:rPr>
        <w:t xml:space="preserve"> </w:t>
      </w:r>
      <w:r w:rsidR="00B762A4" w:rsidRPr="00D86954">
        <w:rPr>
          <w:rFonts w:ascii="Corbel" w:hAnsi="Corbel" w:cs="Calibri"/>
          <w:sz w:val="24"/>
          <w:szCs w:val="24"/>
        </w:rPr>
        <w:t xml:space="preserve">Government </w:t>
      </w:r>
      <w:r w:rsidRPr="00D86954">
        <w:rPr>
          <w:rFonts w:ascii="Corbel" w:hAnsi="Corbel" w:cs="Calibri"/>
          <w:sz w:val="24"/>
          <w:szCs w:val="24"/>
        </w:rPr>
        <w:t>and the Commonwealth</w:t>
      </w:r>
      <w:r w:rsidR="00EB7D37" w:rsidRPr="00D86954">
        <w:rPr>
          <w:rFonts w:ascii="Corbel" w:hAnsi="Corbel" w:cs="Calibri"/>
          <w:sz w:val="24"/>
          <w:szCs w:val="24"/>
        </w:rPr>
        <w:t>,</w:t>
      </w:r>
      <w:r w:rsidRPr="00D86954">
        <w:rPr>
          <w:rFonts w:ascii="Corbel" w:hAnsi="Corbel" w:cs="Calibri"/>
          <w:sz w:val="24"/>
          <w:szCs w:val="24"/>
        </w:rPr>
        <w:t xml:space="preserve"> </w:t>
      </w:r>
      <w:r w:rsidR="006839B9" w:rsidRPr="00D86954">
        <w:rPr>
          <w:rFonts w:ascii="Corbel" w:hAnsi="Corbel" w:cs="Calibri"/>
          <w:sz w:val="24"/>
          <w:szCs w:val="24"/>
        </w:rPr>
        <w:t>is developing</w:t>
      </w:r>
      <w:r w:rsidR="006839B9">
        <w:rPr>
          <w:rFonts w:ascii="Corbel" w:hAnsi="Corbel" w:cs="Calibri"/>
          <w:sz w:val="24"/>
          <w:szCs w:val="24"/>
        </w:rPr>
        <w:t xml:space="preserve"> </w:t>
      </w:r>
      <w:r w:rsidRPr="00621E18">
        <w:rPr>
          <w:rFonts w:ascii="Corbel" w:hAnsi="Corbel" w:cs="Calibri"/>
          <w:sz w:val="24"/>
          <w:szCs w:val="24"/>
        </w:rPr>
        <w:t>participant flow arrangements that are consistent with agreed funding arrangements</w:t>
      </w:r>
      <w:r>
        <w:rPr>
          <w:rFonts w:ascii="Corbel" w:hAnsi="Corbel" w:cs="Calibri"/>
          <w:sz w:val="24"/>
          <w:szCs w:val="24"/>
        </w:rPr>
        <w:t xml:space="preserve">. </w:t>
      </w:r>
      <w:r w:rsidRPr="00621E18">
        <w:rPr>
          <w:rFonts w:ascii="Corbel" w:hAnsi="Corbel" w:cs="Calibri"/>
          <w:sz w:val="24"/>
          <w:szCs w:val="24"/>
        </w:rPr>
        <w:t xml:space="preserve">The planned intake will be monitored against the allocated </w:t>
      </w:r>
      <w:r w:rsidR="00AF5EB6">
        <w:rPr>
          <w:rFonts w:ascii="Corbel" w:hAnsi="Corbel" w:cs="Calibri"/>
          <w:sz w:val="24"/>
          <w:szCs w:val="24"/>
        </w:rPr>
        <w:t xml:space="preserve">NDIS </w:t>
      </w:r>
      <w:r w:rsidRPr="00621E18">
        <w:rPr>
          <w:rFonts w:ascii="Corbel" w:hAnsi="Corbel" w:cs="Calibri"/>
          <w:sz w:val="24"/>
          <w:szCs w:val="24"/>
        </w:rPr>
        <w:t>funding (cash and in-kind).</w:t>
      </w:r>
      <w:r w:rsidR="00781259">
        <w:rPr>
          <w:rFonts w:ascii="Corbel" w:hAnsi="Corbel" w:cs="Calibri"/>
          <w:sz w:val="24"/>
          <w:szCs w:val="24"/>
        </w:rPr>
        <w:t xml:space="preserve"> </w:t>
      </w:r>
      <w:r w:rsidRPr="00621E18">
        <w:rPr>
          <w:rFonts w:ascii="Corbel" w:hAnsi="Corbel" w:cs="Calibri"/>
          <w:sz w:val="24"/>
          <w:szCs w:val="24"/>
        </w:rPr>
        <w:t>The capacity of the Agency to manage the roll-out will be taken into consideration when determining the final roll-out arrangements</w:t>
      </w:r>
      <w:r w:rsidR="00A92242">
        <w:rPr>
          <w:rFonts w:ascii="Corbel" w:hAnsi="Corbel" w:cs="Calibri"/>
          <w:sz w:val="24"/>
          <w:szCs w:val="24"/>
        </w:rPr>
        <w:t>.</w:t>
      </w:r>
    </w:p>
    <w:p w:rsidR="003C5E04" w:rsidRPr="003F6D11" w:rsidRDefault="00F82E56" w:rsidP="003F6D11">
      <w:pPr>
        <w:pStyle w:val="ListParagraph"/>
        <w:numPr>
          <w:ilvl w:val="0"/>
          <w:numId w:val="18"/>
        </w:numPr>
        <w:tabs>
          <w:tab w:val="left" w:pos="1680"/>
        </w:tabs>
        <w:ind w:left="357" w:hanging="357"/>
        <w:contextualSpacing w:val="0"/>
        <w:rPr>
          <w:rFonts w:ascii="Corbel" w:hAnsi="Corbel" w:cs="Calibri"/>
          <w:sz w:val="24"/>
          <w:szCs w:val="24"/>
        </w:rPr>
      </w:pPr>
      <w:r w:rsidRPr="00621E18">
        <w:rPr>
          <w:rFonts w:ascii="Corbel" w:hAnsi="Corbel" w:cs="Calibri"/>
          <w:sz w:val="24"/>
          <w:szCs w:val="24"/>
        </w:rPr>
        <w:t xml:space="preserve">The </w:t>
      </w:r>
      <w:r w:rsidRPr="003C5E04">
        <w:rPr>
          <w:rFonts w:ascii="Corbel" w:hAnsi="Corbel"/>
          <w:sz w:val="24"/>
          <w:szCs w:val="24"/>
        </w:rPr>
        <w:t>Agency</w:t>
      </w:r>
      <w:r w:rsidRPr="00621E18">
        <w:rPr>
          <w:rFonts w:ascii="Corbel" w:hAnsi="Corbel" w:cs="Calibri"/>
          <w:sz w:val="24"/>
          <w:szCs w:val="24"/>
        </w:rPr>
        <w:t xml:space="preserve"> will ensure continuity of support for clients who are receiving supports under existing contracts and who enter </w:t>
      </w:r>
      <w:r w:rsidR="00C41DF8">
        <w:rPr>
          <w:rFonts w:ascii="Corbel" w:hAnsi="Corbel" w:cs="Calibri"/>
          <w:sz w:val="24"/>
          <w:szCs w:val="24"/>
        </w:rPr>
        <w:t>the NDIS</w:t>
      </w:r>
      <w:r w:rsidRPr="00621E18">
        <w:rPr>
          <w:rFonts w:ascii="Corbel" w:hAnsi="Corbel" w:cs="Calibri"/>
          <w:sz w:val="24"/>
          <w:szCs w:val="24"/>
        </w:rPr>
        <w:t>.</w:t>
      </w:r>
    </w:p>
    <w:p w:rsidR="00BF216C" w:rsidRDefault="00F82E56" w:rsidP="003F6D11">
      <w:pPr>
        <w:pStyle w:val="ListParagraph"/>
        <w:numPr>
          <w:ilvl w:val="0"/>
          <w:numId w:val="18"/>
        </w:numPr>
        <w:tabs>
          <w:tab w:val="left" w:pos="1680"/>
        </w:tabs>
        <w:ind w:left="357" w:hanging="357"/>
        <w:contextualSpacing w:val="0"/>
        <w:rPr>
          <w:rFonts w:ascii="Corbel" w:hAnsi="Corbel" w:cstheme="minorHAnsi"/>
          <w:sz w:val="24"/>
          <w:szCs w:val="24"/>
        </w:rPr>
      </w:pPr>
      <w:r w:rsidRPr="00BF216C">
        <w:rPr>
          <w:rFonts w:ascii="Corbel" w:hAnsi="Corbel" w:cstheme="minorHAnsi"/>
          <w:sz w:val="24"/>
          <w:szCs w:val="24"/>
        </w:rPr>
        <w:t>Both Parties recognise that, in accordance with the definition of eligibility contained in the NDIS Act 2013</w:t>
      </w:r>
      <w:r w:rsidR="00EB7D37" w:rsidRPr="00BF216C">
        <w:rPr>
          <w:rFonts w:ascii="Corbel" w:hAnsi="Corbel" w:cstheme="minorHAnsi"/>
          <w:sz w:val="24"/>
          <w:szCs w:val="24"/>
        </w:rPr>
        <w:t>,</w:t>
      </w:r>
      <w:r w:rsidRPr="00BF216C">
        <w:rPr>
          <w:rFonts w:ascii="Corbel" w:hAnsi="Corbel" w:cstheme="minorHAnsi"/>
          <w:sz w:val="24"/>
          <w:szCs w:val="24"/>
        </w:rPr>
        <w:t xml:space="preserve"> the arrangements for participants who live outside the Barkly region </w:t>
      </w:r>
      <w:r w:rsidR="006839B9" w:rsidRPr="00BF216C">
        <w:rPr>
          <w:rFonts w:ascii="Corbel" w:hAnsi="Corbel" w:cstheme="minorHAnsi"/>
          <w:sz w:val="24"/>
          <w:szCs w:val="24"/>
        </w:rPr>
        <w:t xml:space="preserve">but </w:t>
      </w:r>
      <w:r w:rsidRPr="00BF216C">
        <w:rPr>
          <w:rFonts w:ascii="Corbel" w:hAnsi="Corbel" w:cstheme="minorHAnsi"/>
          <w:sz w:val="24"/>
          <w:szCs w:val="24"/>
        </w:rPr>
        <w:t xml:space="preserve">receive their disability supports within the Barkly region </w:t>
      </w:r>
      <w:r w:rsidR="00E870F7" w:rsidRPr="00BF216C">
        <w:rPr>
          <w:rFonts w:ascii="Corbel" w:hAnsi="Corbel" w:cstheme="minorHAnsi"/>
          <w:sz w:val="24"/>
          <w:szCs w:val="24"/>
        </w:rPr>
        <w:t>will remain the same</w:t>
      </w:r>
      <w:r w:rsidRPr="00BF216C">
        <w:rPr>
          <w:rFonts w:ascii="Corbel" w:hAnsi="Corbel" w:cstheme="minorHAnsi"/>
          <w:sz w:val="24"/>
          <w:szCs w:val="24"/>
        </w:rPr>
        <w:t>.</w:t>
      </w:r>
    </w:p>
    <w:p w:rsidR="00D8547E" w:rsidRPr="00BF216C" w:rsidRDefault="00D8547E" w:rsidP="003F6D11">
      <w:pPr>
        <w:pStyle w:val="ListParagraph"/>
        <w:numPr>
          <w:ilvl w:val="0"/>
          <w:numId w:val="18"/>
        </w:numPr>
        <w:tabs>
          <w:tab w:val="left" w:pos="1680"/>
        </w:tabs>
        <w:ind w:left="357" w:hanging="357"/>
        <w:contextualSpacing w:val="0"/>
        <w:rPr>
          <w:rFonts w:ascii="Corbel" w:hAnsi="Corbel" w:cstheme="minorHAnsi"/>
          <w:sz w:val="24"/>
          <w:szCs w:val="24"/>
        </w:rPr>
      </w:pPr>
      <w:r w:rsidRPr="00BF216C">
        <w:rPr>
          <w:rFonts w:ascii="Corbel" w:hAnsi="Corbel" w:cstheme="minorHAnsi"/>
          <w:sz w:val="24"/>
          <w:szCs w:val="24"/>
        </w:rPr>
        <w:t xml:space="preserve">People who enter the </w:t>
      </w:r>
      <w:r w:rsidR="00C41DF8" w:rsidRPr="00BF216C">
        <w:rPr>
          <w:rFonts w:ascii="Corbel" w:hAnsi="Corbel" w:cstheme="minorHAnsi"/>
          <w:sz w:val="24"/>
          <w:szCs w:val="24"/>
        </w:rPr>
        <w:t xml:space="preserve">NDIS </w:t>
      </w:r>
      <w:r w:rsidR="00566CAE" w:rsidRPr="00BF216C">
        <w:rPr>
          <w:rFonts w:ascii="Corbel" w:hAnsi="Corbel" w:cstheme="minorHAnsi"/>
          <w:sz w:val="24"/>
          <w:szCs w:val="24"/>
        </w:rPr>
        <w:t xml:space="preserve">trial </w:t>
      </w:r>
      <w:r w:rsidRPr="00BF216C">
        <w:rPr>
          <w:rFonts w:ascii="Corbel" w:hAnsi="Corbel" w:cstheme="minorHAnsi"/>
          <w:sz w:val="24"/>
          <w:szCs w:val="24"/>
        </w:rPr>
        <w:t xml:space="preserve">under the age of 65 will have the choice of remaining in </w:t>
      </w:r>
      <w:r w:rsidR="00C41DF8" w:rsidRPr="00BF216C">
        <w:rPr>
          <w:rFonts w:ascii="Corbel" w:hAnsi="Corbel" w:cstheme="minorHAnsi"/>
          <w:sz w:val="24"/>
          <w:szCs w:val="24"/>
        </w:rPr>
        <w:t>the NDIS</w:t>
      </w:r>
      <w:r w:rsidR="00C577C5" w:rsidRPr="00BF216C">
        <w:rPr>
          <w:rFonts w:ascii="Corbel" w:hAnsi="Corbel" w:cstheme="minorHAnsi"/>
          <w:sz w:val="24"/>
          <w:szCs w:val="24"/>
        </w:rPr>
        <w:t xml:space="preserve"> or transitioning to the aged care system once they turn 65 years</w:t>
      </w:r>
      <w:r w:rsidR="00EB7D37" w:rsidRPr="00BF216C">
        <w:rPr>
          <w:rFonts w:ascii="Corbel" w:hAnsi="Corbel" w:cstheme="minorHAnsi"/>
          <w:sz w:val="24"/>
          <w:szCs w:val="24"/>
        </w:rPr>
        <w:t>,</w:t>
      </w:r>
      <w:r w:rsidR="00C577C5" w:rsidRPr="00BF216C">
        <w:rPr>
          <w:rFonts w:ascii="Corbel" w:hAnsi="Corbel" w:cstheme="minorHAnsi"/>
          <w:sz w:val="24"/>
          <w:szCs w:val="24"/>
        </w:rPr>
        <w:t xml:space="preserve"> </w:t>
      </w:r>
      <w:r w:rsidR="0051442D" w:rsidRPr="00BF216C">
        <w:rPr>
          <w:rFonts w:ascii="Corbel" w:hAnsi="Corbel" w:cstheme="minorHAnsi"/>
          <w:sz w:val="24"/>
          <w:szCs w:val="24"/>
        </w:rPr>
        <w:t>or 50</w:t>
      </w:r>
      <w:r w:rsidR="00C577C5" w:rsidRPr="00BF216C">
        <w:rPr>
          <w:rFonts w:ascii="Corbel" w:hAnsi="Corbel" w:cstheme="minorHAnsi"/>
          <w:sz w:val="24"/>
          <w:szCs w:val="24"/>
        </w:rPr>
        <w:t xml:space="preserve"> years for Indigenous participants</w:t>
      </w:r>
      <w:r w:rsidR="00632BC2" w:rsidRPr="00BF216C">
        <w:rPr>
          <w:rFonts w:ascii="Corbel" w:hAnsi="Corbel" w:cstheme="minorHAnsi"/>
          <w:sz w:val="24"/>
          <w:szCs w:val="24"/>
        </w:rPr>
        <w:t>.</w:t>
      </w:r>
      <w:r w:rsidR="00C577C5" w:rsidRPr="00BF216C">
        <w:rPr>
          <w:rFonts w:ascii="Corbel" w:hAnsi="Corbel" w:cstheme="minorHAnsi"/>
          <w:sz w:val="24"/>
          <w:szCs w:val="24"/>
        </w:rPr>
        <w:t xml:space="preserve"> This reflects the principle of choice and control and ensures people have continuity of care as they age in</w:t>
      </w:r>
      <w:r w:rsidR="00C41DF8" w:rsidRPr="00BF216C">
        <w:rPr>
          <w:rFonts w:ascii="Corbel" w:hAnsi="Corbel" w:cstheme="minorHAnsi"/>
          <w:sz w:val="24"/>
          <w:szCs w:val="24"/>
        </w:rPr>
        <w:t xml:space="preserve"> the NDIS</w:t>
      </w:r>
      <w:r w:rsidR="00C577C5" w:rsidRPr="00BF216C">
        <w:rPr>
          <w:rFonts w:ascii="Corbel" w:hAnsi="Corbel" w:cstheme="minorHAnsi"/>
          <w:sz w:val="24"/>
          <w:szCs w:val="24"/>
        </w:rPr>
        <w:t xml:space="preserve">. The </w:t>
      </w:r>
      <w:r w:rsidR="006839B9" w:rsidRPr="00BF216C">
        <w:rPr>
          <w:rFonts w:ascii="Corbel" w:hAnsi="Corbel" w:cstheme="minorHAnsi"/>
          <w:sz w:val="24"/>
          <w:szCs w:val="24"/>
        </w:rPr>
        <w:t xml:space="preserve">arrangements for meeting </w:t>
      </w:r>
      <w:r w:rsidR="00C577C5" w:rsidRPr="00BF216C">
        <w:rPr>
          <w:rFonts w:ascii="Corbel" w:hAnsi="Corbel" w:cstheme="minorHAnsi"/>
          <w:sz w:val="24"/>
          <w:szCs w:val="24"/>
        </w:rPr>
        <w:t>the cost of participants who age past 65</w:t>
      </w:r>
      <w:r w:rsidR="00460954" w:rsidRPr="00BF216C">
        <w:rPr>
          <w:rFonts w:ascii="Corbel" w:hAnsi="Corbel" w:cstheme="minorHAnsi"/>
          <w:sz w:val="24"/>
          <w:szCs w:val="24"/>
        </w:rPr>
        <w:t xml:space="preserve"> </w:t>
      </w:r>
      <w:r w:rsidR="006839B9" w:rsidRPr="00BF216C">
        <w:rPr>
          <w:rFonts w:ascii="Corbel" w:hAnsi="Corbel" w:cstheme="minorHAnsi"/>
          <w:sz w:val="24"/>
          <w:szCs w:val="24"/>
        </w:rPr>
        <w:t>(</w:t>
      </w:r>
      <w:r w:rsidR="008C044C" w:rsidRPr="00BF216C">
        <w:rPr>
          <w:rFonts w:ascii="Corbel" w:hAnsi="Corbel" w:cstheme="minorHAnsi"/>
          <w:sz w:val="24"/>
          <w:szCs w:val="24"/>
        </w:rPr>
        <w:t xml:space="preserve">or </w:t>
      </w:r>
      <w:r w:rsidR="004F1743" w:rsidRPr="00BF216C">
        <w:rPr>
          <w:rFonts w:ascii="Corbel" w:hAnsi="Corbel" w:cstheme="minorHAnsi"/>
          <w:sz w:val="24"/>
          <w:szCs w:val="24"/>
        </w:rPr>
        <w:t>50 years for Indigenous participants</w:t>
      </w:r>
      <w:r w:rsidR="0051442D" w:rsidRPr="00BF216C">
        <w:rPr>
          <w:rFonts w:ascii="Corbel" w:hAnsi="Corbel" w:cstheme="minorHAnsi"/>
          <w:sz w:val="24"/>
          <w:szCs w:val="24"/>
        </w:rPr>
        <w:t>) in</w:t>
      </w:r>
      <w:r w:rsidRPr="00BF216C">
        <w:rPr>
          <w:rFonts w:ascii="Corbel" w:hAnsi="Corbel" w:cstheme="minorHAnsi"/>
          <w:sz w:val="24"/>
          <w:szCs w:val="24"/>
        </w:rPr>
        <w:t xml:space="preserve"> the </w:t>
      </w:r>
      <w:r w:rsidR="00C41DF8" w:rsidRPr="00BF216C">
        <w:rPr>
          <w:rFonts w:ascii="Corbel" w:hAnsi="Corbel" w:cstheme="minorHAnsi"/>
          <w:sz w:val="24"/>
          <w:szCs w:val="24"/>
        </w:rPr>
        <w:t xml:space="preserve">NDIS </w:t>
      </w:r>
      <w:r w:rsidR="00566CAE" w:rsidRPr="00BF216C">
        <w:rPr>
          <w:rFonts w:ascii="Corbel" w:hAnsi="Corbel" w:cstheme="minorHAnsi"/>
          <w:sz w:val="24"/>
          <w:szCs w:val="24"/>
        </w:rPr>
        <w:t xml:space="preserve">trial </w:t>
      </w:r>
      <w:r w:rsidR="00C577C5" w:rsidRPr="00BF216C">
        <w:rPr>
          <w:rFonts w:ascii="Corbel" w:hAnsi="Corbel" w:cstheme="minorHAnsi"/>
          <w:sz w:val="24"/>
          <w:szCs w:val="24"/>
        </w:rPr>
        <w:t>are set out at Appendix A.</w:t>
      </w:r>
    </w:p>
    <w:p w:rsidR="00FE4699" w:rsidRPr="003C5E04" w:rsidRDefault="00D8547E" w:rsidP="003F6D11">
      <w:pPr>
        <w:pStyle w:val="ListParagraph"/>
        <w:numPr>
          <w:ilvl w:val="0"/>
          <w:numId w:val="18"/>
        </w:numPr>
        <w:tabs>
          <w:tab w:val="left" w:pos="1680"/>
        </w:tabs>
        <w:ind w:left="357" w:hanging="357"/>
        <w:contextualSpacing w:val="0"/>
        <w:rPr>
          <w:rFonts w:ascii="Corbel" w:hAnsi="Corbel" w:cstheme="minorHAnsi"/>
          <w:sz w:val="24"/>
          <w:szCs w:val="24"/>
        </w:rPr>
      </w:pPr>
      <w:r w:rsidRPr="003C5E04">
        <w:rPr>
          <w:rFonts w:ascii="Corbel" w:hAnsi="Corbel" w:cstheme="minorHAnsi"/>
          <w:sz w:val="24"/>
          <w:szCs w:val="24"/>
        </w:rPr>
        <w:lastRenderedPageBreak/>
        <w:t xml:space="preserve">Where a person over 65 years </w:t>
      </w:r>
      <w:r w:rsidR="00EB7D37" w:rsidRPr="003C5E04">
        <w:rPr>
          <w:rFonts w:ascii="Corbel" w:hAnsi="Corbel" w:cstheme="minorHAnsi"/>
          <w:sz w:val="24"/>
          <w:szCs w:val="24"/>
        </w:rPr>
        <w:t>(</w:t>
      </w:r>
      <w:r w:rsidR="008C044C" w:rsidRPr="003C5E04">
        <w:rPr>
          <w:rFonts w:ascii="Corbel" w:hAnsi="Corbel" w:cstheme="minorHAnsi"/>
          <w:sz w:val="24"/>
          <w:szCs w:val="24"/>
        </w:rPr>
        <w:t xml:space="preserve">or </w:t>
      </w:r>
      <w:r w:rsidRPr="003C5E04">
        <w:rPr>
          <w:rFonts w:ascii="Corbel" w:hAnsi="Corbel" w:cstheme="minorHAnsi"/>
          <w:sz w:val="24"/>
          <w:szCs w:val="24"/>
        </w:rPr>
        <w:t>50 years for Indigenous participants</w:t>
      </w:r>
      <w:r w:rsidR="00EB7D37" w:rsidRPr="003C5E04">
        <w:rPr>
          <w:rFonts w:ascii="Corbel" w:hAnsi="Corbel" w:cstheme="minorHAnsi"/>
          <w:sz w:val="24"/>
          <w:szCs w:val="24"/>
        </w:rPr>
        <w:t>)</w:t>
      </w:r>
      <w:r w:rsidRPr="003C5E04">
        <w:rPr>
          <w:rFonts w:ascii="Corbel" w:hAnsi="Corbel" w:cstheme="minorHAnsi"/>
          <w:sz w:val="24"/>
          <w:szCs w:val="24"/>
        </w:rPr>
        <w:t xml:space="preserve"> chooses to remain in the </w:t>
      </w:r>
      <w:r w:rsidR="00C41DF8" w:rsidRPr="003C5E04">
        <w:rPr>
          <w:rFonts w:ascii="Corbel" w:hAnsi="Corbel" w:cstheme="minorHAnsi"/>
          <w:sz w:val="24"/>
          <w:szCs w:val="24"/>
        </w:rPr>
        <w:t>NDIS</w:t>
      </w:r>
      <w:r w:rsidRPr="003C5E04">
        <w:rPr>
          <w:rFonts w:ascii="Corbel" w:hAnsi="Corbel" w:cstheme="minorHAnsi"/>
          <w:sz w:val="24"/>
          <w:szCs w:val="24"/>
        </w:rPr>
        <w:t xml:space="preserve">, the Commonwealth will be responsible for meeting all </w:t>
      </w:r>
      <w:r w:rsidR="00C41DF8" w:rsidRPr="003C5E04">
        <w:rPr>
          <w:rFonts w:ascii="Corbel" w:hAnsi="Corbel" w:cstheme="minorHAnsi"/>
          <w:sz w:val="24"/>
          <w:szCs w:val="24"/>
        </w:rPr>
        <w:t xml:space="preserve">NDIS </w:t>
      </w:r>
      <w:r w:rsidR="00566CAE" w:rsidRPr="003C5E04">
        <w:rPr>
          <w:rFonts w:ascii="Corbel" w:hAnsi="Corbel" w:cstheme="minorHAnsi"/>
          <w:sz w:val="24"/>
          <w:szCs w:val="24"/>
        </w:rPr>
        <w:t xml:space="preserve">trial </w:t>
      </w:r>
      <w:r w:rsidRPr="003C5E04">
        <w:rPr>
          <w:rFonts w:ascii="Corbel" w:hAnsi="Corbel" w:cstheme="minorHAnsi"/>
          <w:sz w:val="24"/>
          <w:szCs w:val="24"/>
        </w:rPr>
        <w:t>costs associated with these participants, consistent with the Commonwealth’s obligations under Schedule F of the National Health Reform Agreement.</w:t>
      </w:r>
    </w:p>
    <w:p w:rsidR="000B63E6" w:rsidRPr="003C5E04" w:rsidRDefault="000B63E6" w:rsidP="003F6D11">
      <w:pPr>
        <w:pStyle w:val="ListParagraph"/>
        <w:numPr>
          <w:ilvl w:val="0"/>
          <w:numId w:val="18"/>
        </w:numPr>
        <w:tabs>
          <w:tab w:val="left" w:pos="1680"/>
        </w:tabs>
        <w:ind w:left="357" w:hanging="357"/>
        <w:rPr>
          <w:rFonts w:ascii="Corbel" w:hAnsi="Corbel" w:cstheme="minorHAnsi"/>
          <w:sz w:val="24"/>
          <w:szCs w:val="24"/>
        </w:rPr>
      </w:pPr>
      <w:r w:rsidRPr="003C5E04">
        <w:rPr>
          <w:rFonts w:ascii="Corbel" w:hAnsi="Corbel" w:cstheme="minorHAnsi"/>
          <w:sz w:val="24"/>
          <w:szCs w:val="24"/>
        </w:rPr>
        <w:t xml:space="preserve">Both Parties agree that funds for sector development programs will be made available by the Commonwealth </w:t>
      </w:r>
      <w:r w:rsidR="00460954" w:rsidRPr="003C5E04">
        <w:rPr>
          <w:rFonts w:ascii="Corbel" w:hAnsi="Corbel" w:cstheme="minorHAnsi"/>
          <w:sz w:val="24"/>
          <w:szCs w:val="24"/>
        </w:rPr>
        <w:t xml:space="preserve">on an equitable basis, </w:t>
      </w:r>
      <w:r w:rsidRPr="003C5E04">
        <w:rPr>
          <w:rFonts w:ascii="Corbel" w:hAnsi="Corbel" w:cstheme="minorHAnsi"/>
          <w:sz w:val="24"/>
          <w:szCs w:val="24"/>
        </w:rPr>
        <w:t>consistent with the agreed national framework</w:t>
      </w:r>
      <w:r w:rsidR="00460954" w:rsidRPr="003C5E04">
        <w:rPr>
          <w:rFonts w:ascii="Corbel" w:hAnsi="Corbel" w:cstheme="minorHAnsi"/>
          <w:sz w:val="24"/>
          <w:szCs w:val="24"/>
        </w:rPr>
        <w:t xml:space="preserve">. </w:t>
      </w:r>
      <w:r w:rsidR="00004194">
        <w:rPr>
          <w:rFonts w:ascii="Corbel" w:hAnsi="Corbel" w:cstheme="minorHAnsi"/>
          <w:sz w:val="24"/>
          <w:szCs w:val="24"/>
        </w:rPr>
        <w:t>Both</w:t>
      </w:r>
      <w:r w:rsidR="00460954" w:rsidRPr="003C5E04">
        <w:rPr>
          <w:rFonts w:ascii="Corbel" w:hAnsi="Corbel" w:cstheme="minorHAnsi"/>
          <w:sz w:val="24"/>
          <w:szCs w:val="24"/>
        </w:rPr>
        <w:t xml:space="preserve"> Parties</w:t>
      </w:r>
      <w:r w:rsidRPr="003C5E04">
        <w:rPr>
          <w:rFonts w:ascii="Corbel" w:hAnsi="Corbel" w:cstheme="minorHAnsi"/>
          <w:sz w:val="24"/>
          <w:szCs w:val="24"/>
        </w:rPr>
        <w:t xml:space="preserve"> further agree that </w:t>
      </w:r>
      <w:r w:rsidR="00B762A4">
        <w:rPr>
          <w:rFonts w:ascii="Corbel" w:hAnsi="Corbel" w:cstheme="minorHAnsi"/>
          <w:sz w:val="24"/>
          <w:szCs w:val="24"/>
        </w:rPr>
        <w:t>NT</w:t>
      </w:r>
      <w:r w:rsidR="00900820">
        <w:rPr>
          <w:rFonts w:ascii="Corbel" w:hAnsi="Corbel" w:cstheme="minorHAnsi"/>
          <w:sz w:val="24"/>
          <w:szCs w:val="24"/>
        </w:rPr>
        <w:t xml:space="preserve"> </w:t>
      </w:r>
      <w:r w:rsidR="00900820" w:rsidRPr="00D46AD1">
        <w:rPr>
          <w:rFonts w:ascii="Corbel" w:hAnsi="Corbel" w:cstheme="minorHAnsi"/>
          <w:sz w:val="24"/>
          <w:szCs w:val="24"/>
        </w:rPr>
        <w:t>G</w:t>
      </w:r>
      <w:r w:rsidRPr="003C5E04">
        <w:rPr>
          <w:rFonts w:ascii="Corbel" w:hAnsi="Corbel" w:cstheme="minorHAnsi"/>
          <w:sz w:val="24"/>
          <w:szCs w:val="24"/>
        </w:rPr>
        <w:t>overnment providers of disability services will be included in sector development programs in line with the agreed national framework.</w:t>
      </w:r>
    </w:p>
    <w:p w:rsidR="00D8547E" w:rsidRDefault="00D8547E" w:rsidP="003356E2">
      <w:pPr>
        <w:pStyle w:val="Heading3"/>
        <w:rPr>
          <w:rFonts w:ascii="Corbel" w:hAnsi="Corbel"/>
          <w:sz w:val="24"/>
          <w:szCs w:val="24"/>
        </w:rPr>
      </w:pPr>
      <w:r w:rsidRPr="003356E2">
        <w:rPr>
          <w:rFonts w:ascii="Corbel" w:hAnsi="Corbel"/>
          <w:sz w:val="24"/>
          <w:szCs w:val="24"/>
        </w:rPr>
        <w:t>Quality and safeguards</w:t>
      </w:r>
    </w:p>
    <w:p w:rsidR="003356E2" w:rsidRPr="003356E2" w:rsidRDefault="003356E2" w:rsidP="003356E2">
      <w:pPr>
        <w:spacing w:after="0"/>
      </w:pPr>
    </w:p>
    <w:p w:rsidR="00D8547E" w:rsidRPr="003C5E04" w:rsidRDefault="00EB7D37" w:rsidP="003F6D11">
      <w:pPr>
        <w:pStyle w:val="ListParagraph"/>
        <w:numPr>
          <w:ilvl w:val="0"/>
          <w:numId w:val="18"/>
        </w:numPr>
        <w:tabs>
          <w:tab w:val="left" w:pos="1680"/>
        </w:tabs>
        <w:ind w:left="357" w:hanging="357"/>
        <w:contextualSpacing w:val="0"/>
        <w:rPr>
          <w:rFonts w:ascii="Corbel" w:hAnsi="Corbel" w:cstheme="minorHAnsi"/>
          <w:sz w:val="24"/>
          <w:szCs w:val="24"/>
        </w:rPr>
      </w:pPr>
      <w:r w:rsidRPr="003C5E04">
        <w:rPr>
          <w:rFonts w:ascii="Corbel" w:hAnsi="Corbel" w:cstheme="minorHAnsi"/>
          <w:sz w:val="24"/>
          <w:szCs w:val="24"/>
        </w:rPr>
        <w:t>The e</w:t>
      </w:r>
      <w:r w:rsidR="00D8547E" w:rsidRPr="003C5E04">
        <w:rPr>
          <w:rFonts w:ascii="Corbel" w:hAnsi="Corbel" w:cstheme="minorHAnsi"/>
          <w:sz w:val="24"/>
          <w:szCs w:val="24"/>
        </w:rPr>
        <w:t xml:space="preserve">xisting </w:t>
      </w:r>
      <w:r w:rsidR="00B762A4">
        <w:rPr>
          <w:rFonts w:ascii="Corbel" w:hAnsi="Corbel" w:cstheme="minorHAnsi"/>
          <w:sz w:val="24"/>
          <w:szCs w:val="24"/>
        </w:rPr>
        <w:t>NT</w:t>
      </w:r>
      <w:r w:rsidR="00D8547E" w:rsidRPr="003C5E04">
        <w:rPr>
          <w:rFonts w:ascii="Corbel" w:hAnsi="Corbel" w:cstheme="minorHAnsi"/>
          <w:sz w:val="24"/>
          <w:szCs w:val="24"/>
        </w:rPr>
        <w:t xml:space="preserve"> </w:t>
      </w:r>
      <w:r w:rsidR="00243306">
        <w:rPr>
          <w:rFonts w:ascii="Corbel" w:hAnsi="Corbel" w:cstheme="minorHAnsi"/>
          <w:sz w:val="24"/>
          <w:szCs w:val="24"/>
        </w:rPr>
        <w:t xml:space="preserve">Government </w:t>
      </w:r>
      <w:r w:rsidR="00812B5A" w:rsidRPr="003C5E04">
        <w:rPr>
          <w:rFonts w:ascii="Corbel" w:hAnsi="Corbel" w:cstheme="minorHAnsi"/>
          <w:sz w:val="24"/>
          <w:szCs w:val="24"/>
        </w:rPr>
        <w:t>D</w:t>
      </w:r>
      <w:r w:rsidR="00490050" w:rsidRPr="003C5E04">
        <w:rPr>
          <w:rFonts w:ascii="Corbel" w:hAnsi="Corbel" w:cstheme="minorHAnsi"/>
          <w:sz w:val="24"/>
          <w:szCs w:val="24"/>
        </w:rPr>
        <w:t xml:space="preserve">isability </w:t>
      </w:r>
      <w:r w:rsidR="00812B5A" w:rsidRPr="003C5E04">
        <w:rPr>
          <w:rFonts w:ascii="Corbel" w:hAnsi="Corbel" w:cstheme="minorHAnsi"/>
          <w:sz w:val="24"/>
          <w:szCs w:val="24"/>
        </w:rPr>
        <w:t>Service S</w:t>
      </w:r>
      <w:r w:rsidR="00490050" w:rsidRPr="003C5E04">
        <w:rPr>
          <w:rFonts w:ascii="Corbel" w:hAnsi="Corbel" w:cstheme="minorHAnsi"/>
          <w:sz w:val="24"/>
          <w:szCs w:val="24"/>
        </w:rPr>
        <w:t>tandards</w:t>
      </w:r>
      <w:r w:rsidR="00D8547E" w:rsidRPr="003C5E04">
        <w:rPr>
          <w:rFonts w:ascii="Corbel" w:hAnsi="Corbel" w:cstheme="minorHAnsi"/>
          <w:sz w:val="24"/>
          <w:szCs w:val="24"/>
        </w:rPr>
        <w:t xml:space="preserve"> </w:t>
      </w:r>
      <w:r w:rsidR="00490050" w:rsidRPr="003C5E04">
        <w:rPr>
          <w:rFonts w:ascii="Corbel" w:hAnsi="Corbel" w:cstheme="minorHAnsi"/>
          <w:sz w:val="24"/>
          <w:szCs w:val="24"/>
        </w:rPr>
        <w:t>and Service Assessment Tool</w:t>
      </w:r>
      <w:r w:rsidR="00D8547E" w:rsidRPr="003C5E04">
        <w:rPr>
          <w:rFonts w:ascii="Corbel" w:hAnsi="Corbel" w:cstheme="minorHAnsi"/>
          <w:sz w:val="24"/>
          <w:szCs w:val="24"/>
        </w:rPr>
        <w:t xml:space="preserve"> will apply in the </w:t>
      </w:r>
      <w:r w:rsidR="00907A9B" w:rsidRPr="003C5E04">
        <w:rPr>
          <w:rFonts w:ascii="Corbel" w:hAnsi="Corbel" w:cstheme="minorHAnsi"/>
          <w:sz w:val="24"/>
          <w:szCs w:val="24"/>
        </w:rPr>
        <w:t>Barkly region</w:t>
      </w:r>
      <w:r w:rsidR="00D8547E" w:rsidRPr="003C5E04">
        <w:rPr>
          <w:rFonts w:ascii="Corbel" w:hAnsi="Corbel" w:cstheme="minorHAnsi"/>
          <w:sz w:val="24"/>
          <w:szCs w:val="24"/>
        </w:rPr>
        <w:t xml:space="preserve"> to relevant new and existing funded </w:t>
      </w:r>
      <w:r w:rsidR="007E7BCC" w:rsidRPr="003C5E04">
        <w:rPr>
          <w:rFonts w:ascii="Corbel" w:hAnsi="Corbel" w:cstheme="minorHAnsi"/>
          <w:sz w:val="24"/>
          <w:szCs w:val="24"/>
        </w:rPr>
        <w:t>participant</w:t>
      </w:r>
      <w:r w:rsidR="00D8547E" w:rsidRPr="003C5E04">
        <w:rPr>
          <w:rFonts w:ascii="Corbel" w:hAnsi="Corbel" w:cstheme="minorHAnsi"/>
          <w:sz w:val="24"/>
          <w:szCs w:val="24"/>
        </w:rPr>
        <w:t xml:space="preserve"> support programs for the </w:t>
      </w:r>
      <w:r w:rsidR="00566CAE" w:rsidRPr="003C5E04">
        <w:rPr>
          <w:rFonts w:ascii="Corbel" w:hAnsi="Corbel" w:cstheme="minorHAnsi"/>
          <w:sz w:val="24"/>
          <w:szCs w:val="24"/>
        </w:rPr>
        <w:t>trial</w:t>
      </w:r>
      <w:r w:rsidRPr="003C5E04">
        <w:rPr>
          <w:rFonts w:ascii="Corbel" w:hAnsi="Corbel" w:cstheme="minorHAnsi"/>
          <w:sz w:val="24"/>
          <w:szCs w:val="24"/>
        </w:rPr>
        <w:t>,</w:t>
      </w:r>
      <w:r w:rsidR="00566CAE" w:rsidRPr="003C5E04">
        <w:rPr>
          <w:rFonts w:ascii="Corbel" w:hAnsi="Corbel" w:cstheme="minorHAnsi"/>
          <w:sz w:val="24"/>
          <w:szCs w:val="24"/>
        </w:rPr>
        <w:t xml:space="preserve"> </w:t>
      </w:r>
      <w:r w:rsidR="00D8547E" w:rsidRPr="003C5E04">
        <w:rPr>
          <w:rFonts w:ascii="Corbel" w:hAnsi="Corbel" w:cstheme="minorHAnsi"/>
          <w:sz w:val="24"/>
          <w:szCs w:val="24"/>
        </w:rPr>
        <w:t xml:space="preserve">subject to further development of and transition to a nationally consistent </w:t>
      </w:r>
      <w:r w:rsidR="00527845" w:rsidRPr="003C5E04">
        <w:rPr>
          <w:rFonts w:ascii="Corbel" w:hAnsi="Corbel" w:cstheme="minorHAnsi"/>
          <w:sz w:val="24"/>
          <w:szCs w:val="24"/>
        </w:rPr>
        <w:br/>
      </w:r>
      <w:r w:rsidR="00D8547E" w:rsidRPr="003C5E04">
        <w:rPr>
          <w:rFonts w:ascii="Corbel" w:hAnsi="Corbel" w:cstheme="minorHAnsi"/>
          <w:sz w:val="24"/>
          <w:szCs w:val="24"/>
        </w:rPr>
        <w:t>risk-based quality a</w:t>
      </w:r>
      <w:r w:rsidR="00900820">
        <w:rPr>
          <w:rFonts w:ascii="Corbel" w:hAnsi="Corbel" w:cstheme="minorHAnsi"/>
          <w:sz w:val="24"/>
          <w:szCs w:val="24"/>
        </w:rPr>
        <w:t>ssurance approach in the longer</w:t>
      </w:r>
      <w:r w:rsidR="00900820" w:rsidRPr="00D46AD1">
        <w:rPr>
          <w:rFonts w:ascii="Corbel" w:hAnsi="Corbel" w:cstheme="minorHAnsi"/>
          <w:sz w:val="24"/>
          <w:szCs w:val="24"/>
        </w:rPr>
        <w:t>-</w:t>
      </w:r>
      <w:r w:rsidR="00D8547E" w:rsidRPr="003C5E04">
        <w:rPr>
          <w:rFonts w:ascii="Corbel" w:hAnsi="Corbel" w:cstheme="minorHAnsi"/>
          <w:sz w:val="24"/>
          <w:szCs w:val="24"/>
        </w:rPr>
        <w:t xml:space="preserve">term. The </w:t>
      </w:r>
      <w:r w:rsidR="00B762A4">
        <w:rPr>
          <w:rFonts w:ascii="Corbel" w:hAnsi="Corbel" w:cstheme="minorHAnsi"/>
          <w:sz w:val="24"/>
          <w:szCs w:val="24"/>
        </w:rPr>
        <w:t>NT</w:t>
      </w:r>
      <w:r w:rsidR="00D8547E" w:rsidRPr="003C5E04">
        <w:rPr>
          <w:rFonts w:ascii="Corbel" w:hAnsi="Corbel" w:cstheme="minorHAnsi"/>
          <w:sz w:val="24"/>
          <w:szCs w:val="24"/>
        </w:rPr>
        <w:t xml:space="preserve"> </w:t>
      </w:r>
      <w:r w:rsidR="00243306">
        <w:rPr>
          <w:rFonts w:ascii="Corbel" w:hAnsi="Corbel" w:cstheme="minorHAnsi"/>
          <w:sz w:val="24"/>
          <w:szCs w:val="24"/>
        </w:rPr>
        <w:t xml:space="preserve">Government </w:t>
      </w:r>
      <w:r w:rsidR="00D8547E" w:rsidRPr="003C5E04">
        <w:rPr>
          <w:rFonts w:ascii="Corbel" w:hAnsi="Corbel" w:cstheme="minorHAnsi"/>
          <w:sz w:val="24"/>
          <w:szCs w:val="24"/>
        </w:rPr>
        <w:t xml:space="preserve">will identify details of the existing </w:t>
      </w:r>
      <w:r w:rsidR="007E7BCC" w:rsidRPr="003C5E04">
        <w:rPr>
          <w:rFonts w:ascii="Corbel" w:hAnsi="Corbel" w:cstheme="minorHAnsi"/>
          <w:sz w:val="24"/>
          <w:szCs w:val="24"/>
        </w:rPr>
        <w:t>participant</w:t>
      </w:r>
      <w:r w:rsidR="00D8547E" w:rsidRPr="003C5E04">
        <w:rPr>
          <w:rFonts w:ascii="Corbel" w:hAnsi="Corbel" w:cstheme="minorHAnsi"/>
          <w:sz w:val="24"/>
          <w:szCs w:val="24"/>
        </w:rPr>
        <w:t xml:space="preserve"> support programs in the </w:t>
      </w:r>
      <w:r w:rsidR="00B762A4">
        <w:rPr>
          <w:rFonts w:ascii="Corbel" w:hAnsi="Corbel" w:cstheme="minorHAnsi"/>
          <w:sz w:val="24"/>
          <w:szCs w:val="24"/>
        </w:rPr>
        <w:t>NT</w:t>
      </w:r>
      <w:r w:rsidR="00D8547E" w:rsidRPr="003C5E04">
        <w:rPr>
          <w:rFonts w:ascii="Corbel" w:hAnsi="Corbel" w:cstheme="minorHAnsi"/>
          <w:sz w:val="24"/>
          <w:szCs w:val="24"/>
        </w:rPr>
        <w:t xml:space="preserve"> </w:t>
      </w:r>
      <w:r w:rsidR="00503B2D" w:rsidRPr="003C5E04">
        <w:rPr>
          <w:rFonts w:ascii="Corbel" w:hAnsi="Corbel" w:cstheme="minorHAnsi"/>
          <w:sz w:val="24"/>
          <w:szCs w:val="24"/>
        </w:rPr>
        <w:t xml:space="preserve">and </w:t>
      </w:r>
      <w:r w:rsidR="00D8547E" w:rsidRPr="003C5E04">
        <w:rPr>
          <w:rFonts w:ascii="Corbel" w:hAnsi="Corbel" w:cstheme="minorHAnsi"/>
          <w:sz w:val="24"/>
          <w:szCs w:val="24"/>
        </w:rPr>
        <w:t xml:space="preserve">provide this information to the Agency for the purposes of registering providers under </w:t>
      </w:r>
      <w:r w:rsidR="00C41DF8" w:rsidRPr="003C5E04">
        <w:rPr>
          <w:rFonts w:ascii="Corbel" w:hAnsi="Corbel" w:cstheme="minorHAnsi"/>
          <w:sz w:val="24"/>
          <w:szCs w:val="24"/>
        </w:rPr>
        <w:t>the NDIS</w:t>
      </w:r>
      <w:r w:rsidR="00D8547E" w:rsidRPr="003C5E04">
        <w:rPr>
          <w:rFonts w:ascii="Corbel" w:hAnsi="Corbel" w:cstheme="minorHAnsi"/>
          <w:sz w:val="24"/>
          <w:szCs w:val="24"/>
        </w:rPr>
        <w:t xml:space="preserve">. Working arrangements between the </w:t>
      </w:r>
      <w:r w:rsidR="00B762A4">
        <w:rPr>
          <w:rFonts w:ascii="Corbel" w:hAnsi="Corbel" w:cstheme="minorHAnsi"/>
          <w:sz w:val="24"/>
          <w:szCs w:val="24"/>
        </w:rPr>
        <w:t>NT</w:t>
      </w:r>
      <w:r w:rsidR="00430695" w:rsidRPr="003C5E04">
        <w:rPr>
          <w:rFonts w:ascii="Corbel" w:hAnsi="Corbel" w:cstheme="minorHAnsi"/>
          <w:sz w:val="24"/>
          <w:szCs w:val="24"/>
        </w:rPr>
        <w:t xml:space="preserve"> </w:t>
      </w:r>
      <w:r w:rsidR="00243306">
        <w:rPr>
          <w:rFonts w:ascii="Corbel" w:hAnsi="Corbel" w:cstheme="minorHAnsi"/>
          <w:sz w:val="24"/>
          <w:szCs w:val="24"/>
        </w:rPr>
        <w:t xml:space="preserve">Government </w:t>
      </w:r>
      <w:r w:rsidR="00430695" w:rsidRPr="003C5E04">
        <w:rPr>
          <w:rFonts w:ascii="Corbel" w:hAnsi="Corbel" w:cstheme="minorHAnsi"/>
          <w:sz w:val="24"/>
          <w:szCs w:val="24"/>
        </w:rPr>
        <w:t xml:space="preserve">and the Agency </w:t>
      </w:r>
      <w:r w:rsidR="00D8547E" w:rsidRPr="003C5E04">
        <w:rPr>
          <w:rFonts w:ascii="Corbel" w:hAnsi="Corbel" w:cstheme="minorHAnsi"/>
          <w:sz w:val="24"/>
          <w:szCs w:val="24"/>
        </w:rPr>
        <w:t>to ensure appropriate management and monitoring against these quality assurance frameworks will be developed.</w:t>
      </w:r>
    </w:p>
    <w:p w:rsidR="00D8547E" w:rsidRPr="003C5E04" w:rsidRDefault="00430695" w:rsidP="003F6D11">
      <w:pPr>
        <w:pStyle w:val="ListParagraph"/>
        <w:numPr>
          <w:ilvl w:val="0"/>
          <w:numId w:val="18"/>
        </w:numPr>
        <w:tabs>
          <w:tab w:val="left" w:pos="1680"/>
        </w:tabs>
        <w:ind w:left="357" w:hanging="357"/>
        <w:contextualSpacing w:val="0"/>
        <w:rPr>
          <w:rFonts w:ascii="Corbel" w:hAnsi="Corbel" w:cstheme="minorHAnsi"/>
          <w:sz w:val="24"/>
          <w:szCs w:val="24"/>
        </w:rPr>
      </w:pPr>
      <w:r w:rsidRPr="003C5E04">
        <w:rPr>
          <w:rFonts w:ascii="Corbel" w:hAnsi="Corbel" w:cstheme="minorHAnsi"/>
          <w:sz w:val="24"/>
          <w:szCs w:val="24"/>
        </w:rPr>
        <w:t xml:space="preserve">A range of </w:t>
      </w:r>
      <w:r w:rsidR="00D8547E" w:rsidRPr="003C5E04">
        <w:rPr>
          <w:rFonts w:ascii="Corbel" w:hAnsi="Corbel" w:cstheme="minorHAnsi"/>
          <w:sz w:val="24"/>
          <w:szCs w:val="24"/>
        </w:rPr>
        <w:t xml:space="preserve">existing and new safeguards will minimise the risk of harm to </w:t>
      </w:r>
      <w:r w:rsidR="00C41DF8" w:rsidRPr="003C5E04">
        <w:rPr>
          <w:rFonts w:ascii="Corbel" w:hAnsi="Corbel" w:cstheme="minorHAnsi"/>
          <w:sz w:val="24"/>
          <w:szCs w:val="24"/>
        </w:rPr>
        <w:t xml:space="preserve">NDIS </w:t>
      </w:r>
      <w:r w:rsidR="00D8547E" w:rsidRPr="003C5E04">
        <w:rPr>
          <w:rFonts w:ascii="Corbel" w:hAnsi="Corbel" w:cstheme="minorHAnsi"/>
          <w:sz w:val="24"/>
          <w:szCs w:val="24"/>
        </w:rPr>
        <w:t>participants in the</w:t>
      </w:r>
      <w:r w:rsidRPr="003C5E04">
        <w:rPr>
          <w:rFonts w:ascii="Corbel" w:hAnsi="Corbel" w:cstheme="minorHAnsi"/>
          <w:sz w:val="24"/>
          <w:szCs w:val="24"/>
        </w:rPr>
        <w:t xml:space="preserve"> </w:t>
      </w:r>
      <w:r w:rsidR="00B762A4">
        <w:rPr>
          <w:rFonts w:ascii="Corbel" w:hAnsi="Corbel" w:cstheme="minorHAnsi"/>
          <w:sz w:val="24"/>
          <w:szCs w:val="24"/>
        </w:rPr>
        <w:t>NT</w:t>
      </w:r>
      <w:r w:rsidR="00D8547E" w:rsidRPr="003C5E04">
        <w:rPr>
          <w:rFonts w:ascii="Corbel" w:hAnsi="Corbel" w:cstheme="minorHAnsi"/>
          <w:sz w:val="24"/>
          <w:szCs w:val="24"/>
        </w:rPr>
        <w:t>, protect their right to be safe, and empower them to achieve choice and control over their lives including guardianship, where alternative decision</w:t>
      </w:r>
      <w:r w:rsidR="007F1E37" w:rsidRPr="003C5E04">
        <w:rPr>
          <w:rFonts w:ascii="Corbel" w:hAnsi="Corbel" w:cstheme="minorHAnsi"/>
          <w:sz w:val="24"/>
          <w:szCs w:val="24"/>
        </w:rPr>
        <w:t>-</w:t>
      </w:r>
      <w:r w:rsidR="00D8547E" w:rsidRPr="003C5E04">
        <w:rPr>
          <w:rFonts w:ascii="Corbel" w:hAnsi="Corbel" w:cstheme="minorHAnsi"/>
          <w:sz w:val="24"/>
          <w:szCs w:val="24"/>
        </w:rPr>
        <w:t>maki</w:t>
      </w:r>
      <w:r w:rsidR="00EB7D37" w:rsidRPr="003C5E04">
        <w:rPr>
          <w:rFonts w:ascii="Corbel" w:hAnsi="Corbel" w:cstheme="minorHAnsi"/>
          <w:sz w:val="24"/>
          <w:szCs w:val="24"/>
        </w:rPr>
        <w:t>ng arrangements are unavailable, privacy,</w:t>
      </w:r>
      <w:r w:rsidR="00D8547E" w:rsidRPr="003C5E04">
        <w:rPr>
          <w:rFonts w:ascii="Corbel" w:hAnsi="Corbel" w:cstheme="minorHAnsi"/>
          <w:sz w:val="24"/>
          <w:szCs w:val="24"/>
        </w:rPr>
        <w:t xml:space="preserve"> and child protection.</w:t>
      </w:r>
    </w:p>
    <w:p w:rsidR="00952A05" w:rsidRPr="003C5E04" w:rsidRDefault="00952A05" w:rsidP="003F6D11">
      <w:pPr>
        <w:pStyle w:val="ListParagraph"/>
        <w:numPr>
          <w:ilvl w:val="0"/>
          <w:numId w:val="18"/>
        </w:numPr>
        <w:tabs>
          <w:tab w:val="left" w:pos="1680"/>
        </w:tabs>
        <w:ind w:left="357" w:hanging="357"/>
        <w:rPr>
          <w:rFonts w:ascii="Corbel" w:hAnsi="Corbel" w:cstheme="minorHAnsi"/>
          <w:sz w:val="24"/>
          <w:szCs w:val="24"/>
        </w:rPr>
      </w:pPr>
      <w:r w:rsidRPr="003C5E04">
        <w:rPr>
          <w:rFonts w:ascii="Corbel" w:hAnsi="Corbel" w:cstheme="minorHAnsi"/>
          <w:sz w:val="24"/>
          <w:szCs w:val="24"/>
        </w:rPr>
        <w:t xml:space="preserve">The Agency will establish policies and procedures for employment probity checks for its own staff, the handling of allegations of abuse and neglect of </w:t>
      </w:r>
      <w:r w:rsidR="00C41DF8" w:rsidRPr="003C5E04">
        <w:rPr>
          <w:rFonts w:ascii="Corbel" w:hAnsi="Corbel" w:cstheme="minorHAnsi"/>
          <w:sz w:val="24"/>
          <w:szCs w:val="24"/>
        </w:rPr>
        <w:t xml:space="preserve">NDIS </w:t>
      </w:r>
      <w:r w:rsidR="00EB7D37" w:rsidRPr="003C5E04">
        <w:rPr>
          <w:rFonts w:ascii="Corbel" w:hAnsi="Corbel" w:cstheme="minorHAnsi"/>
          <w:sz w:val="24"/>
          <w:szCs w:val="24"/>
        </w:rPr>
        <w:t>participants, and notifying</w:t>
      </w:r>
      <w:r w:rsidRPr="003C5E04">
        <w:rPr>
          <w:rFonts w:ascii="Corbel" w:hAnsi="Corbel" w:cstheme="minorHAnsi"/>
          <w:sz w:val="24"/>
          <w:szCs w:val="24"/>
        </w:rPr>
        <w:t xml:space="preserve"> the </w:t>
      </w:r>
      <w:r w:rsidR="00B762A4" w:rsidRPr="00B762A4">
        <w:rPr>
          <w:rFonts w:ascii="Corbel" w:hAnsi="Corbel" w:cstheme="minorHAnsi"/>
          <w:sz w:val="24"/>
          <w:szCs w:val="24"/>
        </w:rPr>
        <w:t>NT</w:t>
      </w:r>
      <w:r w:rsidRPr="00B762A4">
        <w:rPr>
          <w:rFonts w:ascii="Corbel" w:hAnsi="Corbel" w:cstheme="minorHAnsi"/>
          <w:sz w:val="24"/>
          <w:szCs w:val="24"/>
        </w:rPr>
        <w:t xml:space="preserve"> </w:t>
      </w:r>
      <w:r w:rsidR="00243306">
        <w:rPr>
          <w:rFonts w:ascii="Corbel" w:hAnsi="Corbel" w:cstheme="minorHAnsi"/>
          <w:sz w:val="24"/>
          <w:szCs w:val="24"/>
        </w:rPr>
        <w:t xml:space="preserve">Government </w:t>
      </w:r>
      <w:r w:rsidRPr="00B762A4">
        <w:rPr>
          <w:rFonts w:ascii="Corbel" w:hAnsi="Corbel" w:cstheme="minorHAnsi"/>
          <w:sz w:val="24"/>
          <w:szCs w:val="24"/>
        </w:rPr>
        <w:t>of serious</w:t>
      </w:r>
      <w:r w:rsidRPr="003C5E04">
        <w:rPr>
          <w:rFonts w:ascii="Corbel" w:hAnsi="Corbel" w:cstheme="minorHAnsi"/>
          <w:sz w:val="24"/>
          <w:szCs w:val="24"/>
        </w:rPr>
        <w:t xml:space="preserve"> complaints about service providers that it funds.</w:t>
      </w:r>
      <w:r w:rsidR="00301D1B" w:rsidRPr="003C5E04">
        <w:rPr>
          <w:rFonts w:ascii="Corbel" w:hAnsi="Corbel" w:cstheme="minorHAnsi"/>
          <w:sz w:val="24"/>
          <w:szCs w:val="24"/>
        </w:rPr>
        <w:t xml:space="preserve">  </w:t>
      </w:r>
    </w:p>
    <w:p w:rsidR="00952A05" w:rsidRPr="00F84B26" w:rsidRDefault="00952A05" w:rsidP="00952A05">
      <w:pPr>
        <w:spacing w:before="240" w:after="0" w:line="240" w:lineRule="auto"/>
        <w:rPr>
          <w:rFonts w:ascii="Corbel" w:eastAsiaTheme="majorEastAsia" w:hAnsi="Corbel" w:cstheme="minorHAnsi"/>
          <w:b/>
          <w:bCs/>
          <w:iCs/>
          <w:sz w:val="24"/>
          <w:szCs w:val="24"/>
        </w:rPr>
      </w:pPr>
      <w:r w:rsidRPr="00F84B26">
        <w:rPr>
          <w:rFonts w:ascii="Corbel" w:eastAsiaTheme="majorEastAsia" w:hAnsi="Corbel" w:cstheme="minorHAnsi"/>
          <w:b/>
          <w:bCs/>
          <w:iCs/>
          <w:sz w:val="24"/>
          <w:szCs w:val="24"/>
        </w:rPr>
        <w:t>Human Resourcing</w:t>
      </w:r>
    </w:p>
    <w:p w:rsidR="00F84B26" w:rsidRPr="003356E2" w:rsidRDefault="00F84B26" w:rsidP="003356E2">
      <w:pPr>
        <w:spacing w:after="0"/>
      </w:pPr>
    </w:p>
    <w:p w:rsidR="00952A05" w:rsidRPr="003C5E04" w:rsidRDefault="00952A05" w:rsidP="003C5E04">
      <w:pPr>
        <w:pStyle w:val="ListParagraph"/>
        <w:numPr>
          <w:ilvl w:val="0"/>
          <w:numId w:val="18"/>
        </w:numPr>
        <w:tabs>
          <w:tab w:val="left" w:pos="1680"/>
        </w:tabs>
        <w:rPr>
          <w:rFonts w:ascii="Corbel" w:hAnsi="Corbel" w:cstheme="minorHAnsi"/>
          <w:sz w:val="24"/>
          <w:szCs w:val="24"/>
        </w:rPr>
      </w:pPr>
      <w:r w:rsidRPr="003C5E04">
        <w:rPr>
          <w:rFonts w:ascii="Corbel" w:hAnsi="Corbel" w:cstheme="minorHAnsi"/>
          <w:sz w:val="24"/>
          <w:szCs w:val="24"/>
        </w:rPr>
        <w:t xml:space="preserve">Both </w:t>
      </w:r>
      <w:r w:rsidR="0077745B" w:rsidRPr="003C5E04">
        <w:rPr>
          <w:rFonts w:ascii="Corbel" w:hAnsi="Corbel" w:cstheme="minorHAnsi"/>
          <w:sz w:val="24"/>
          <w:szCs w:val="24"/>
        </w:rPr>
        <w:t>P</w:t>
      </w:r>
      <w:r w:rsidRPr="003C5E04">
        <w:rPr>
          <w:rFonts w:ascii="Corbel" w:hAnsi="Corbel" w:cstheme="minorHAnsi"/>
          <w:sz w:val="24"/>
          <w:szCs w:val="24"/>
        </w:rPr>
        <w:t>arties agree to develop a comprehensive agreement to govern the secondment, c</w:t>
      </w:r>
      <w:r w:rsidR="00A14AEA">
        <w:rPr>
          <w:rFonts w:ascii="Corbel" w:hAnsi="Corbel" w:cstheme="minorHAnsi"/>
          <w:sz w:val="24"/>
          <w:szCs w:val="24"/>
        </w:rPr>
        <w:t xml:space="preserve">ontracting or assignment </w:t>
      </w:r>
      <w:r w:rsidR="00A14AEA" w:rsidRPr="00B762A4">
        <w:rPr>
          <w:rFonts w:ascii="Corbel" w:hAnsi="Corbel" w:cstheme="minorHAnsi"/>
          <w:sz w:val="24"/>
          <w:szCs w:val="24"/>
        </w:rPr>
        <w:t xml:space="preserve">of </w:t>
      </w:r>
      <w:r w:rsidR="00B762A4" w:rsidRPr="00B762A4">
        <w:rPr>
          <w:rFonts w:ascii="Corbel" w:hAnsi="Corbel" w:cstheme="minorHAnsi"/>
          <w:sz w:val="24"/>
          <w:szCs w:val="24"/>
        </w:rPr>
        <w:t>NT</w:t>
      </w:r>
      <w:r w:rsidRPr="00B762A4">
        <w:rPr>
          <w:rFonts w:ascii="Corbel" w:hAnsi="Corbel" w:cstheme="minorHAnsi"/>
          <w:sz w:val="24"/>
          <w:szCs w:val="24"/>
        </w:rPr>
        <w:t xml:space="preserve"> </w:t>
      </w:r>
      <w:r w:rsidR="00596012">
        <w:rPr>
          <w:rFonts w:ascii="Corbel" w:hAnsi="Corbel" w:cstheme="minorHAnsi"/>
          <w:sz w:val="24"/>
          <w:szCs w:val="24"/>
        </w:rPr>
        <w:t xml:space="preserve">Government </w:t>
      </w:r>
      <w:r w:rsidRPr="00B762A4">
        <w:rPr>
          <w:rFonts w:ascii="Corbel" w:hAnsi="Corbel" w:cstheme="minorHAnsi"/>
          <w:sz w:val="24"/>
          <w:szCs w:val="24"/>
        </w:rPr>
        <w:t>officers</w:t>
      </w:r>
      <w:r w:rsidRPr="003C5E04">
        <w:rPr>
          <w:rFonts w:ascii="Corbel" w:hAnsi="Corbel" w:cstheme="minorHAnsi"/>
          <w:sz w:val="24"/>
          <w:szCs w:val="24"/>
        </w:rPr>
        <w:t xml:space="preserve"> and transfer of any functions to the Agency before commencement of the </w:t>
      </w:r>
      <w:r w:rsidR="00566CAE" w:rsidRPr="003C5E04">
        <w:rPr>
          <w:rFonts w:ascii="Corbel" w:hAnsi="Corbel" w:cstheme="minorHAnsi"/>
          <w:sz w:val="24"/>
          <w:szCs w:val="24"/>
        </w:rPr>
        <w:t>trial</w:t>
      </w:r>
      <w:r w:rsidRPr="003C5E04">
        <w:rPr>
          <w:rFonts w:ascii="Corbel" w:hAnsi="Corbel" w:cstheme="minorHAnsi"/>
          <w:sz w:val="24"/>
          <w:szCs w:val="24"/>
        </w:rPr>
        <w:t>.</w:t>
      </w:r>
    </w:p>
    <w:p w:rsidR="00952A05" w:rsidRDefault="00952A05" w:rsidP="00952A05">
      <w:pPr>
        <w:spacing w:before="240" w:after="0" w:line="240" w:lineRule="auto"/>
        <w:rPr>
          <w:rFonts w:ascii="Corbel" w:eastAsiaTheme="majorEastAsia" w:hAnsi="Corbel" w:cstheme="minorHAnsi"/>
          <w:b/>
          <w:bCs/>
          <w:iCs/>
          <w:sz w:val="24"/>
          <w:szCs w:val="24"/>
        </w:rPr>
      </w:pPr>
      <w:r w:rsidRPr="00F84B26">
        <w:rPr>
          <w:rFonts w:ascii="Corbel" w:eastAsiaTheme="majorEastAsia" w:hAnsi="Corbel" w:cstheme="minorHAnsi"/>
          <w:b/>
          <w:bCs/>
          <w:iCs/>
          <w:sz w:val="24"/>
          <w:szCs w:val="24"/>
        </w:rPr>
        <w:t xml:space="preserve">Consultation </w:t>
      </w:r>
    </w:p>
    <w:p w:rsidR="003356E2" w:rsidRPr="00F84B26" w:rsidRDefault="003356E2" w:rsidP="003356E2">
      <w:pPr>
        <w:spacing w:after="0"/>
        <w:rPr>
          <w:rFonts w:ascii="Corbel" w:eastAsiaTheme="majorEastAsia" w:hAnsi="Corbel" w:cstheme="minorHAnsi"/>
          <w:b/>
          <w:bCs/>
          <w:iCs/>
          <w:sz w:val="24"/>
          <w:szCs w:val="24"/>
        </w:rPr>
      </w:pPr>
    </w:p>
    <w:p w:rsidR="00DD5767" w:rsidRDefault="006D5997" w:rsidP="003C5E04">
      <w:pPr>
        <w:pStyle w:val="ListParagraph"/>
        <w:numPr>
          <w:ilvl w:val="0"/>
          <w:numId w:val="18"/>
        </w:numPr>
        <w:tabs>
          <w:tab w:val="left" w:pos="1680"/>
        </w:tabs>
        <w:rPr>
          <w:rFonts w:ascii="Corbel" w:hAnsi="Corbel" w:cstheme="minorHAnsi"/>
          <w:sz w:val="24"/>
          <w:szCs w:val="24"/>
        </w:rPr>
      </w:pPr>
      <w:r w:rsidRPr="00D46AD1">
        <w:rPr>
          <w:rFonts w:ascii="Corbel" w:hAnsi="Corbel" w:cstheme="minorHAnsi"/>
          <w:sz w:val="24"/>
          <w:szCs w:val="24"/>
        </w:rPr>
        <w:t>Both</w:t>
      </w:r>
      <w:r w:rsidR="00952A05" w:rsidRPr="00F84B26">
        <w:rPr>
          <w:rFonts w:ascii="Corbel" w:hAnsi="Corbel" w:cstheme="minorHAnsi"/>
          <w:sz w:val="24"/>
          <w:szCs w:val="24"/>
        </w:rPr>
        <w:t xml:space="preserve"> Parties and the Agency will jointly use existing consultative forums involving people with disability, families, carers and sector and community representatives to advise on the </w:t>
      </w:r>
      <w:r w:rsidR="006445A7">
        <w:rPr>
          <w:rFonts w:ascii="Corbel" w:hAnsi="Corbel" w:cstheme="minorHAnsi"/>
          <w:sz w:val="24"/>
          <w:szCs w:val="24"/>
        </w:rPr>
        <w:t>NT</w:t>
      </w:r>
      <w:r w:rsidR="00C41DF8">
        <w:rPr>
          <w:rFonts w:ascii="Corbel" w:hAnsi="Corbel" w:cstheme="minorHAnsi"/>
          <w:sz w:val="24"/>
          <w:szCs w:val="24"/>
        </w:rPr>
        <w:t xml:space="preserve"> </w:t>
      </w:r>
      <w:r w:rsidR="00566CAE">
        <w:rPr>
          <w:rFonts w:ascii="Corbel" w:hAnsi="Corbel" w:cstheme="minorHAnsi"/>
          <w:sz w:val="24"/>
          <w:szCs w:val="24"/>
        </w:rPr>
        <w:t>trial</w:t>
      </w:r>
      <w:r w:rsidR="00952A05" w:rsidRPr="00F84B26">
        <w:rPr>
          <w:rFonts w:ascii="Corbel" w:hAnsi="Corbel" w:cstheme="minorHAnsi"/>
          <w:sz w:val="24"/>
          <w:szCs w:val="24"/>
        </w:rPr>
        <w:t>.</w:t>
      </w:r>
    </w:p>
    <w:p w:rsidR="00BF216C" w:rsidRDefault="00BF216C" w:rsidP="00BF216C">
      <w:pPr>
        <w:tabs>
          <w:tab w:val="left" w:pos="1680"/>
        </w:tabs>
        <w:rPr>
          <w:rFonts w:ascii="Corbel" w:hAnsi="Corbel" w:cstheme="minorHAnsi"/>
          <w:sz w:val="24"/>
          <w:szCs w:val="24"/>
        </w:rPr>
      </w:pPr>
    </w:p>
    <w:p w:rsidR="00BF216C" w:rsidRPr="00BF216C" w:rsidRDefault="00BF216C" w:rsidP="00BF216C">
      <w:pPr>
        <w:tabs>
          <w:tab w:val="left" w:pos="1680"/>
        </w:tabs>
        <w:rPr>
          <w:rFonts w:ascii="Corbel" w:hAnsi="Corbel" w:cstheme="minorHAnsi"/>
          <w:sz w:val="24"/>
          <w:szCs w:val="24"/>
        </w:rPr>
      </w:pPr>
    </w:p>
    <w:p w:rsidR="00430695" w:rsidRDefault="007F0350" w:rsidP="003356E2">
      <w:pPr>
        <w:spacing w:before="240" w:after="0" w:line="240" w:lineRule="auto"/>
        <w:rPr>
          <w:rFonts w:ascii="Corbel" w:eastAsiaTheme="majorEastAsia" w:hAnsi="Corbel" w:cstheme="minorHAnsi"/>
          <w:b/>
          <w:bCs/>
          <w:iCs/>
          <w:sz w:val="24"/>
          <w:szCs w:val="24"/>
        </w:rPr>
      </w:pPr>
      <w:r w:rsidRPr="003356E2">
        <w:rPr>
          <w:rFonts w:ascii="Corbel" w:eastAsiaTheme="majorEastAsia" w:hAnsi="Corbel" w:cstheme="minorHAnsi"/>
          <w:b/>
          <w:bCs/>
          <w:iCs/>
          <w:sz w:val="24"/>
          <w:szCs w:val="24"/>
        </w:rPr>
        <w:lastRenderedPageBreak/>
        <w:t xml:space="preserve">Collection and Management of Data </w:t>
      </w:r>
    </w:p>
    <w:p w:rsidR="003356E2" w:rsidRPr="003356E2" w:rsidRDefault="003356E2" w:rsidP="003356E2">
      <w:pPr>
        <w:spacing w:after="0"/>
        <w:rPr>
          <w:rFonts w:ascii="Corbel" w:eastAsiaTheme="majorEastAsia" w:hAnsi="Corbel" w:cstheme="minorHAnsi"/>
          <w:b/>
          <w:bCs/>
          <w:iCs/>
          <w:sz w:val="24"/>
          <w:szCs w:val="24"/>
        </w:rPr>
      </w:pPr>
    </w:p>
    <w:p w:rsidR="007F0350" w:rsidRPr="000C3FA3" w:rsidRDefault="007F0350" w:rsidP="003C5E04">
      <w:pPr>
        <w:pStyle w:val="ListParagraph"/>
        <w:numPr>
          <w:ilvl w:val="0"/>
          <w:numId w:val="18"/>
        </w:numPr>
        <w:tabs>
          <w:tab w:val="left" w:pos="1680"/>
        </w:tabs>
        <w:rPr>
          <w:rFonts w:ascii="Corbel" w:hAnsi="Corbel" w:cstheme="minorHAnsi"/>
          <w:b/>
          <w:bCs/>
          <w:sz w:val="24"/>
          <w:szCs w:val="24"/>
        </w:rPr>
      </w:pPr>
      <w:r w:rsidRPr="000C3FA3">
        <w:rPr>
          <w:rFonts w:ascii="Corbel" w:hAnsi="Corbel" w:cstheme="minorHAnsi"/>
          <w:sz w:val="24"/>
          <w:szCs w:val="24"/>
        </w:rPr>
        <w:t xml:space="preserve">Both Parties agree that the </w:t>
      </w:r>
      <w:r w:rsidR="00EF21DD">
        <w:rPr>
          <w:rFonts w:ascii="Corbel" w:hAnsi="Corbel" w:cstheme="minorHAnsi"/>
          <w:sz w:val="24"/>
          <w:szCs w:val="24"/>
        </w:rPr>
        <w:t xml:space="preserve">Barkly </w:t>
      </w:r>
      <w:r w:rsidR="008D5BB0">
        <w:rPr>
          <w:rFonts w:ascii="Corbel" w:hAnsi="Corbel" w:cstheme="minorHAnsi"/>
          <w:sz w:val="24"/>
          <w:szCs w:val="24"/>
        </w:rPr>
        <w:t>region</w:t>
      </w:r>
      <w:r w:rsidR="00EF21DD">
        <w:rPr>
          <w:rFonts w:ascii="Corbel" w:hAnsi="Corbel" w:cstheme="minorHAnsi"/>
          <w:sz w:val="24"/>
          <w:szCs w:val="24"/>
        </w:rPr>
        <w:t xml:space="preserve"> </w:t>
      </w:r>
      <w:r w:rsidR="009517E7">
        <w:rPr>
          <w:rFonts w:ascii="Corbel" w:hAnsi="Corbel" w:cstheme="minorHAnsi"/>
          <w:sz w:val="24"/>
          <w:szCs w:val="24"/>
        </w:rPr>
        <w:t>trial</w:t>
      </w:r>
      <w:r w:rsidR="009517E7" w:rsidRPr="000C3FA3">
        <w:rPr>
          <w:rFonts w:ascii="Corbel" w:hAnsi="Corbel" w:cstheme="minorHAnsi"/>
          <w:sz w:val="24"/>
          <w:szCs w:val="24"/>
        </w:rPr>
        <w:t xml:space="preserve"> </w:t>
      </w:r>
      <w:r w:rsidRPr="000C3FA3">
        <w:rPr>
          <w:rFonts w:ascii="Corbel" w:hAnsi="Corbel" w:cstheme="minorHAnsi"/>
          <w:sz w:val="24"/>
          <w:szCs w:val="24"/>
        </w:rPr>
        <w:t>will be used to collect qualitative and quantitative data and information on</w:t>
      </w:r>
      <w:r w:rsidR="00D95D36">
        <w:rPr>
          <w:rFonts w:ascii="Corbel" w:hAnsi="Corbel" w:cstheme="minorHAnsi"/>
          <w:sz w:val="24"/>
          <w:szCs w:val="24"/>
        </w:rPr>
        <w:t xml:space="preserve"> any issues relevant to the </w:t>
      </w:r>
      <w:r w:rsidR="00B762A4">
        <w:rPr>
          <w:rFonts w:ascii="Corbel" w:hAnsi="Corbel" w:cstheme="minorHAnsi"/>
          <w:sz w:val="24"/>
          <w:szCs w:val="24"/>
        </w:rPr>
        <w:t>NT</w:t>
      </w:r>
      <w:r w:rsidR="00D95D36">
        <w:rPr>
          <w:rFonts w:ascii="Corbel" w:hAnsi="Corbel" w:cstheme="minorHAnsi"/>
          <w:sz w:val="24"/>
          <w:szCs w:val="24"/>
        </w:rPr>
        <w:t xml:space="preserve"> </w:t>
      </w:r>
      <w:r w:rsidR="009517E7">
        <w:rPr>
          <w:rFonts w:ascii="Corbel" w:hAnsi="Corbel" w:cstheme="minorHAnsi"/>
          <w:sz w:val="24"/>
          <w:szCs w:val="24"/>
        </w:rPr>
        <w:t xml:space="preserve">trial </w:t>
      </w:r>
      <w:r w:rsidR="00D95D36">
        <w:rPr>
          <w:rFonts w:ascii="Corbel" w:hAnsi="Corbel" w:cstheme="minorHAnsi"/>
          <w:sz w:val="24"/>
          <w:szCs w:val="24"/>
        </w:rPr>
        <w:t>including</w:t>
      </w:r>
      <w:r w:rsidRPr="000C3FA3">
        <w:rPr>
          <w:rFonts w:ascii="Corbel" w:hAnsi="Corbel" w:cstheme="minorHAnsi"/>
          <w:sz w:val="24"/>
          <w:szCs w:val="24"/>
        </w:rPr>
        <w:t xml:space="preserve">: </w:t>
      </w:r>
    </w:p>
    <w:p w:rsidR="00FE4699" w:rsidRPr="00B840DC" w:rsidRDefault="00FE4699" w:rsidP="00B840DC">
      <w:pPr>
        <w:pStyle w:val="ListParagraph"/>
        <w:spacing w:line="260" w:lineRule="exact"/>
        <w:ind w:left="1200"/>
        <w:rPr>
          <w:rFonts w:ascii="Corbel" w:hAnsi="Corbel"/>
          <w:sz w:val="24"/>
          <w:szCs w:val="24"/>
        </w:rPr>
      </w:pPr>
    </w:p>
    <w:p w:rsidR="000C4E85" w:rsidRDefault="007F0350" w:rsidP="000C4E85">
      <w:pPr>
        <w:pStyle w:val="ListParagraph"/>
        <w:numPr>
          <w:ilvl w:val="0"/>
          <w:numId w:val="32"/>
        </w:numPr>
        <w:rPr>
          <w:rFonts w:ascii="Corbel" w:hAnsi="Corbel"/>
          <w:sz w:val="24"/>
          <w:szCs w:val="24"/>
        </w:rPr>
      </w:pPr>
      <w:r w:rsidRPr="00B840DC">
        <w:rPr>
          <w:rFonts w:ascii="Corbel" w:hAnsi="Corbel"/>
          <w:sz w:val="24"/>
          <w:szCs w:val="24"/>
        </w:rPr>
        <w:t xml:space="preserve">eligibility boundaries and changes to the </w:t>
      </w:r>
      <w:r w:rsidR="00C41DF8">
        <w:rPr>
          <w:rFonts w:ascii="Corbel" w:hAnsi="Corbel"/>
          <w:sz w:val="24"/>
          <w:szCs w:val="24"/>
        </w:rPr>
        <w:t xml:space="preserve">NDIS </w:t>
      </w:r>
      <w:r w:rsidRPr="00B840DC">
        <w:rPr>
          <w:rFonts w:ascii="Corbel" w:hAnsi="Corbel"/>
          <w:sz w:val="24"/>
          <w:szCs w:val="24"/>
        </w:rPr>
        <w:t xml:space="preserve">eligible cohort and full scheme population numbers; </w:t>
      </w:r>
    </w:p>
    <w:p w:rsidR="000C4E85" w:rsidRDefault="00430695" w:rsidP="000C4E85">
      <w:pPr>
        <w:pStyle w:val="ListParagraph"/>
        <w:numPr>
          <w:ilvl w:val="0"/>
          <w:numId w:val="32"/>
        </w:numPr>
        <w:rPr>
          <w:rFonts w:ascii="Corbel" w:hAnsi="Corbel"/>
          <w:sz w:val="24"/>
          <w:szCs w:val="24"/>
        </w:rPr>
      </w:pPr>
      <w:r w:rsidRPr="000C4E85">
        <w:rPr>
          <w:rFonts w:ascii="Corbel" w:hAnsi="Corbel"/>
          <w:sz w:val="24"/>
          <w:szCs w:val="24"/>
        </w:rPr>
        <w:t>participants</w:t>
      </w:r>
      <w:r w:rsidR="00AF5EB6" w:rsidRPr="000C4E85">
        <w:rPr>
          <w:rFonts w:ascii="Corbel" w:hAnsi="Corbel"/>
          <w:sz w:val="24"/>
          <w:szCs w:val="24"/>
        </w:rPr>
        <w:t>’</w:t>
      </w:r>
      <w:r w:rsidRPr="000C4E85">
        <w:rPr>
          <w:rFonts w:ascii="Corbel" w:hAnsi="Corbel"/>
          <w:sz w:val="24"/>
          <w:szCs w:val="24"/>
        </w:rPr>
        <w:t xml:space="preserve"> </w:t>
      </w:r>
      <w:r w:rsidR="007F0350" w:rsidRPr="000C4E85">
        <w:rPr>
          <w:rFonts w:ascii="Corbel" w:hAnsi="Corbel"/>
          <w:sz w:val="24"/>
          <w:szCs w:val="24"/>
        </w:rPr>
        <w:t>and their families</w:t>
      </w:r>
      <w:r w:rsidR="00AF5EB6" w:rsidRPr="000C4E85">
        <w:rPr>
          <w:rFonts w:ascii="Corbel" w:hAnsi="Corbel"/>
          <w:sz w:val="24"/>
          <w:szCs w:val="24"/>
        </w:rPr>
        <w:t>’</w:t>
      </w:r>
      <w:r w:rsidR="007F0350" w:rsidRPr="000C4E85">
        <w:rPr>
          <w:rFonts w:ascii="Corbel" w:hAnsi="Corbel"/>
          <w:sz w:val="24"/>
          <w:szCs w:val="24"/>
        </w:rPr>
        <w:t xml:space="preserve"> experience of the </w:t>
      </w:r>
      <w:r w:rsidR="00C41DF8" w:rsidRPr="000C4E85">
        <w:rPr>
          <w:rFonts w:ascii="Corbel" w:hAnsi="Corbel"/>
          <w:sz w:val="24"/>
          <w:szCs w:val="24"/>
        </w:rPr>
        <w:t xml:space="preserve">NDIS </w:t>
      </w:r>
      <w:r w:rsidR="009517E7" w:rsidRPr="000C4E85">
        <w:rPr>
          <w:rFonts w:ascii="Corbel" w:hAnsi="Corbel"/>
          <w:sz w:val="24"/>
          <w:szCs w:val="24"/>
        </w:rPr>
        <w:t xml:space="preserve">trial </w:t>
      </w:r>
      <w:r w:rsidR="007F0350" w:rsidRPr="000C4E85">
        <w:rPr>
          <w:rFonts w:ascii="Corbel" w:hAnsi="Corbel"/>
          <w:sz w:val="24"/>
          <w:szCs w:val="24"/>
        </w:rPr>
        <w:t xml:space="preserve">and their views on longer term impacts for the </w:t>
      </w:r>
      <w:r w:rsidR="007E7BCC" w:rsidRPr="000C4E85">
        <w:rPr>
          <w:rFonts w:ascii="Corbel" w:hAnsi="Corbel"/>
          <w:sz w:val="24"/>
          <w:szCs w:val="24"/>
        </w:rPr>
        <w:t>participant</w:t>
      </w:r>
      <w:r w:rsidR="007F0350" w:rsidRPr="000C4E85">
        <w:rPr>
          <w:rFonts w:ascii="Corbel" w:hAnsi="Corbel"/>
          <w:sz w:val="24"/>
          <w:szCs w:val="24"/>
        </w:rPr>
        <w:t xml:space="preserve"> and the family, including social and economic participation; </w:t>
      </w:r>
    </w:p>
    <w:p w:rsidR="000C4E85" w:rsidRDefault="007F0350" w:rsidP="000C4E85">
      <w:pPr>
        <w:pStyle w:val="ListParagraph"/>
        <w:numPr>
          <w:ilvl w:val="0"/>
          <w:numId w:val="32"/>
        </w:numPr>
        <w:rPr>
          <w:rFonts w:ascii="Corbel" w:hAnsi="Corbel"/>
          <w:sz w:val="24"/>
          <w:szCs w:val="24"/>
        </w:rPr>
      </w:pPr>
      <w:r w:rsidRPr="000C4E85">
        <w:rPr>
          <w:rFonts w:ascii="Corbel" w:hAnsi="Corbel"/>
          <w:sz w:val="24"/>
          <w:szCs w:val="24"/>
        </w:rPr>
        <w:t xml:space="preserve">remote and regional service issues; </w:t>
      </w:r>
    </w:p>
    <w:p w:rsidR="000C4E85" w:rsidRDefault="007E7BCC" w:rsidP="000C4E85">
      <w:pPr>
        <w:pStyle w:val="ListParagraph"/>
        <w:numPr>
          <w:ilvl w:val="0"/>
          <w:numId w:val="32"/>
        </w:numPr>
        <w:rPr>
          <w:rFonts w:ascii="Corbel" w:hAnsi="Corbel"/>
          <w:sz w:val="24"/>
          <w:szCs w:val="24"/>
        </w:rPr>
      </w:pPr>
      <w:r w:rsidRPr="000C4E85">
        <w:rPr>
          <w:rFonts w:ascii="Corbel" w:hAnsi="Corbel"/>
          <w:sz w:val="24"/>
          <w:szCs w:val="24"/>
        </w:rPr>
        <w:t>participant</w:t>
      </w:r>
      <w:r w:rsidR="007F0350" w:rsidRPr="000C4E85">
        <w:rPr>
          <w:rFonts w:ascii="Corbel" w:hAnsi="Corbel"/>
          <w:sz w:val="24"/>
          <w:szCs w:val="24"/>
        </w:rPr>
        <w:t xml:space="preserve"> needs and scheme design issues applying to </w:t>
      </w:r>
      <w:r w:rsidR="00C46E6F" w:rsidRPr="000C4E85">
        <w:rPr>
          <w:rFonts w:ascii="Corbel" w:hAnsi="Corbel"/>
          <w:sz w:val="24"/>
          <w:szCs w:val="24"/>
        </w:rPr>
        <w:t xml:space="preserve">Indigenous </w:t>
      </w:r>
      <w:r w:rsidR="000F6E3F" w:rsidRPr="000C4E85">
        <w:rPr>
          <w:rFonts w:ascii="Corbel" w:hAnsi="Corbel"/>
          <w:sz w:val="24"/>
          <w:szCs w:val="24"/>
        </w:rPr>
        <w:t>communities</w:t>
      </w:r>
      <w:r w:rsidR="007F0350" w:rsidRPr="000C4E85">
        <w:rPr>
          <w:rFonts w:ascii="Corbel" w:hAnsi="Corbel"/>
          <w:sz w:val="24"/>
          <w:szCs w:val="24"/>
        </w:rPr>
        <w:t>;</w:t>
      </w:r>
      <w:r w:rsidR="00BE3B56" w:rsidRPr="000C4E85">
        <w:rPr>
          <w:rFonts w:ascii="Corbel" w:hAnsi="Corbel"/>
          <w:sz w:val="24"/>
          <w:szCs w:val="24"/>
        </w:rPr>
        <w:t xml:space="preserve"> and</w:t>
      </w:r>
    </w:p>
    <w:p w:rsidR="00BE3B56" w:rsidRPr="000C4E85" w:rsidRDefault="00BE3B56" w:rsidP="000C4E85">
      <w:pPr>
        <w:pStyle w:val="ListParagraph"/>
        <w:numPr>
          <w:ilvl w:val="0"/>
          <w:numId w:val="32"/>
        </w:numPr>
        <w:rPr>
          <w:rFonts w:ascii="Corbel" w:hAnsi="Corbel"/>
          <w:sz w:val="24"/>
          <w:szCs w:val="24"/>
        </w:rPr>
      </w:pPr>
      <w:r w:rsidRPr="000C4E85">
        <w:rPr>
          <w:rFonts w:ascii="Corbel" w:hAnsi="Corbel"/>
          <w:sz w:val="24"/>
          <w:szCs w:val="24"/>
        </w:rPr>
        <w:t>sector development, capacity and capability</w:t>
      </w:r>
      <w:r w:rsidR="00C46E6F" w:rsidRPr="000C4E85">
        <w:rPr>
          <w:rFonts w:ascii="Corbel" w:hAnsi="Corbel"/>
          <w:sz w:val="24"/>
          <w:szCs w:val="24"/>
        </w:rPr>
        <w:t>.</w:t>
      </w:r>
    </w:p>
    <w:p w:rsidR="007F0350" w:rsidRPr="00411610" w:rsidRDefault="00527845" w:rsidP="003F6D11">
      <w:pPr>
        <w:tabs>
          <w:tab w:val="left" w:pos="1680"/>
        </w:tabs>
        <w:ind w:left="357"/>
        <w:rPr>
          <w:rFonts w:ascii="Corbel" w:hAnsi="Corbel" w:cstheme="minorHAnsi"/>
          <w:sz w:val="24"/>
          <w:szCs w:val="24"/>
        </w:rPr>
      </w:pPr>
      <w:r w:rsidRPr="00411610">
        <w:rPr>
          <w:rFonts w:ascii="Corbel" w:hAnsi="Corbel" w:cstheme="minorHAnsi"/>
          <w:sz w:val="24"/>
          <w:szCs w:val="24"/>
        </w:rPr>
        <w:t>T</w:t>
      </w:r>
      <w:r w:rsidR="007F0350" w:rsidRPr="00411610">
        <w:rPr>
          <w:rFonts w:ascii="Corbel" w:hAnsi="Corbel" w:cstheme="minorHAnsi"/>
          <w:sz w:val="24"/>
          <w:szCs w:val="24"/>
        </w:rPr>
        <w:t xml:space="preserve">his, taken together with the outcomes from the other </w:t>
      </w:r>
      <w:r w:rsidR="009517E7" w:rsidRPr="00411610">
        <w:rPr>
          <w:rFonts w:ascii="Corbel" w:hAnsi="Corbel" w:cstheme="minorHAnsi"/>
          <w:sz w:val="24"/>
          <w:szCs w:val="24"/>
        </w:rPr>
        <w:t xml:space="preserve">trial </w:t>
      </w:r>
      <w:r w:rsidR="007F0350" w:rsidRPr="00411610">
        <w:rPr>
          <w:rFonts w:ascii="Corbel" w:hAnsi="Corbel" w:cstheme="minorHAnsi"/>
          <w:sz w:val="24"/>
          <w:szCs w:val="24"/>
        </w:rPr>
        <w:t>sites, will be shared with all governments to facilitate national data collection and consolidation that will contribute to the analysis of costs, liabilities, service interventions, service delivery models and implementation strategies.</w:t>
      </w:r>
    </w:p>
    <w:p w:rsidR="007F0350" w:rsidRPr="00705432" w:rsidRDefault="007F0350" w:rsidP="003F6D11">
      <w:pPr>
        <w:pStyle w:val="ListParagraph"/>
        <w:numPr>
          <w:ilvl w:val="0"/>
          <w:numId w:val="18"/>
        </w:numPr>
        <w:tabs>
          <w:tab w:val="left" w:pos="1680"/>
        </w:tabs>
        <w:ind w:left="357" w:hanging="357"/>
        <w:contextualSpacing w:val="0"/>
        <w:rPr>
          <w:rFonts w:ascii="Corbel" w:hAnsi="Corbel" w:cstheme="minorHAnsi"/>
          <w:sz w:val="24"/>
          <w:szCs w:val="24"/>
        </w:rPr>
      </w:pPr>
      <w:r w:rsidRPr="00411610">
        <w:rPr>
          <w:rFonts w:ascii="Corbel" w:hAnsi="Corbel" w:cs="Calibri"/>
          <w:bCs/>
          <w:sz w:val="24"/>
          <w:szCs w:val="24"/>
        </w:rPr>
        <w:t xml:space="preserve">Data collection and management will take account of </w:t>
      </w:r>
      <w:r w:rsidR="007E7BCC" w:rsidRPr="00411610">
        <w:rPr>
          <w:rFonts w:ascii="Corbel" w:hAnsi="Corbel" w:cs="Calibri"/>
          <w:bCs/>
          <w:sz w:val="24"/>
          <w:szCs w:val="24"/>
        </w:rPr>
        <w:t>participant</w:t>
      </w:r>
      <w:r w:rsidRPr="00411610">
        <w:rPr>
          <w:rFonts w:ascii="Corbel" w:hAnsi="Corbel" w:cs="Calibri"/>
          <w:bCs/>
          <w:sz w:val="24"/>
          <w:szCs w:val="24"/>
        </w:rPr>
        <w:t xml:space="preserve">s’ best interests and relevant legislation. The data management approach including data collection, storage and transfer will be agreed between the </w:t>
      </w:r>
      <w:r w:rsidR="00AB062C" w:rsidRPr="00411610">
        <w:rPr>
          <w:rFonts w:ascii="Corbel" w:hAnsi="Corbel" w:cs="Calibri"/>
          <w:bCs/>
          <w:sz w:val="24"/>
          <w:szCs w:val="24"/>
        </w:rPr>
        <w:t xml:space="preserve">Agency </w:t>
      </w:r>
      <w:r w:rsidRPr="00411610">
        <w:rPr>
          <w:rFonts w:ascii="Corbel" w:hAnsi="Corbel" w:cs="Calibri"/>
          <w:bCs/>
          <w:sz w:val="24"/>
          <w:szCs w:val="24"/>
        </w:rPr>
        <w:t xml:space="preserve">and </w:t>
      </w:r>
      <w:r w:rsidR="00AB062C" w:rsidRPr="00411610">
        <w:rPr>
          <w:rFonts w:ascii="Corbel" w:hAnsi="Corbel" w:cs="Calibri"/>
          <w:bCs/>
          <w:sz w:val="24"/>
          <w:szCs w:val="24"/>
        </w:rPr>
        <w:t xml:space="preserve">the </w:t>
      </w:r>
      <w:r w:rsidR="00B762A4">
        <w:rPr>
          <w:rFonts w:ascii="Corbel" w:hAnsi="Corbel" w:cs="Calibri"/>
          <w:bCs/>
          <w:sz w:val="24"/>
          <w:szCs w:val="24"/>
        </w:rPr>
        <w:t>NT</w:t>
      </w:r>
      <w:r w:rsidRPr="00411610">
        <w:rPr>
          <w:rFonts w:ascii="Corbel" w:hAnsi="Corbel" w:cs="Calibri"/>
          <w:bCs/>
          <w:sz w:val="24"/>
          <w:szCs w:val="24"/>
        </w:rPr>
        <w:t xml:space="preserve"> </w:t>
      </w:r>
      <w:r w:rsidR="00596012">
        <w:rPr>
          <w:rFonts w:ascii="Corbel" w:hAnsi="Corbel" w:cs="Calibri"/>
          <w:bCs/>
          <w:sz w:val="24"/>
          <w:szCs w:val="24"/>
        </w:rPr>
        <w:t xml:space="preserve">Government </w:t>
      </w:r>
      <w:r w:rsidRPr="00411610">
        <w:rPr>
          <w:rFonts w:ascii="Corbel" w:hAnsi="Corbel" w:cs="Calibri"/>
          <w:bCs/>
          <w:sz w:val="24"/>
          <w:szCs w:val="24"/>
        </w:rPr>
        <w:t>and reflected in</w:t>
      </w:r>
      <w:r w:rsidR="00AB062C" w:rsidRPr="00411610">
        <w:rPr>
          <w:rFonts w:ascii="Corbel" w:hAnsi="Corbel" w:cs="Calibri"/>
          <w:bCs/>
          <w:sz w:val="24"/>
          <w:szCs w:val="24"/>
        </w:rPr>
        <w:t xml:space="preserve"> a </w:t>
      </w:r>
      <w:r w:rsidR="00AB062C" w:rsidRPr="00705432">
        <w:rPr>
          <w:rFonts w:ascii="Corbel" w:hAnsi="Corbel" w:cstheme="minorHAnsi"/>
          <w:sz w:val="24"/>
          <w:szCs w:val="24"/>
        </w:rPr>
        <w:t>Memorandum of Understanding (</w:t>
      </w:r>
      <w:r w:rsidR="009517E7" w:rsidRPr="00705432">
        <w:rPr>
          <w:rFonts w:ascii="Corbel" w:hAnsi="Corbel" w:cstheme="minorHAnsi"/>
          <w:sz w:val="24"/>
          <w:szCs w:val="24"/>
        </w:rPr>
        <w:t xml:space="preserve">the </w:t>
      </w:r>
      <w:r w:rsidR="00AB062C" w:rsidRPr="00705432">
        <w:rPr>
          <w:rFonts w:ascii="Corbel" w:hAnsi="Corbel" w:cstheme="minorHAnsi"/>
          <w:sz w:val="24"/>
          <w:szCs w:val="24"/>
        </w:rPr>
        <w:t>MoU)</w:t>
      </w:r>
      <w:r w:rsidR="00AD5A17" w:rsidRPr="00705432">
        <w:rPr>
          <w:rFonts w:ascii="Corbel" w:hAnsi="Corbel" w:cstheme="minorHAnsi"/>
          <w:sz w:val="24"/>
          <w:szCs w:val="24"/>
        </w:rPr>
        <w:t>.</w:t>
      </w:r>
      <w:r w:rsidR="00F63477">
        <w:rPr>
          <w:rFonts w:ascii="Corbel" w:hAnsi="Corbel" w:cstheme="minorHAnsi"/>
          <w:sz w:val="24"/>
          <w:szCs w:val="24"/>
        </w:rPr>
        <w:t xml:space="preserve"> The MoU will be </w:t>
      </w:r>
      <w:r w:rsidR="00F63477" w:rsidRPr="00D86954">
        <w:rPr>
          <w:rFonts w:ascii="Corbel" w:hAnsi="Corbel" w:cstheme="minorHAnsi"/>
          <w:sz w:val="24"/>
          <w:szCs w:val="24"/>
        </w:rPr>
        <w:t>agreed by May</w:t>
      </w:r>
      <w:r w:rsidR="00AD5A17" w:rsidRPr="00D86954">
        <w:rPr>
          <w:rFonts w:ascii="Corbel" w:hAnsi="Corbel" w:cstheme="minorHAnsi"/>
          <w:sz w:val="24"/>
          <w:szCs w:val="24"/>
        </w:rPr>
        <w:t xml:space="preserve"> 2014,</w:t>
      </w:r>
      <w:r w:rsidR="00AD5A17" w:rsidRPr="00705432">
        <w:rPr>
          <w:rFonts w:ascii="Corbel" w:hAnsi="Corbel" w:cstheme="minorHAnsi"/>
          <w:sz w:val="24"/>
          <w:szCs w:val="24"/>
        </w:rPr>
        <w:t xml:space="preserve"> and t</w:t>
      </w:r>
      <w:r w:rsidR="00C41DF8" w:rsidRPr="00705432">
        <w:rPr>
          <w:rFonts w:ascii="Corbel" w:hAnsi="Corbel" w:cstheme="minorHAnsi"/>
          <w:sz w:val="24"/>
          <w:szCs w:val="24"/>
        </w:rPr>
        <w:t>he</w:t>
      </w:r>
      <w:r w:rsidR="00C41DF8" w:rsidRPr="00411610">
        <w:rPr>
          <w:rFonts w:ascii="Corbel" w:hAnsi="Corbel" w:cs="Calibri"/>
          <w:bCs/>
          <w:sz w:val="24"/>
          <w:szCs w:val="24"/>
        </w:rPr>
        <w:t xml:space="preserve"> </w:t>
      </w:r>
      <w:r w:rsidR="00D6165F" w:rsidRPr="00705432">
        <w:rPr>
          <w:rFonts w:ascii="Corbel" w:hAnsi="Corbel" w:cstheme="minorHAnsi"/>
          <w:sz w:val="24"/>
          <w:szCs w:val="24"/>
        </w:rPr>
        <w:t>Agency</w:t>
      </w:r>
      <w:r w:rsidRPr="00705432">
        <w:rPr>
          <w:rFonts w:ascii="Corbel" w:hAnsi="Corbel" w:cstheme="minorHAnsi"/>
          <w:sz w:val="24"/>
          <w:szCs w:val="24"/>
        </w:rPr>
        <w:t xml:space="preserve"> will be required to operate in accordance with the data management approach in</w:t>
      </w:r>
      <w:r w:rsidR="00AD5A17" w:rsidRPr="00705432">
        <w:rPr>
          <w:rFonts w:ascii="Corbel" w:hAnsi="Corbel" w:cstheme="minorHAnsi"/>
          <w:sz w:val="24"/>
          <w:szCs w:val="24"/>
        </w:rPr>
        <w:t xml:space="preserve"> it.</w:t>
      </w:r>
    </w:p>
    <w:p w:rsidR="007F0350" w:rsidRPr="00411610" w:rsidRDefault="007F0350" w:rsidP="003F6D11">
      <w:pPr>
        <w:pStyle w:val="ListParagraph"/>
        <w:numPr>
          <w:ilvl w:val="0"/>
          <w:numId w:val="18"/>
        </w:numPr>
        <w:tabs>
          <w:tab w:val="left" w:pos="1680"/>
        </w:tabs>
        <w:ind w:left="357" w:hanging="357"/>
        <w:rPr>
          <w:rFonts w:ascii="Corbel" w:hAnsi="Corbel"/>
          <w:sz w:val="24"/>
          <w:szCs w:val="24"/>
        </w:rPr>
      </w:pPr>
      <w:r w:rsidRPr="00411610">
        <w:rPr>
          <w:rFonts w:ascii="Corbel" w:hAnsi="Corbel" w:cs="Calibri"/>
          <w:sz w:val="24"/>
          <w:szCs w:val="24"/>
        </w:rPr>
        <w:t xml:space="preserve">Both Parties agree to share </w:t>
      </w:r>
      <w:r w:rsidR="007E7BCC" w:rsidRPr="00411610">
        <w:rPr>
          <w:rFonts w:ascii="Corbel" w:hAnsi="Corbel" w:cs="Calibri"/>
          <w:sz w:val="24"/>
          <w:szCs w:val="24"/>
        </w:rPr>
        <w:t>participant</w:t>
      </w:r>
      <w:r w:rsidRPr="00411610">
        <w:rPr>
          <w:rFonts w:ascii="Corbel" w:hAnsi="Corbel" w:cs="Calibri"/>
          <w:sz w:val="24"/>
          <w:szCs w:val="24"/>
        </w:rPr>
        <w:t xml:space="preserve"> and provider information and data during the </w:t>
      </w:r>
      <w:r w:rsidR="009517E7" w:rsidRPr="00411610">
        <w:rPr>
          <w:rFonts w:ascii="Corbel" w:hAnsi="Corbel" w:cs="Calibri"/>
          <w:sz w:val="24"/>
          <w:szCs w:val="24"/>
        </w:rPr>
        <w:t xml:space="preserve">trial </w:t>
      </w:r>
      <w:r w:rsidRPr="00411610">
        <w:rPr>
          <w:rFonts w:ascii="Corbel" w:hAnsi="Corbel" w:cs="Calibri"/>
          <w:sz w:val="24"/>
          <w:szCs w:val="24"/>
        </w:rPr>
        <w:t xml:space="preserve">to ensure continuity of support, financial accountability and effective interactions with supports and services outside the </w:t>
      </w:r>
      <w:r w:rsidR="00C41DF8" w:rsidRPr="00411610">
        <w:rPr>
          <w:rFonts w:ascii="Corbel" w:hAnsi="Corbel" w:cs="Calibri"/>
          <w:sz w:val="24"/>
          <w:szCs w:val="24"/>
        </w:rPr>
        <w:t>NDIS</w:t>
      </w:r>
      <w:r w:rsidRPr="00411610">
        <w:rPr>
          <w:rFonts w:ascii="Corbel" w:hAnsi="Corbel" w:cs="Calibri"/>
          <w:sz w:val="24"/>
          <w:szCs w:val="24"/>
        </w:rPr>
        <w:t>, subject to privacy and other requirements.</w:t>
      </w:r>
    </w:p>
    <w:p w:rsidR="007F0350" w:rsidRDefault="007F0350" w:rsidP="003356E2">
      <w:pPr>
        <w:spacing w:before="240" w:after="0" w:line="240" w:lineRule="auto"/>
        <w:rPr>
          <w:rFonts w:ascii="Corbel" w:eastAsiaTheme="majorEastAsia" w:hAnsi="Corbel" w:cstheme="minorHAnsi"/>
          <w:b/>
          <w:bCs/>
          <w:iCs/>
          <w:sz w:val="24"/>
          <w:szCs w:val="24"/>
        </w:rPr>
      </w:pPr>
      <w:r w:rsidRPr="003356E2">
        <w:rPr>
          <w:rFonts w:ascii="Corbel" w:eastAsiaTheme="majorEastAsia" w:hAnsi="Corbel" w:cstheme="minorHAnsi"/>
          <w:b/>
          <w:bCs/>
          <w:iCs/>
          <w:sz w:val="24"/>
          <w:szCs w:val="24"/>
        </w:rPr>
        <w:t>Interactions with existing legislation</w:t>
      </w:r>
    </w:p>
    <w:p w:rsidR="003356E2" w:rsidRPr="003356E2" w:rsidRDefault="003356E2" w:rsidP="003356E2">
      <w:pPr>
        <w:spacing w:after="0"/>
        <w:rPr>
          <w:rFonts w:ascii="Corbel" w:eastAsiaTheme="majorEastAsia" w:hAnsi="Corbel" w:cstheme="minorHAnsi"/>
          <w:b/>
          <w:bCs/>
          <w:iCs/>
          <w:sz w:val="24"/>
          <w:szCs w:val="24"/>
        </w:rPr>
      </w:pPr>
    </w:p>
    <w:p w:rsidR="00315467" w:rsidRPr="006445A7" w:rsidRDefault="007F0350" w:rsidP="006445A7">
      <w:pPr>
        <w:pStyle w:val="ListParagraph"/>
        <w:numPr>
          <w:ilvl w:val="0"/>
          <w:numId w:val="18"/>
        </w:numPr>
        <w:tabs>
          <w:tab w:val="left" w:pos="1680"/>
        </w:tabs>
        <w:rPr>
          <w:rFonts w:ascii="Corbel" w:hAnsi="Corbel"/>
          <w:sz w:val="24"/>
          <w:szCs w:val="24"/>
        </w:rPr>
      </w:pPr>
      <w:r w:rsidRPr="006C69D0">
        <w:rPr>
          <w:rFonts w:ascii="Corbel" w:hAnsi="Corbel"/>
          <w:sz w:val="24"/>
          <w:szCs w:val="24"/>
        </w:rPr>
        <w:t xml:space="preserve">This Agreement is to be considered in conjunction with existing legislation and is subject </w:t>
      </w:r>
      <w:r w:rsidR="001D6349" w:rsidRPr="006C69D0">
        <w:rPr>
          <w:rFonts w:ascii="Corbel" w:hAnsi="Corbel"/>
          <w:sz w:val="24"/>
          <w:szCs w:val="24"/>
        </w:rPr>
        <w:t xml:space="preserve">to </w:t>
      </w:r>
      <w:r w:rsidRPr="006C69D0">
        <w:rPr>
          <w:rFonts w:ascii="Corbel" w:hAnsi="Corbel"/>
          <w:sz w:val="24"/>
          <w:szCs w:val="24"/>
        </w:rPr>
        <w:t xml:space="preserve">the </w:t>
      </w:r>
      <w:r w:rsidR="007F76A4" w:rsidRPr="003E15D5">
        <w:rPr>
          <w:rFonts w:ascii="Corbel" w:hAnsi="Corbel"/>
          <w:sz w:val="24"/>
          <w:szCs w:val="24"/>
        </w:rPr>
        <w:t>NDIS</w:t>
      </w:r>
      <w:r w:rsidRPr="003E15D5">
        <w:rPr>
          <w:rFonts w:ascii="Corbel" w:hAnsi="Corbel"/>
          <w:sz w:val="24"/>
          <w:szCs w:val="24"/>
        </w:rPr>
        <w:t xml:space="preserve"> </w:t>
      </w:r>
      <w:r w:rsidR="00FE4699" w:rsidRPr="003E15D5">
        <w:rPr>
          <w:rFonts w:ascii="Corbel" w:hAnsi="Corbel"/>
          <w:sz w:val="24"/>
          <w:szCs w:val="24"/>
        </w:rPr>
        <w:t>Act</w:t>
      </w:r>
      <w:r w:rsidRPr="003E15D5">
        <w:rPr>
          <w:rFonts w:ascii="Corbel" w:hAnsi="Corbel"/>
          <w:sz w:val="24"/>
          <w:szCs w:val="24"/>
        </w:rPr>
        <w:t xml:space="preserve"> </w:t>
      </w:r>
      <w:r w:rsidR="00FE4699" w:rsidRPr="003E15D5">
        <w:rPr>
          <w:rFonts w:ascii="Corbel" w:hAnsi="Corbel"/>
          <w:sz w:val="24"/>
          <w:szCs w:val="24"/>
        </w:rPr>
        <w:t>2013</w:t>
      </w:r>
      <w:r w:rsidR="00FE4699" w:rsidRPr="006C69D0">
        <w:rPr>
          <w:rFonts w:ascii="Corbel" w:hAnsi="Corbel"/>
          <w:sz w:val="24"/>
          <w:szCs w:val="24"/>
        </w:rPr>
        <w:t xml:space="preserve">. </w:t>
      </w:r>
      <w:r w:rsidRPr="006C69D0">
        <w:rPr>
          <w:rFonts w:ascii="Corbel" w:hAnsi="Corbel"/>
          <w:sz w:val="24"/>
          <w:szCs w:val="24"/>
        </w:rPr>
        <w:t xml:space="preserve">This could include the following </w:t>
      </w:r>
      <w:r w:rsidR="00B762A4">
        <w:rPr>
          <w:rFonts w:ascii="Corbel" w:hAnsi="Corbel"/>
          <w:sz w:val="24"/>
          <w:szCs w:val="24"/>
        </w:rPr>
        <w:t>NT</w:t>
      </w:r>
      <w:r w:rsidRPr="006C69D0">
        <w:rPr>
          <w:rFonts w:ascii="Corbel" w:hAnsi="Corbel"/>
          <w:sz w:val="24"/>
          <w:szCs w:val="24"/>
        </w:rPr>
        <w:t xml:space="preserve"> legislation: </w:t>
      </w:r>
    </w:p>
    <w:p w:rsidR="00D414E3" w:rsidRPr="00B840DC" w:rsidRDefault="00D414E3" w:rsidP="00315467">
      <w:pPr>
        <w:pStyle w:val="ListParagraph"/>
        <w:spacing w:line="260" w:lineRule="exact"/>
        <w:ind w:left="502"/>
        <w:rPr>
          <w:rFonts w:ascii="Corbel" w:hAnsi="Corbel"/>
          <w:sz w:val="24"/>
          <w:szCs w:val="24"/>
        </w:rPr>
      </w:pPr>
    </w:p>
    <w:p w:rsidR="006F0604" w:rsidRPr="001B01BC" w:rsidRDefault="006F0604" w:rsidP="000C4E85">
      <w:pPr>
        <w:pStyle w:val="ListParagraph"/>
        <w:numPr>
          <w:ilvl w:val="0"/>
          <w:numId w:val="27"/>
        </w:numPr>
        <w:spacing w:after="0" w:line="240" w:lineRule="auto"/>
        <w:ind w:left="1077" w:hanging="357"/>
        <w:rPr>
          <w:rFonts w:ascii="Corbel" w:hAnsi="Corbel"/>
          <w:i/>
          <w:sz w:val="24"/>
          <w:szCs w:val="24"/>
        </w:rPr>
      </w:pPr>
      <w:r w:rsidRPr="001B01BC">
        <w:rPr>
          <w:rFonts w:ascii="Corbel" w:hAnsi="Corbel"/>
          <w:i/>
          <w:sz w:val="24"/>
          <w:szCs w:val="24"/>
        </w:rPr>
        <w:t>Adult Guardianship Act</w:t>
      </w:r>
      <w:r w:rsidR="0089613A">
        <w:rPr>
          <w:rFonts w:ascii="Corbel" w:hAnsi="Corbel"/>
          <w:i/>
          <w:sz w:val="24"/>
          <w:szCs w:val="24"/>
        </w:rPr>
        <w:t>;</w:t>
      </w:r>
    </w:p>
    <w:p w:rsidR="006F0604" w:rsidRPr="001B01BC" w:rsidRDefault="006F0604" w:rsidP="000C4E85">
      <w:pPr>
        <w:pStyle w:val="ListParagraph"/>
        <w:numPr>
          <w:ilvl w:val="0"/>
          <w:numId w:val="27"/>
        </w:numPr>
        <w:spacing w:after="0" w:line="240" w:lineRule="auto"/>
        <w:ind w:left="1077" w:hanging="357"/>
        <w:rPr>
          <w:rFonts w:ascii="Corbel" w:hAnsi="Corbel"/>
          <w:i/>
          <w:sz w:val="24"/>
          <w:szCs w:val="24"/>
        </w:rPr>
      </w:pPr>
      <w:r w:rsidRPr="001B01BC">
        <w:rPr>
          <w:rFonts w:ascii="Corbel" w:hAnsi="Corbel"/>
          <w:i/>
          <w:sz w:val="24"/>
          <w:szCs w:val="24"/>
        </w:rPr>
        <w:t>Anti-Discrimination Act</w:t>
      </w:r>
      <w:r w:rsidR="0089613A">
        <w:rPr>
          <w:rFonts w:ascii="Corbel" w:hAnsi="Corbel"/>
          <w:i/>
          <w:sz w:val="24"/>
          <w:szCs w:val="24"/>
        </w:rPr>
        <w:t>;</w:t>
      </w:r>
    </w:p>
    <w:p w:rsidR="006F0604" w:rsidRDefault="006F0604" w:rsidP="000C4E85">
      <w:pPr>
        <w:pStyle w:val="ListParagraph"/>
        <w:numPr>
          <w:ilvl w:val="0"/>
          <w:numId w:val="27"/>
        </w:numPr>
        <w:spacing w:line="260" w:lineRule="exact"/>
        <w:ind w:left="1077" w:hanging="357"/>
        <w:rPr>
          <w:rFonts w:ascii="Corbel" w:hAnsi="Corbel"/>
          <w:sz w:val="24"/>
          <w:szCs w:val="24"/>
        </w:rPr>
      </w:pPr>
      <w:r w:rsidRPr="00BE6881">
        <w:rPr>
          <w:rFonts w:ascii="Corbel" w:hAnsi="Corbel"/>
          <w:i/>
          <w:sz w:val="24"/>
          <w:szCs w:val="24"/>
        </w:rPr>
        <w:t>Care and Protection of Children Act</w:t>
      </w:r>
      <w:r w:rsidR="0089613A">
        <w:rPr>
          <w:rFonts w:ascii="Corbel" w:hAnsi="Corbel"/>
          <w:sz w:val="24"/>
          <w:szCs w:val="24"/>
        </w:rPr>
        <w:t>;</w:t>
      </w:r>
    </w:p>
    <w:p w:rsidR="006F0604" w:rsidRPr="001B01BC" w:rsidRDefault="006F0604" w:rsidP="000C4E85">
      <w:pPr>
        <w:pStyle w:val="ListParagraph"/>
        <w:numPr>
          <w:ilvl w:val="0"/>
          <w:numId w:val="27"/>
        </w:numPr>
        <w:spacing w:after="0" w:line="240" w:lineRule="auto"/>
        <w:ind w:left="1077" w:hanging="357"/>
        <w:rPr>
          <w:rFonts w:ascii="Corbel" w:hAnsi="Corbel"/>
          <w:i/>
          <w:sz w:val="24"/>
          <w:szCs w:val="24"/>
        </w:rPr>
      </w:pPr>
      <w:r w:rsidRPr="001B01BC">
        <w:rPr>
          <w:rFonts w:ascii="Corbel" w:hAnsi="Corbel"/>
          <w:i/>
          <w:sz w:val="24"/>
          <w:szCs w:val="24"/>
        </w:rPr>
        <w:t>Carers Recognition Act</w:t>
      </w:r>
      <w:r w:rsidR="0089613A">
        <w:rPr>
          <w:rFonts w:ascii="Corbel" w:hAnsi="Corbel"/>
          <w:i/>
          <w:sz w:val="24"/>
          <w:szCs w:val="24"/>
        </w:rPr>
        <w:t>;</w:t>
      </w:r>
    </w:p>
    <w:p w:rsidR="006F0604" w:rsidRPr="001B01BC" w:rsidRDefault="006F0604" w:rsidP="000C4E85">
      <w:pPr>
        <w:pStyle w:val="ListParagraph"/>
        <w:numPr>
          <w:ilvl w:val="0"/>
          <w:numId w:val="27"/>
        </w:numPr>
        <w:spacing w:after="0" w:line="240" w:lineRule="auto"/>
        <w:ind w:left="1077" w:hanging="357"/>
        <w:rPr>
          <w:rFonts w:ascii="Corbel" w:hAnsi="Corbel"/>
          <w:i/>
          <w:sz w:val="24"/>
          <w:szCs w:val="24"/>
        </w:rPr>
      </w:pPr>
      <w:r w:rsidRPr="001B01BC">
        <w:rPr>
          <w:rFonts w:ascii="Corbel" w:hAnsi="Corbel"/>
          <w:i/>
          <w:sz w:val="24"/>
          <w:szCs w:val="24"/>
        </w:rPr>
        <w:t>Criminal Code Act</w:t>
      </w:r>
      <w:r w:rsidR="0089613A">
        <w:rPr>
          <w:rFonts w:ascii="Corbel" w:hAnsi="Corbel"/>
          <w:i/>
          <w:sz w:val="24"/>
          <w:szCs w:val="24"/>
        </w:rPr>
        <w:t>;</w:t>
      </w:r>
    </w:p>
    <w:p w:rsidR="006F0604" w:rsidRPr="00012A40" w:rsidRDefault="006F0604" w:rsidP="000C4E85">
      <w:pPr>
        <w:pStyle w:val="ListParagraph"/>
        <w:numPr>
          <w:ilvl w:val="0"/>
          <w:numId w:val="27"/>
        </w:numPr>
        <w:spacing w:line="260" w:lineRule="exact"/>
        <w:ind w:left="1077" w:hanging="357"/>
        <w:rPr>
          <w:rFonts w:ascii="Corbel" w:hAnsi="Corbel"/>
          <w:sz w:val="24"/>
          <w:szCs w:val="24"/>
        </w:rPr>
      </w:pPr>
      <w:r w:rsidRPr="00BE6881">
        <w:rPr>
          <w:rFonts w:ascii="Corbel" w:hAnsi="Corbel"/>
          <w:i/>
          <w:sz w:val="24"/>
          <w:szCs w:val="24"/>
        </w:rPr>
        <w:t>Disability Services Act</w:t>
      </w:r>
      <w:r w:rsidRPr="0077398F">
        <w:rPr>
          <w:rFonts w:ascii="Corbel" w:hAnsi="Corbel"/>
          <w:sz w:val="24"/>
          <w:szCs w:val="24"/>
        </w:rPr>
        <w:t>;</w:t>
      </w:r>
    </w:p>
    <w:p w:rsidR="006F0604" w:rsidRPr="009F1FF2" w:rsidRDefault="006F0604" w:rsidP="000C4E85">
      <w:pPr>
        <w:pStyle w:val="ListParagraph"/>
        <w:numPr>
          <w:ilvl w:val="0"/>
          <w:numId w:val="27"/>
        </w:numPr>
        <w:spacing w:line="260" w:lineRule="exact"/>
        <w:ind w:left="1077" w:hanging="357"/>
        <w:rPr>
          <w:rFonts w:ascii="Corbel" w:hAnsi="Corbel"/>
          <w:sz w:val="24"/>
          <w:szCs w:val="24"/>
        </w:rPr>
      </w:pPr>
      <w:r w:rsidRPr="00BE6881">
        <w:rPr>
          <w:rFonts w:ascii="Corbel" w:hAnsi="Corbel"/>
          <w:i/>
          <w:sz w:val="24"/>
          <w:szCs w:val="24"/>
        </w:rPr>
        <w:t>Domestic and Family Violence Act</w:t>
      </w:r>
      <w:r w:rsidRPr="0077398F">
        <w:rPr>
          <w:rFonts w:ascii="Corbel" w:hAnsi="Corbel"/>
          <w:sz w:val="24"/>
          <w:szCs w:val="24"/>
        </w:rPr>
        <w:t>;</w:t>
      </w:r>
      <w:r w:rsidRPr="00BE6881">
        <w:rPr>
          <w:rFonts w:ascii="Corbel" w:hAnsi="Corbel"/>
          <w:i/>
          <w:sz w:val="24"/>
          <w:szCs w:val="24"/>
        </w:rPr>
        <w:t xml:space="preserve"> </w:t>
      </w:r>
    </w:p>
    <w:p w:rsidR="006F0604" w:rsidRPr="001B01BC" w:rsidRDefault="006F0604" w:rsidP="000C4E85">
      <w:pPr>
        <w:pStyle w:val="ListParagraph"/>
        <w:numPr>
          <w:ilvl w:val="0"/>
          <w:numId w:val="27"/>
        </w:numPr>
        <w:spacing w:after="0" w:line="240" w:lineRule="auto"/>
        <w:ind w:left="1077" w:hanging="357"/>
        <w:rPr>
          <w:rFonts w:ascii="Corbel" w:hAnsi="Corbel"/>
          <w:i/>
          <w:sz w:val="24"/>
          <w:szCs w:val="24"/>
        </w:rPr>
      </w:pPr>
      <w:r w:rsidRPr="001B01BC">
        <w:rPr>
          <w:rFonts w:ascii="Corbel" w:hAnsi="Corbel"/>
          <w:i/>
          <w:sz w:val="24"/>
          <w:szCs w:val="24"/>
        </w:rPr>
        <w:t>Education Act;</w:t>
      </w:r>
    </w:p>
    <w:p w:rsidR="006F0604" w:rsidRPr="001B01BC" w:rsidRDefault="006F0604" w:rsidP="000C4E85">
      <w:pPr>
        <w:pStyle w:val="ListParagraph"/>
        <w:numPr>
          <w:ilvl w:val="0"/>
          <w:numId w:val="27"/>
        </w:numPr>
        <w:spacing w:after="0" w:line="240" w:lineRule="auto"/>
        <w:ind w:left="1077" w:hanging="357"/>
        <w:rPr>
          <w:rFonts w:ascii="Corbel" w:hAnsi="Corbel"/>
          <w:i/>
          <w:sz w:val="24"/>
          <w:szCs w:val="24"/>
        </w:rPr>
      </w:pPr>
      <w:r w:rsidRPr="001B01BC">
        <w:rPr>
          <w:rFonts w:ascii="Corbel" w:hAnsi="Corbel"/>
          <w:i/>
          <w:sz w:val="24"/>
          <w:szCs w:val="24"/>
        </w:rPr>
        <w:t>Health and Community Services Complaints Act;</w:t>
      </w:r>
    </w:p>
    <w:p w:rsidR="006F0604" w:rsidRPr="001B01BC" w:rsidRDefault="006F0604" w:rsidP="000C4E85">
      <w:pPr>
        <w:pStyle w:val="ListParagraph"/>
        <w:numPr>
          <w:ilvl w:val="0"/>
          <w:numId w:val="27"/>
        </w:numPr>
        <w:spacing w:after="0" w:line="240" w:lineRule="auto"/>
        <w:ind w:left="1077" w:hanging="357"/>
        <w:rPr>
          <w:rFonts w:ascii="Corbel" w:hAnsi="Corbel"/>
          <w:i/>
          <w:sz w:val="24"/>
          <w:szCs w:val="24"/>
        </w:rPr>
      </w:pPr>
      <w:r w:rsidRPr="001B01BC">
        <w:rPr>
          <w:rFonts w:ascii="Corbel" w:hAnsi="Corbel"/>
          <w:i/>
          <w:sz w:val="24"/>
          <w:szCs w:val="24"/>
        </w:rPr>
        <w:t>Housing Act;</w:t>
      </w:r>
    </w:p>
    <w:p w:rsidR="00BE3B56" w:rsidRPr="00012A40" w:rsidRDefault="00BE3B56" w:rsidP="000C4E85">
      <w:pPr>
        <w:pStyle w:val="ListParagraph"/>
        <w:numPr>
          <w:ilvl w:val="0"/>
          <w:numId w:val="27"/>
        </w:numPr>
        <w:spacing w:line="260" w:lineRule="exact"/>
        <w:ind w:left="1077" w:hanging="357"/>
        <w:rPr>
          <w:rFonts w:ascii="Corbel" w:hAnsi="Corbel"/>
          <w:sz w:val="24"/>
          <w:szCs w:val="24"/>
        </w:rPr>
      </w:pPr>
      <w:r w:rsidRPr="00BE6881">
        <w:rPr>
          <w:rFonts w:ascii="Corbel" w:hAnsi="Corbel"/>
          <w:i/>
          <w:sz w:val="24"/>
          <w:szCs w:val="24"/>
        </w:rPr>
        <w:t>Information Act</w:t>
      </w:r>
      <w:r w:rsidRPr="0077398F">
        <w:rPr>
          <w:rFonts w:ascii="Corbel" w:hAnsi="Corbel"/>
          <w:sz w:val="24"/>
          <w:szCs w:val="24"/>
        </w:rPr>
        <w:t>;</w:t>
      </w:r>
    </w:p>
    <w:p w:rsidR="006F0604" w:rsidRPr="001B01BC" w:rsidRDefault="006F0604" w:rsidP="000C4E85">
      <w:pPr>
        <w:pStyle w:val="ListParagraph"/>
        <w:numPr>
          <w:ilvl w:val="0"/>
          <w:numId w:val="27"/>
        </w:numPr>
        <w:spacing w:after="0" w:line="240" w:lineRule="auto"/>
        <w:ind w:left="1077" w:hanging="357"/>
        <w:rPr>
          <w:rFonts w:ascii="Corbel" w:hAnsi="Corbel"/>
          <w:i/>
          <w:sz w:val="24"/>
          <w:szCs w:val="24"/>
        </w:rPr>
      </w:pPr>
      <w:r w:rsidRPr="001B01BC">
        <w:rPr>
          <w:rFonts w:ascii="Corbel" w:hAnsi="Corbel"/>
          <w:i/>
          <w:sz w:val="24"/>
          <w:szCs w:val="24"/>
        </w:rPr>
        <w:lastRenderedPageBreak/>
        <w:t>Mental Health and Related Services Act;</w:t>
      </w:r>
    </w:p>
    <w:p w:rsidR="006F0604" w:rsidRPr="001B01BC" w:rsidRDefault="006F0604" w:rsidP="000C4E85">
      <w:pPr>
        <w:pStyle w:val="ListParagraph"/>
        <w:numPr>
          <w:ilvl w:val="0"/>
          <w:numId w:val="27"/>
        </w:numPr>
        <w:spacing w:after="0" w:line="240" w:lineRule="auto"/>
        <w:ind w:left="1077" w:hanging="357"/>
        <w:rPr>
          <w:rFonts w:ascii="Corbel" w:hAnsi="Corbel"/>
          <w:i/>
          <w:sz w:val="24"/>
          <w:szCs w:val="24"/>
        </w:rPr>
      </w:pPr>
      <w:r w:rsidRPr="001B01BC">
        <w:rPr>
          <w:rFonts w:ascii="Corbel" w:hAnsi="Corbel"/>
          <w:i/>
          <w:sz w:val="24"/>
          <w:szCs w:val="24"/>
        </w:rPr>
        <w:t>Public Trustee Act;</w:t>
      </w:r>
      <w:r w:rsidR="009F1FF2" w:rsidRPr="001B01BC">
        <w:rPr>
          <w:rFonts w:ascii="Corbel" w:hAnsi="Corbel"/>
          <w:i/>
          <w:sz w:val="24"/>
          <w:szCs w:val="24"/>
        </w:rPr>
        <w:t xml:space="preserve"> </w:t>
      </w:r>
      <w:r w:rsidR="009F1FF2" w:rsidRPr="00B016F7">
        <w:rPr>
          <w:rFonts w:ascii="Corbel" w:hAnsi="Corbel"/>
          <w:sz w:val="24"/>
          <w:szCs w:val="24"/>
        </w:rPr>
        <w:t>and</w:t>
      </w:r>
    </w:p>
    <w:p w:rsidR="006F0604" w:rsidRPr="00D414E3" w:rsidRDefault="00BE3B56" w:rsidP="000C4E85">
      <w:pPr>
        <w:pStyle w:val="ListParagraph"/>
        <w:numPr>
          <w:ilvl w:val="0"/>
          <w:numId w:val="27"/>
        </w:numPr>
        <w:spacing w:line="260" w:lineRule="exact"/>
        <w:ind w:left="1077" w:hanging="357"/>
        <w:contextualSpacing w:val="0"/>
        <w:rPr>
          <w:rFonts w:ascii="Corbel" w:hAnsi="Corbel"/>
          <w:sz w:val="24"/>
          <w:szCs w:val="24"/>
        </w:rPr>
      </w:pPr>
      <w:r w:rsidRPr="00BE6881">
        <w:rPr>
          <w:rFonts w:ascii="Corbel" w:hAnsi="Corbel"/>
          <w:i/>
          <w:sz w:val="24"/>
          <w:szCs w:val="24"/>
        </w:rPr>
        <w:t>Workers Rehabilitation and Compensation Act</w:t>
      </w:r>
      <w:r w:rsidR="001B01BC">
        <w:rPr>
          <w:rFonts w:ascii="Corbel" w:hAnsi="Corbel"/>
          <w:sz w:val="24"/>
          <w:szCs w:val="24"/>
        </w:rPr>
        <w:t>.</w:t>
      </w:r>
    </w:p>
    <w:p w:rsidR="007F0350" w:rsidRDefault="007F0350" w:rsidP="003356E2">
      <w:pPr>
        <w:spacing w:before="240" w:after="0" w:line="240" w:lineRule="auto"/>
        <w:rPr>
          <w:rFonts w:ascii="Corbel" w:eastAsiaTheme="majorEastAsia" w:hAnsi="Corbel" w:cstheme="minorHAnsi"/>
          <w:b/>
          <w:bCs/>
          <w:iCs/>
          <w:sz w:val="24"/>
          <w:szCs w:val="24"/>
        </w:rPr>
      </w:pPr>
      <w:r w:rsidRPr="003356E2">
        <w:rPr>
          <w:rFonts w:ascii="Corbel" w:eastAsiaTheme="majorEastAsia" w:hAnsi="Corbel" w:cstheme="minorHAnsi"/>
          <w:b/>
          <w:bCs/>
          <w:iCs/>
          <w:sz w:val="24"/>
          <w:szCs w:val="24"/>
        </w:rPr>
        <w:t>Financial contributions</w:t>
      </w:r>
    </w:p>
    <w:p w:rsidR="003356E2" w:rsidRPr="003356E2" w:rsidRDefault="003356E2" w:rsidP="003356E2">
      <w:pPr>
        <w:spacing w:after="0"/>
        <w:rPr>
          <w:rFonts w:ascii="Corbel" w:eastAsiaTheme="majorEastAsia" w:hAnsi="Corbel" w:cstheme="minorHAnsi"/>
          <w:b/>
          <w:bCs/>
          <w:iCs/>
          <w:sz w:val="24"/>
          <w:szCs w:val="24"/>
        </w:rPr>
      </w:pPr>
    </w:p>
    <w:p w:rsidR="00430695" w:rsidRPr="00F82E56" w:rsidRDefault="00430695" w:rsidP="009747B3">
      <w:pPr>
        <w:pStyle w:val="ListParagraph"/>
        <w:numPr>
          <w:ilvl w:val="0"/>
          <w:numId w:val="18"/>
        </w:numPr>
        <w:tabs>
          <w:tab w:val="left" w:pos="1680"/>
        </w:tabs>
        <w:rPr>
          <w:rFonts w:ascii="Corbel" w:hAnsi="Corbel" w:cstheme="minorHAnsi"/>
          <w:color w:val="000000"/>
          <w:sz w:val="24"/>
          <w:szCs w:val="24"/>
        </w:rPr>
      </w:pPr>
      <w:r w:rsidRPr="009747B3">
        <w:rPr>
          <w:rFonts w:ascii="Corbel" w:hAnsi="Corbel"/>
          <w:sz w:val="24"/>
          <w:szCs w:val="24"/>
        </w:rPr>
        <w:t xml:space="preserve">Both Parties agree to contribute to the </w:t>
      </w:r>
      <w:r w:rsidR="00C41DF8" w:rsidRPr="009747B3">
        <w:rPr>
          <w:rFonts w:ascii="Corbel" w:hAnsi="Corbel"/>
          <w:sz w:val="24"/>
          <w:szCs w:val="24"/>
        </w:rPr>
        <w:t xml:space="preserve">NDIS </w:t>
      </w:r>
      <w:r w:rsidR="005518CC" w:rsidRPr="009747B3">
        <w:rPr>
          <w:rFonts w:ascii="Corbel" w:hAnsi="Corbel"/>
          <w:sz w:val="24"/>
          <w:szCs w:val="24"/>
        </w:rPr>
        <w:t xml:space="preserve">trial </w:t>
      </w:r>
      <w:r w:rsidR="00AB062C" w:rsidRPr="009747B3">
        <w:rPr>
          <w:rFonts w:ascii="Corbel" w:hAnsi="Corbel"/>
          <w:sz w:val="24"/>
          <w:szCs w:val="24"/>
        </w:rPr>
        <w:t xml:space="preserve">in the Barkly </w:t>
      </w:r>
      <w:r w:rsidR="008D5BB0" w:rsidRPr="009747B3">
        <w:rPr>
          <w:rFonts w:ascii="Corbel" w:hAnsi="Corbel"/>
          <w:sz w:val="24"/>
          <w:szCs w:val="24"/>
        </w:rPr>
        <w:t>region</w:t>
      </w:r>
      <w:r w:rsidR="00AB062C" w:rsidRPr="009747B3">
        <w:rPr>
          <w:rFonts w:ascii="Corbel" w:hAnsi="Corbel"/>
          <w:sz w:val="24"/>
          <w:szCs w:val="24"/>
        </w:rPr>
        <w:t xml:space="preserve"> </w:t>
      </w:r>
      <w:r w:rsidRPr="009747B3">
        <w:rPr>
          <w:rFonts w:ascii="Corbel" w:hAnsi="Corbel"/>
          <w:sz w:val="24"/>
          <w:szCs w:val="24"/>
        </w:rPr>
        <w:t>in accordance with</w:t>
      </w:r>
      <w:r w:rsidRPr="009747B3" w:rsidDel="00B67C4C">
        <w:rPr>
          <w:rFonts w:ascii="Corbel" w:hAnsi="Corbel"/>
          <w:sz w:val="24"/>
          <w:szCs w:val="24"/>
        </w:rPr>
        <w:t xml:space="preserve"> </w:t>
      </w:r>
      <w:r w:rsidRPr="009747B3">
        <w:rPr>
          <w:rFonts w:ascii="Corbel" w:hAnsi="Corbel"/>
          <w:sz w:val="24"/>
          <w:szCs w:val="24"/>
        </w:rPr>
        <w:t>Appendix A.</w:t>
      </w:r>
      <w:r w:rsidRPr="00F82E56">
        <w:rPr>
          <w:rFonts w:ascii="Corbel" w:hAnsi="Corbel" w:cstheme="minorHAnsi"/>
          <w:color w:val="000000"/>
          <w:sz w:val="24"/>
          <w:szCs w:val="24"/>
        </w:rPr>
        <w:t xml:space="preserve"> </w:t>
      </w:r>
    </w:p>
    <w:p w:rsidR="00430695" w:rsidRDefault="00F13630" w:rsidP="003356E2">
      <w:pPr>
        <w:spacing w:before="240" w:after="0" w:line="240" w:lineRule="auto"/>
        <w:rPr>
          <w:rFonts w:ascii="Corbel" w:eastAsiaTheme="majorEastAsia" w:hAnsi="Corbel" w:cstheme="minorHAnsi"/>
          <w:b/>
          <w:bCs/>
          <w:iCs/>
          <w:sz w:val="24"/>
          <w:szCs w:val="24"/>
        </w:rPr>
      </w:pPr>
      <w:r w:rsidRPr="003356E2">
        <w:rPr>
          <w:rFonts w:ascii="Corbel" w:eastAsiaTheme="majorEastAsia" w:hAnsi="Corbel" w:cstheme="minorHAnsi"/>
          <w:b/>
          <w:bCs/>
          <w:iCs/>
          <w:sz w:val="24"/>
          <w:szCs w:val="24"/>
        </w:rPr>
        <w:t xml:space="preserve">Overspends and </w:t>
      </w:r>
      <w:r w:rsidR="0077398F" w:rsidRPr="003356E2">
        <w:rPr>
          <w:rFonts w:ascii="Corbel" w:eastAsiaTheme="majorEastAsia" w:hAnsi="Corbel" w:cstheme="minorHAnsi"/>
          <w:b/>
          <w:bCs/>
          <w:iCs/>
          <w:sz w:val="24"/>
          <w:szCs w:val="24"/>
        </w:rPr>
        <w:t>u</w:t>
      </w:r>
      <w:r w:rsidR="00BB4C2F" w:rsidRPr="003356E2">
        <w:rPr>
          <w:rFonts w:ascii="Corbel" w:eastAsiaTheme="majorEastAsia" w:hAnsi="Corbel" w:cstheme="minorHAnsi"/>
          <w:b/>
          <w:bCs/>
          <w:iCs/>
          <w:sz w:val="24"/>
          <w:szCs w:val="24"/>
        </w:rPr>
        <w:t>nderspends</w:t>
      </w:r>
    </w:p>
    <w:p w:rsidR="003356E2" w:rsidRPr="003356E2" w:rsidRDefault="003356E2" w:rsidP="003356E2">
      <w:pPr>
        <w:spacing w:after="0"/>
        <w:rPr>
          <w:rFonts w:ascii="Corbel" w:eastAsiaTheme="majorEastAsia" w:hAnsi="Corbel" w:cstheme="minorHAnsi"/>
          <w:b/>
          <w:bCs/>
          <w:iCs/>
          <w:sz w:val="24"/>
          <w:szCs w:val="24"/>
        </w:rPr>
      </w:pPr>
    </w:p>
    <w:p w:rsidR="00430695" w:rsidRPr="008D5BB0" w:rsidRDefault="00430695" w:rsidP="003F6D11">
      <w:pPr>
        <w:pStyle w:val="ListParagraph"/>
        <w:numPr>
          <w:ilvl w:val="0"/>
          <w:numId w:val="18"/>
        </w:numPr>
        <w:tabs>
          <w:tab w:val="left" w:pos="1680"/>
        </w:tabs>
        <w:ind w:left="357" w:hanging="357"/>
        <w:rPr>
          <w:rFonts w:ascii="Corbel" w:hAnsi="Corbel" w:cstheme="minorHAnsi"/>
          <w:sz w:val="24"/>
          <w:szCs w:val="24"/>
        </w:rPr>
      </w:pPr>
      <w:r w:rsidRPr="008D5BB0">
        <w:rPr>
          <w:rFonts w:ascii="Corbel" w:hAnsi="Corbel" w:cstheme="minorHAnsi"/>
          <w:sz w:val="24"/>
          <w:szCs w:val="24"/>
        </w:rPr>
        <w:t xml:space="preserve">If, at the end of the </w:t>
      </w:r>
      <w:r w:rsidR="00C46E6F" w:rsidRPr="008D5BB0">
        <w:rPr>
          <w:rFonts w:ascii="Corbel" w:hAnsi="Corbel" w:cstheme="minorHAnsi"/>
          <w:sz w:val="24"/>
          <w:szCs w:val="24"/>
        </w:rPr>
        <w:t xml:space="preserve">two-year </w:t>
      </w:r>
      <w:r w:rsidR="00AB062C" w:rsidRPr="008D5BB0">
        <w:rPr>
          <w:rFonts w:ascii="Corbel" w:hAnsi="Corbel" w:cstheme="minorHAnsi"/>
          <w:sz w:val="24"/>
          <w:szCs w:val="24"/>
        </w:rPr>
        <w:t>funding period</w:t>
      </w:r>
      <w:r w:rsidR="00ED5F62">
        <w:rPr>
          <w:rFonts w:ascii="Corbel" w:hAnsi="Corbel" w:cstheme="minorHAnsi"/>
          <w:sz w:val="24"/>
          <w:szCs w:val="24"/>
        </w:rPr>
        <w:t>,</w:t>
      </w:r>
      <w:r w:rsidR="00AB062C" w:rsidRPr="008D5BB0">
        <w:rPr>
          <w:rFonts w:ascii="Corbel" w:hAnsi="Corbel" w:cstheme="minorHAnsi"/>
          <w:sz w:val="24"/>
          <w:szCs w:val="24"/>
        </w:rPr>
        <w:t xml:space="preserve"> </w:t>
      </w:r>
      <w:r w:rsidRPr="008D5BB0">
        <w:rPr>
          <w:rFonts w:ascii="Corbel" w:hAnsi="Corbel" w:cstheme="minorHAnsi"/>
          <w:sz w:val="24"/>
          <w:szCs w:val="24"/>
        </w:rPr>
        <w:t xml:space="preserve">costs are less than the anticipated funding commitments set out in this schedule and the </w:t>
      </w:r>
      <w:r w:rsidR="00B762A4">
        <w:rPr>
          <w:rFonts w:ascii="Corbel" w:hAnsi="Corbel" w:cstheme="minorHAnsi"/>
          <w:sz w:val="24"/>
          <w:szCs w:val="24"/>
        </w:rPr>
        <w:t>NT</w:t>
      </w:r>
      <w:r w:rsidR="00596012">
        <w:rPr>
          <w:rFonts w:ascii="Corbel" w:hAnsi="Corbel" w:cstheme="minorHAnsi"/>
          <w:sz w:val="24"/>
          <w:szCs w:val="24"/>
        </w:rPr>
        <w:t xml:space="preserve"> Government</w:t>
      </w:r>
      <w:r w:rsidR="00B762A4">
        <w:rPr>
          <w:rFonts w:ascii="Corbel" w:hAnsi="Corbel" w:cstheme="minorHAnsi"/>
          <w:sz w:val="24"/>
          <w:szCs w:val="24"/>
        </w:rPr>
        <w:t>’s</w:t>
      </w:r>
      <w:r w:rsidRPr="008D5BB0">
        <w:rPr>
          <w:rFonts w:ascii="Corbel" w:hAnsi="Corbel" w:cstheme="minorHAnsi"/>
          <w:sz w:val="24"/>
          <w:szCs w:val="24"/>
        </w:rPr>
        <w:t xml:space="preserve"> actual contribution is a different proportion of actual cost, compared to the </w:t>
      </w:r>
      <w:r w:rsidR="00B762A4">
        <w:rPr>
          <w:rFonts w:ascii="Corbel" w:hAnsi="Corbel" w:cstheme="minorHAnsi"/>
          <w:sz w:val="24"/>
          <w:szCs w:val="24"/>
        </w:rPr>
        <w:t>NT</w:t>
      </w:r>
      <w:r w:rsidR="00596012">
        <w:rPr>
          <w:rFonts w:ascii="Corbel" w:hAnsi="Corbel" w:cstheme="minorHAnsi"/>
          <w:sz w:val="24"/>
          <w:szCs w:val="24"/>
        </w:rPr>
        <w:t xml:space="preserve"> Government</w:t>
      </w:r>
      <w:r w:rsidR="00B762A4">
        <w:rPr>
          <w:rFonts w:ascii="Corbel" w:hAnsi="Corbel" w:cstheme="minorHAnsi"/>
          <w:sz w:val="24"/>
          <w:szCs w:val="24"/>
        </w:rPr>
        <w:t>’s</w:t>
      </w:r>
      <w:r w:rsidRPr="008D5BB0">
        <w:rPr>
          <w:rFonts w:ascii="Corbel" w:hAnsi="Corbel" w:cstheme="minorHAnsi"/>
          <w:sz w:val="24"/>
          <w:szCs w:val="24"/>
        </w:rPr>
        <w:t xml:space="preserve"> proportion of expected costs (59.4 per cent for the </w:t>
      </w:r>
      <w:r w:rsidR="00B762A4">
        <w:rPr>
          <w:rFonts w:ascii="Corbel" w:hAnsi="Corbel" w:cstheme="minorHAnsi"/>
          <w:sz w:val="24"/>
          <w:szCs w:val="24"/>
        </w:rPr>
        <w:t>NT</w:t>
      </w:r>
      <w:r w:rsidRPr="008D5BB0">
        <w:rPr>
          <w:rFonts w:ascii="Corbel" w:hAnsi="Corbel" w:cstheme="minorHAnsi"/>
          <w:sz w:val="24"/>
          <w:szCs w:val="24"/>
        </w:rPr>
        <w:t xml:space="preserve"> </w:t>
      </w:r>
      <w:r w:rsidR="004F7D69">
        <w:rPr>
          <w:rFonts w:ascii="Corbel" w:hAnsi="Corbel" w:cstheme="minorHAnsi"/>
          <w:sz w:val="24"/>
          <w:szCs w:val="24"/>
        </w:rPr>
        <w:t xml:space="preserve">Government </w:t>
      </w:r>
      <w:r w:rsidRPr="008D5BB0">
        <w:rPr>
          <w:rFonts w:ascii="Corbel" w:hAnsi="Corbel" w:cstheme="minorHAnsi"/>
          <w:sz w:val="24"/>
          <w:szCs w:val="24"/>
        </w:rPr>
        <w:t>and 40.6 per cent for Commonwealth), an additional adjustment will be made that will be either:</w:t>
      </w:r>
    </w:p>
    <w:p w:rsidR="00430695" w:rsidRPr="00781259" w:rsidRDefault="00430695" w:rsidP="000C4E85">
      <w:pPr>
        <w:numPr>
          <w:ilvl w:val="0"/>
          <w:numId w:val="20"/>
        </w:numPr>
        <w:spacing w:after="240" w:line="260" w:lineRule="exact"/>
        <w:ind w:left="1077" w:hanging="357"/>
        <w:rPr>
          <w:rFonts w:ascii="Corbel" w:hAnsi="Corbel"/>
          <w:sz w:val="24"/>
          <w:szCs w:val="24"/>
        </w:rPr>
      </w:pPr>
      <w:r w:rsidRPr="00781259">
        <w:rPr>
          <w:rFonts w:ascii="Corbel" w:hAnsi="Corbel"/>
          <w:sz w:val="24"/>
          <w:szCs w:val="24"/>
        </w:rPr>
        <w:t xml:space="preserve">a payment from the </w:t>
      </w:r>
      <w:r w:rsidR="00B762A4">
        <w:rPr>
          <w:rFonts w:ascii="Corbel" w:hAnsi="Corbel"/>
          <w:sz w:val="24"/>
          <w:szCs w:val="24"/>
        </w:rPr>
        <w:t>NT</w:t>
      </w:r>
      <w:r w:rsidR="00596012">
        <w:rPr>
          <w:rFonts w:ascii="Corbel" w:hAnsi="Corbel"/>
          <w:sz w:val="24"/>
          <w:szCs w:val="24"/>
        </w:rPr>
        <w:t xml:space="preserve"> Government</w:t>
      </w:r>
      <w:r w:rsidR="00A460DC" w:rsidRPr="00781259">
        <w:rPr>
          <w:rFonts w:ascii="Corbel" w:hAnsi="Corbel"/>
          <w:sz w:val="24"/>
          <w:szCs w:val="24"/>
        </w:rPr>
        <w:t xml:space="preserve"> </w:t>
      </w:r>
      <w:r w:rsidRPr="00781259">
        <w:rPr>
          <w:rFonts w:ascii="Corbel" w:hAnsi="Corbel"/>
          <w:sz w:val="24"/>
          <w:szCs w:val="24"/>
        </w:rPr>
        <w:t>to the Commonwealth if the actual contribution was a smaller share of actual cost than the jurisdiction's share of expected costs; or</w:t>
      </w:r>
    </w:p>
    <w:p w:rsidR="00430695" w:rsidRPr="00781259" w:rsidRDefault="00430695" w:rsidP="000C4E85">
      <w:pPr>
        <w:numPr>
          <w:ilvl w:val="0"/>
          <w:numId w:val="20"/>
        </w:numPr>
        <w:spacing w:after="240" w:line="260" w:lineRule="exact"/>
        <w:ind w:left="1077" w:hanging="357"/>
        <w:rPr>
          <w:rFonts w:ascii="Corbel" w:hAnsi="Corbel"/>
          <w:sz w:val="24"/>
          <w:szCs w:val="24"/>
        </w:rPr>
      </w:pPr>
      <w:r w:rsidRPr="00781259">
        <w:rPr>
          <w:rFonts w:ascii="Corbel" w:hAnsi="Corbel"/>
          <w:sz w:val="24"/>
          <w:szCs w:val="24"/>
        </w:rPr>
        <w:t xml:space="preserve">a payment from the Commonwealth to the </w:t>
      </w:r>
      <w:r w:rsidR="00B762A4">
        <w:rPr>
          <w:rFonts w:ascii="Corbel" w:hAnsi="Corbel"/>
          <w:sz w:val="24"/>
          <w:szCs w:val="24"/>
        </w:rPr>
        <w:t>NT</w:t>
      </w:r>
      <w:r w:rsidRPr="00781259">
        <w:rPr>
          <w:rFonts w:ascii="Corbel" w:hAnsi="Corbel"/>
          <w:sz w:val="24"/>
          <w:szCs w:val="24"/>
        </w:rPr>
        <w:t xml:space="preserve"> </w:t>
      </w:r>
      <w:r w:rsidR="00596012">
        <w:rPr>
          <w:rFonts w:ascii="Corbel" w:hAnsi="Corbel"/>
          <w:sz w:val="24"/>
          <w:szCs w:val="24"/>
        </w:rPr>
        <w:t xml:space="preserve">Government </w:t>
      </w:r>
      <w:r w:rsidRPr="00781259">
        <w:rPr>
          <w:rFonts w:ascii="Corbel" w:hAnsi="Corbel"/>
          <w:sz w:val="24"/>
          <w:szCs w:val="24"/>
        </w:rPr>
        <w:t>if the actual contribution was a larger share of actual cost than the jurisdiction's share of expected costs.</w:t>
      </w:r>
    </w:p>
    <w:p w:rsidR="00430695" w:rsidRDefault="00430695" w:rsidP="002F05E2">
      <w:pPr>
        <w:pStyle w:val="ListParagraph"/>
        <w:numPr>
          <w:ilvl w:val="0"/>
          <w:numId w:val="18"/>
        </w:numPr>
        <w:tabs>
          <w:tab w:val="left" w:pos="1680"/>
        </w:tabs>
        <w:ind w:left="357" w:hanging="357"/>
        <w:contextualSpacing w:val="0"/>
        <w:rPr>
          <w:rFonts w:ascii="Corbel" w:hAnsi="Corbel" w:cstheme="minorHAnsi"/>
          <w:color w:val="000000"/>
          <w:sz w:val="24"/>
          <w:szCs w:val="24"/>
        </w:rPr>
      </w:pPr>
      <w:r w:rsidRPr="009747B3">
        <w:rPr>
          <w:rFonts w:ascii="Corbel" w:hAnsi="Corbel" w:cstheme="minorHAnsi"/>
          <w:sz w:val="24"/>
          <w:szCs w:val="24"/>
        </w:rPr>
        <w:t xml:space="preserve">Arrangements for overspends and underspends in all other circumstances are outlined in the </w:t>
      </w:r>
      <w:r w:rsidR="005518CC" w:rsidRPr="009747B3">
        <w:rPr>
          <w:rFonts w:ascii="Corbel" w:hAnsi="Corbel" w:cstheme="minorHAnsi"/>
          <w:sz w:val="24"/>
          <w:szCs w:val="24"/>
        </w:rPr>
        <w:t>IGA NDIS</w:t>
      </w:r>
      <w:r w:rsidR="00E33816" w:rsidRPr="009747B3">
        <w:rPr>
          <w:rFonts w:ascii="Corbel" w:hAnsi="Corbel" w:cstheme="minorHAnsi"/>
          <w:sz w:val="24"/>
          <w:szCs w:val="24"/>
        </w:rPr>
        <w:t>.</w:t>
      </w:r>
    </w:p>
    <w:p w:rsidR="003356E2" w:rsidRPr="00ED5F62" w:rsidRDefault="00EB5F97" w:rsidP="00ED5F62">
      <w:pPr>
        <w:pStyle w:val="ListParagraph"/>
        <w:numPr>
          <w:ilvl w:val="0"/>
          <w:numId w:val="18"/>
        </w:numPr>
        <w:tabs>
          <w:tab w:val="left" w:pos="1680"/>
        </w:tabs>
        <w:rPr>
          <w:rFonts w:ascii="Corbel" w:hAnsi="Corbel" w:cstheme="minorHAnsi"/>
          <w:sz w:val="24"/>
          <w:szCs w:val="24"/>
        </w:rPr>
      </w:pPr>
      <w:r w:rsidRPr="009747B3">
        <w:rPr>
          <w:rFonts w:ascii="Corbel" w:hAnsi="Corbel" w:cstheme="minorHAnsi"/>
          <w:sz w:val="24"/>
          <w:szCs w:val="24"/>
        </w:rPr>
        <w:t xml:space="preserve">If at the end of </w:t>
      </w:r>
      <w:r w:rsidR="006839B9" w:rsidRPr="009747B3">
        <w:rPr>
          <w:rFonts w:ascii="Corbel" w:hAnsi="Corbel" w:cstheme="minorHAnsi"/>
          <w:sz w:val="24"/>
          <w:szCs w:val="24"/>
        </w:rPr>
        <w:t xml:space="preserve">two </w:t>
      </w:r>
      <w:r w:rsidRPr="009747B3">
        <w:rPr>
          <w:rFonts w:ascii="Corbel" w:hAnsi="Corbel" w:cstheme="minorHAnsi"/>
          <w:sz w:val="24"/>
          <w:szCs w:val="24"/>
        </w:rPr>
        <w:t xml:space="preserve">years there is a net underspend, the </w:t>
      </w:r>
      <w:r w:rsidR="00B762A4">
        <w:rPr>
          <w:rFonts w:ascii="Corbel" w:hAnsi="Corbel" w:cstheme="minorHAnsi"/>
          <w:sz w:val="24"/>
          <w:szCs w:val="24"/>
        </w:rPr>
        <w:t>NT</w:t>
      </w:r>
      <w:r w:rsidR="00596012">
        <w:rPr>
          <w:rFonts w:ascii="Corbel" w:hAnsi="Corbel" w:cstheme="minorHAnsi"/>
          <w:sz w:val="24"/>
          <w:szCs w:val="24"/>
        </w:rPr>
        <w:t xml:space="preserve"> Government</w:t>
      </w:r>
      <w:r w:rsidR="00B762A4">
        <w:rPr>
          <w:rFonts w:ascii="Corbel" w:hAnsi="Corbel" w:cstheme="minorHAnsi"/>
          <w:sz w:val="24"/>
          <w:szCs w:val="24"/>
        </w:rPr>
        <w:t>’s</w:t>
      </w:r>
      <w:r w:rsidRPr="009747B3">
        <w:rPr>
          <w:rFonts w:ascii="Corbel" w:hAnsi="Corbel" w:cstheme="minorHAnsi"/>
          <w:sz w:val="24"/>
          <w:szCs w:val="24"/>
        </w:rPr>
        <w:t xml:space="preserve"> share of this underspend will be refunded to the </w:t>
      </w:r>
      <w:r w:rsidR="00B762A4">
        <w:rPr>
          <w:rFonts w:ascii="Corbel" w:hAnsi="Corbel" w:cstheme="minorHAnsi"/>
          <w:sz w:val="24"/>
          <w:szCs w:val="24"/>
        </w:rPr>
        <w:t>NT</w:t>
      </w:r>
      <w:r w:rsidRPr="009747B3">
        <w:rPr>
          <w:rFonts w:ascii="Corbel" w:hAnsi="Corbel" w:cstheme="minorHAnsi"/>
          <w:sz w:val="24"/>
          <w:szCs w:val="24"/>
        </w:rPr>
        <w:t xml:space="preserve">, or taken into account in determining the </w:t>
      </w:r>
      <w:r w:rsidR="00431ED0">
        <w:rPr>
          <w:rFonts w:ascii="Corbel" w:hAnsi="Corbel" w:cstheme="minorHAnsi"/>
          <w:sz w:val="24"/>
          <w:szCs w:val="24"/>
        </w:rPr>
        <w:t xml:space="preserve">NT Government’s </w:t>
      </w:r>
      <w:r w:rsidRPr="009747B3">
        <w:rPr>
          <w:rFonts w:ascii="Corbel" w:hAnsi="Corbel" w:cstheme="minorHAnsi"/>
          <w:sz w:val="24"/>
          <w:szCs w:val="24"/>
        </w:rPr>
        <w:t>contribution in the following year, depending on any agreed arrangements for the transition to full scheme.</w:t>
      </w:r>
    </w:p>
    <w:p w:rsidR="00430695" w:rsidRDefault="00430695" w:rsidP="003356E2">
      <w:pPr>
        <w:spacing w:before="240" w:after="0" w:line="240" w:lineRule="auto"/>
        <w:rPr>
          <w:rFonts w:ascii="Corbel" w:eastAsiaTheme="majorEastAsia" w:hAnsi="Corbel" w:cstheme="minorHAnsi"/>
          <w:b/>
          <w:bCs/>
          <w:iCs/>
          <w:sz w:val="24"/>
          <w:szCs w:val="24"/>
        </w:rPr>
      </w:pPr>
      <w:r w:rsidRPr="003356E2">
        <w:rPr>
          <w:rFonts w:ascii="Corbel" w:eastAsiaTheme="majorEastAsia" w:hAnsi="Corbel" w:cstheme="minorHAnsi"/>
          <w:b/>
          <w:bCs/>
          <w:iCs/>
          <w:sz w:val="24"/>
          <w:szCs w:val="24"/>
        </w:rPr>
        <w:t>Review of this Agreement</w:t>
      </w:r>
    </w:p>
    <w:p w:rsidR="003356E2" w:rsidRPr="003356E2" w:rsidRDefault="003356E2" w:rsidP="003356E2">
      <w:pPr>
        <w:spacing w:after="0"/>
        <w:rPr>
          <w:rFonts w:ascii="Corbel" w:eastAsiaTheme="majorEastAsia" w:hAnsi="Corbel" w:cstheme="minorHAnsi"/>
          <w:b/>
          <w:bCs/>
          <w:iCs/>
          <w:sz w:val="24"/>
          <w:szCs w:val="24"/>
        </w:rPr>
      </w:pPr>
    </w:p>
    <w:p w:rsidR="00430695" w:rsidRPr="009747B3" w:rsidRDefault="00430695" w:rsidP="009747B3">
      <w:pPr>
        <w:pStyle w:val="ListParagraph"/>
        <w:numPr>
          <w:ilvl w:val="0"/>
          <w:numId w:val="18"/>
        </w:numPr>
        <w:tabs>
          <w:tab w:val="left" w:pos="1680"/>
        </w:tabs>
        <w:rPr>
          <w:rFonts w:ascii="Corbel" w:hAnsi="Corbel"/>
          <w:sz w:val="23"/>
          <w:lang w:val="en-GB"/>
        </w:rPr>
      </w:pPr>
      <w:r w:rsidRPr="009747B3">
        <w:rPr>
          <w:rFonts w:ascii="Corbel" w:hAnsi="Corbel" w:cstheme="minorHAnsi"/>
          <w:sz w:val="24"/>
          <w:szCs w:val="24"/>
        </w:rPr>
        <w:t xml:space="preserve">This </w:t>
      </w:r>
      <w:r w:rsidR="008D5BB0" w:rsidRPr="009747B3">
        <w:rPr>
          <w:rFonts w:ascii="Corbel" w:hAnsi="Corbel" w:cstheme="minorHAnsi"/>
          <w:sz w:val="24"/>
          <w:szCs w:val="24"/>
        </w:rPr>
        <w:t>A</w:t>
      </w:r>
      <w:r w:rsidRPr="009747B3">
        <w:rPr>
          <w:rFonts w:ascii="Corbel" w:hAnsi="Corbel" w:cstheme="minorHAnsi"/>
          <w:sz w:val="24"/>
          <w:szCs w:val="24"/>
        </w:rPr>
        <w:t xml:space="preserve">greement will be reviewed by both </w:t>
      </w:r>
      <w:r w:rsidR="00AB062C" w:rsidRPr="009747B3">
        <w:rPr>
          <w:rFonts w:ascii="Corbel" w:hAnsi="Corbel" w:cstheme="minorHAnsi"/>
          <w:sz w:val="24"/>
          <w:szCs w:val="24"/>
        </w:rPr>
        <w:t>P</w:t>
      </w:r>
      <w:r w:rsidRPr="009747B3">
        <w:rPr>
          <w:rFonts w:ascii="Corbel" w:hAnsi="Corbel" w:cstheme="minorHAnsi"/>
          <w:sz w:val="24"/>
          <w:szCs w:val="24"/>
        </w:rPr>
        <w:t xml:space="preserve">arties following finalisation of the review of the NDIS </w:t>
      </w:r>
      <w:r w:rsidR="00A460DC" w:rsidRPr="009747B3">
        <w:rPr>
          <w:rFonts w:ascii="Corbel" w:hAnsi="Corbel" w:cstheme="minorHAnsi"/>
          <w:sz w:val="24"/>
          <w:szCs w:val="24"/>
        </w:rPr>
        <w:t>Act 2013</w:t>
      </w:r>
      <w:r w:rsidRPr="009747B3">
        <w:rPr>
          <w:rFonts w:ascii="Corbel" w:hAnsi="Corbel" w:cstheme="minorHAnsi"/>
          <w:sz w:val="24"/>
          <w:szCs w:val="24"/>
        </w:rPr>
        <w:t xml:space="preserve"> </w:t>
      </w:r>
      <w:r w:rsidRPr="009747B3">
        <w:rPr>
          <w:rFonts w:ascii="Corbel" w:hAnsi="Corbel" w:cstheme="minorHAnsi"/>
          <w:color w:val="000000" w:themeColor="text1"/>
          <w:sz w:val="24"/>
          <w:szCs w:val="24"/>
        </w:rPr>
        <w:t xml:space="preserve">and amended if necessary to take account of the review outcomes, with the agreement of both Parties. The review of this Agreement will include consideration of the entry of new </w:t>
      </w:r>
      <w:r w:rsidR="007E7BCC" w:rsidRPr="009747B3">
        <w:rPr>
          <w:rFonts w:ascii="Corbel" w:hAnsi="Corbel" w:cstheme="minorHAnsi"/>
          <w:color w:val="000000" w:themeColor="text1"/>
          <w:sz w:val="24"/>
          <w:szCs w:val="24"/>
        </w:rPr>
        <w:t>participant</w:t>
      </w:r>
      <w:r w:rsidRPr="009747B3">
        <w:rPr>
          <w:rFonts w:ascii="Corbel" w:hAnsi="Corbel" w:cstheme="minorHAnsi"/>
          <w:color w:val="000000" w:themeColor="text1"/>
          <w:sz w:val="24"/>
          <w:szCs w:val="24"/>
        </w:rPr>
        <w:t>s to the scheme following the response of the Council of Australian Government</w:t>
      </w:r>
      <w:r w:rsidR="008D5BB0" w:rsidRPr="009747B3">
        <w:rPr>
          <w:rFonts w:ascii="Corbel" w:hAnsi="Corbel" w:cstheme="minorHAnsi"/>
          <w:color w:val="000000" w:themeColor="text1"/>
          <w:sz w:val="24"/>
          <w:szCs w:val="24"/>
        </w:rPr>
        <w:t>s</w:t>
      </w:r>
      <w:r w:rsidR="00E27EF7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Pr="009747B3">
        <w:rPr>
          <w:rFonts w:ascii="Corbel" w:hAnsi="Corbel" w:cstheme="minorHAnsi"/>
          <w:color w:val="000000" w:themeColor="text1"/>
          <w:sz w:val="24"/>
          <w:szCs w:val="24"/>
        </w:rPr>
        <w:t xml:space="preserve">to the review of the </w:t>
      </w:r>
      <w:r w:rsidR="00A460DC" w:rsidRPr="009747B3">
        <w:rPr>
          <w:rFonts w:ascii="Corbel" w:hAnsi="Corbel" w:cstheme="minorHAnsi"/>
          <w:sz w:val="24"/>
          <w:szCs w:val="24"/>
        </w:rPr>
        <w:t>NDIS Act 2013</w:t>
      </w:r>
      <w:r w:rsidR="00A460DC" w:rsidRPr="009747B3">
        <w:rPr>
          <w:rFonts w:ascii="Corbel" w:hAnsi="Corbel" w:cstheme="minorHAnsi"/>
          <w:i/>
          <w:sz w:val="24"/>
          <w:szCs w:val="24"/>
        </w:rPr>
        <w:t>.</w:t>
      </w:r>
      <w:r w:rsidR="00A460DC" w:rsidRPr="009747B3">
        <w:rPr>
          <w:rFonts w:ascii="Corbel" w:hAnsi="Corbel" w:cstheme="minorHAnsi"/>
          <w:sz w:val="24"/>
          <w:szCs w:val="24"/>
        </w:rPr>
        <w:t xml:space="preserve"> </w:t>
      </w:r>
    </w:p>
    <w:p w:rsidR="00A460DC" w:rsidRDefault="00A460DC" w:rsidP="00A460DC">
      <w:pPr>
        <w:pStyle w:val="ListParagraph"/>
        <w:rPr>
          <w:rFonts w:ascii="Corbel" w:hAnsi="Corbel"/>
        </w:rPr>
      </w:pPr>
    </w:p>
    <w:p w:rsidR="00436010" w:rsidRDefault="00436010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EB5F97" w:rsidRDefault="00EB5F97" w:rsidP="00A460DC">
      <w:pPr>
        <w:pStyle w:val="ListParagraph"/>
        <w:rPr>
          <w:rFonts w:ascii="Corbel" w:hAnsi="Corbel"/>
        </w:rPr>
      </w:pPr>
    </w:p>
    <w:p w:rsidR="007F0350" w:rsidRPr="0002477B" w:rsidRDefault="00004194" w:rsidP="00AF5EB6">
      <w:pPr>
        <w:keepNext/>
        <w:rPr>
          <w:rFonts w:ascii="Corbel" w:hAnsi="Corbel"/>
        </w:rPr>
      </w:pPr>
      <w:r>
        <w:rPr>
          <w:rFonts w:ascii="Corbel" w:hAnsi="Corbel"/>
        </w:rPr>
        <w:t>Both</w:t>
      </w:r>
      <w:r w:rsidR="007F0350" w:rsidRPr="0002477B">
        <w:rPr>
          <w:rFonts w:ascii="Corbel" w:hAnsi="Corbel"/>
        </w:rPr>
        <w:t xml:space="preserve"> Parties have confirmed their commitment to this Agreement as follows: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7F0350" w:rsidRPr="0002477B" w:rsidTr="00BE4EDA">
        <w:trPr>
          <w:cantSplit/>
          <w:trHeight w:val="143"/>
          <w:jc w:val="center"/>
        </w:trPr>
        <w:tc>
          <w:tcPr>
            <w:tcW w:w="4536" w:type="dxa"/>
          </w:tcPr>
          <w:p w:rsidR="007F0350" w:rsidRPr="0002477B" w:rsidRDefault="007F0350" w:rsidP="00BE4EDA">
            <w:pPr>
              <w:pStyle w:val="Signed"/>
              <w:rPr>
                <w:rFonts w:ascii="Corbel" w:hAnsi="Corbel" w:cs="Calibri"/>
                <w:color w:val="auto"/>
              </w:rPr>
            </w:pPr>
            <w:r w:rsidRPr="0002477B">
              <w:rPr>
                <w:rStyle w:val="SignedBold"/>
                <w:rFonts w:ascii="Corbel" w:hAnsi="Corbel"/>
              </w:rPr>
              <w:t>Signed</w:t>
            </w:r>
            <w:r w:rsidRPr="0002477B">
              <w:rPr>
                <w:rFonts w:ascii="Corbel" w:hAnsi="Corbel" w:cs="Calibri"/>
                <w:color w:val="auto"/>
              </w:rPr>
              <w:t xml:space="preserve"> </w:t>
            </w:r>
            <w:r w:rsidRPr="0002477B">
              <w:rPr>
                <w:rFonts w:ascii="Corbel" w:hAnsi="Corbel"/>
              </w:rPr>
              <w:t>for and on behalf of the Commonwealth of Australia by</w:t>
            </w:r>
          </w:p>
          <w:p w:rsidR="007F0350" w:rsidRPr="0002477B" w:rsidRDefault="007F0350" w:rsidP="00BE4EDA">
            <w:pPr>
              <w:pStyle w:val="LineForSignature"/>
              <w:rPr>
                <w:rFonts w:ascii="Corbel" w:hAnsi="Corbel" w:cs="Calibri"/>
                <w:color w:val="auto"/>
              </w:rPr>
            </w:pPr>
          </w:p>
          <w:p w:rsidR="007F0350" w:rsidRPr="0002477B" w:rsidRDefault="007F0350" w:rsidP="00BE4EDA">
            <w:pPr>
              <w:pStyle w:val="LineForSignature"/>
              <w:rPr>
                <w:rFonts w:ascii="Corbel" w:hAnsi="Corbel" w:cs="Calibri"/>
                <w:color w:val="auto"/>
              </w:rPr>
            </w:pPr>
          </w:p>
          <w:p w:rsidR="007F0350" w:rsidRPr="0002477B" w:rsidRDefault="007F0350" w:rsidP="00BE4EDA">
            <w:pPr>
              <w:pStyle w:val="LineForSignature"/>
              <w:rPr>
                <w:rFonts w:ascii="Corbel" w:hAnsi="Corbel" w:cs="Calibri"/>
                <w:color w:val="auto"/>
              </w:rPr>
            </w:pPr>
            <w:r w:rsidRPr="0002477B">
              <w:rPr>
                <w:rFonts w:ascii="Corbel" w:hAnsi="Corbel" w:cs="Calibri"/>
                <w:color w:val="auto"/>
              </w:rPr>
              <w:tab/>
            </w:r>
          </w:p>
          <w:p w:rsidR="007F0350" w:rsidRPr="0002477B" w:rsidRDefault="007F0350" w:rsidP="00BE4EDA">
            <w:pPr>
              <w:pStyle w:val="SingleParagraph"/>
              <w:rPr>
                <w:rStyle w:val="Bold"/>
              </w:rPr>
            </w:pPr>
            <w:r w:rsidRPr="0002477B">
              <w:rPr>
                <w:rStyle w:val="Bold"/>
              </w:rPr>
              <w:t xml:space="preserve">The Honourable </w:t>
            </w:r>
            <w:r w:rsidR="00662DAA">
              <w:rPr>
                <w:rStyle w:val="Bold"/>
              </w:rPr>
              <w:t xml:space="preserve">Tony Abbott </w:t>
            </w:r>
            <w:r w:rsidRPr="0002477B">
              <w:rPr>
                <w:rStyle w:val="Bold"/>
              </w:rPr>
              <w:t>MP</w:t>
            </w:r>
          </w:p>
          <w:p w:rsidR="007F0350" w:rsidRPr="0002477B" w:rsidRDefault="007F0350" w:rsidP="00BE4EDA">
            <w:pPr>
              <w:pStyle w:val="Heading9"/>
              <w:rPr>
                <w:rFonts w:ascii="Corbel" w:hAnsi="Corbel"/>
                <w:lang w:val="en-GB"/>
              </w:rPr>
            </w:pPr>
            <w:r w:rsidRPr="0002477B">
              <w:rPr>
                <w:rFonts w:ascii="Corbel" w:hAnsi="Corbel"/>
                <w:lang w:val="en-GB"/>
              </w:rPr>
              <w:t>Prime Minister of the Commonwealth of Australia</w:t>
            </w:r>
          </w:p>
          <w:p w:rsidR="007F0350" w:rsidRPr="0002477B" w:rsidRDefault="00536592" w:rsidP="002F05E2">
            <w:pPr>
              <w:pStyle w:val="SingleParagraph"/>
              <w:tabs>
                <w:tab w:val="num" w:pos="1134"/>
              </w:tabs>
              <w:spacing w:after="240"/>
              <w:rPr>
                <w:rFonts w:cs="Calibri"/>
                <w:color w:val="auto"/>
                <w:lang w:val="en-GB"/>
              </w:rPr>
            </w:pPr>
            <w:r>
              <w:rPr>
                <w:rFonts w:cs="Calibri"/>
                <w:color w:val="auto"/>
                <w:lang w:val="en-GB"/>
              </w:rPr>
              <w:t xml:space="preserve">       </w:t>
            </w:r>
            <w:r w:rsidR="006D5997">
              <w:rPr>
                <w:rFonts w:cs="Calibri"/>
                <w:color w:val="auto"/>
                <w:lang w:val="en-GB"/>
              </w:rPr>
              <w:t xml:space="preserve">            </w:t>
            </w:r>
            <w:r w:rsidR="00430695" w:rsidRPr="0002477B">
              <w:rPr>
                <w:rFonts w:cs="Calibri"/>
                <w:color w:val="auto"/>
                <w:lang w:val="en-GB"/>
              </w:rPr>
              <w:t xml:space="preserve"> </w:t>
            </w:r>
            <w:r w:rsidR="002F05E2">
              <w:rPr>
                <w:rFonts w:cs="Calibri"/>
                <w:color w:val="auto"/>
                <w:lang w:val="en-GB"/>
              </w:rPr>
              <w:t>May</w:t>
            </w:r>
            <w:r>
              <w:rPr>
                <w:rFonts w:cs="Calibri"/>
                <w:color w:val="auto"/>
                <w:lang w:val="en-GB"/>
              </w:rPr>
              <w:t xml:space="preserve"> </w:t>
            </w:r>
            <w:r w:rsidR="007F0350" w:rsidRPr="0002477B">
              <w:rPr>
                <w:rFonts w:cs="Calibri"/>
                <w:color w:val="auto"/>
                <w:lang w:val="en-GB"/>
              </w:rPr>
              <w:t>201</w:t>
            </w:r>
            <w:r>
              <w:rPr>
                <w:rFonts w:cs="Calibri"/>
                <w:color w:val="auto"/>
                <w:lang w:val="en-GB"/>
              </w:rPr>
              <w:t>4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F0350" w:rsidRPr="0002477B" w:rsidRDefault="007F0350" w:rsidP="00BE4EDA">
            <w:pPr>
              <w:rPr>
                <w:rFonts w:ascii="Corbel" w:hAnsi="Corbel" w:cs="Calibri"/>
                <w:lang w:val="en-GB"/>
              </w:rPr>
            </w:pPr>
          </w:p>
        </w:tc>
        <w:tc>
          <w:tcPr>
            <w:tcW w:w="4536" w:type="dxa"/>
          </w:tcPr>
          <w:p w:rsidR="007F0350" w:rsidRPr="0002477B" w:rsidRDefault="007F0350" w:rsidP="007F1E37">
            <w:pPr>
              <w:pStyle w:val="Signed"/>
              <w:jc w:val="left"/>
              <w:rPr>
                <w:rFonts w:ascii="Corbel" w:hAnsi="Corbel" w:cs="Calibri"/>
                <w:color w:val="auto"/>
              </w:rPr>
            </w:pPr>
            <w:r w:rsidRPr="0002477B">
              <w:rPr>
                <w:rStyle w:val="SignedBold"/>
                <w:rFonts w:ascii="Corbel" w:hAnsi="Corbel"/>
              </w:rPr>
              <w:t xml:space="preserve">Signed </w:t>
            </w:r>
            <w:r w:rsidRPr="0002477B">
              <w:rPr>
                <w:rFonts w:ascii="Corbel" w:hAnsi="Corbel"/>
              </w:rPr>
              <w:t xml:space="preserve">for and on behalf of </w:t>
            </w:r>
            <w:r w:rsidR="007F1E37">
              <w:rPr>
                <w:rFonts w:ascii="Corbel" w:hAnsi="Corbel"/>
              </w:rPr>
              <w:t>the</w:t>
            </w:r>
            <w:r w:rsidRPr="0002477B">
              <w:rPr>
                <w:rFonts w:ascii="Corbel" w:hAnsi="Corbel"/>
              </w:rPr>
              <w:br/>
            </w:r>
            <w:r w:rsidR="00BE4EDA" w:rsidRPr="0002477B">
              <w:rPr>
                <w:rFonts w:ascii="Corbel" w:hAnsi="Corbel"/>
              </w:rPr>
              <w:t>Northern Territory</w:t>
            </w:r>
            <w:r w:rsidRPr="0002477B">
              <w:rPr>
                <w:rFonts w:ascii="Corbel" w:hAnsi="Corbel"/>
              </w:rPr>
              <w:t xml:space="preserve"> by</w:t>
            </w:r>
          </w:p>
          <w:p w:rsidR="007F0350" w:rsidRPr="0002477B" w:rsidRDefault="007F0350" w:rsidP="00BE4EDA">
            <w:pPr>
              <w:pStyle w:val="LineForSignature"/>
              <w:rPr>
                <w:rFonts w:ascii="Corbel" w:hAnsi="Corbel" w:cs="Calibri"/>
                <w:color w:val="auto"/>
              </w:rPr>
            </w:pPr>
          </w:p>
          <w:p w:rsidR="007F0350" w:rsidRPr="0002477B" w:rsidRDefault="007F0350" w:rsidP="00BE4EDA">
            <w:pPr>
              <w:pStyle w:val="LineForSignature"/>
              <w:rPr>
                <w:rFonts w:ascii="Corbel" w:hAnsi="Corbel" w:cs="Calibri"/>
                <w:color w:val="auto"/>
              </w:rPr>
            </w:pPr>
          </w:p>
          <w:p w:rsidR="007F0350" w:rsidRPr="0002477B" w:rsidRDefault="007F0350" w:rsidP="00BE4EDA">
            <w:pPr>
              <w:pStyle w:val="LineForSignature"/>
              <w:rPr>
                <w:rFonts w:ascii="Corbel" w:hAnsi="Corbel" w:cs="Calibri"/>
                <w:color w:val="auto"/>
              </w:rPr>
            </w:pPr>
            <w:r w:rsidRPr="0002477B">
              <w:rPr>
                <w:rFonts w:ascii="Corbel" w:hAnsi="Corbel" w:cs="Calibri"/>
                <w:color w:val="auto"/>
              </w:rPr>
              <w:tab/>
            </w:r>
          </w:p>
          <w:p w:rsidR="007F0350" w:rsidRPr="0002477B" w:rsidRDefault="007F0350" w:rsidP="00BE4EDA">
            <w:pPr>
              <w:pStyle w:val="SingleParagraph"/>
              <w:rPr>
                <w:rStyle w:val="Bold"/>
              </w:rPr>
            </w:pPr>
            <w:r w:rsidRPr="0002477B">
              <w:rPr>
                <w:rStyle w:val="Bold"/>
              </w:rPr>
              <w:t xml:space="preserve">The Honourable </w:t>
            </w:r>
            <w:r w:rsidR="0099382D" w:rsidRPr="0002477B">
              <w:rPr>
                <w:rStyle w:val="Bold"/>
              </w:rPr>
              <w:t>Adam Giles</w:t>
            </w:r>
            <w:r w:rsidR="00AD5A17">
              <w:rPr>
                <w:rStyle w:val="Bold"/>
              </w:rPr>
              <w:t xml:space="preserve"> MLA</w:t>
            </w:r>
          </w:p>
          <w:p w:rsidR="007F0350" w:rsidRPr="0002477B" w:rsidRDefault="00430695" w:rsidP="00BE4EDA">
            <w:pPr>
              <w:pStyle w:val="Heading9"/>
              <w:rPr>
                <w:rFonts w:ascii="Corbel" w:hAnsi="Corbel"/>
                <w:lang w:val="en-GB"/>
              </w:rPr>
            </w:pPr>
            <w:r w:rsidRPr="00430695">
              <w:rPr>
                <w:rFonts w:ascii="Corbel" w:hAnsi="Corbel"/>
                <w:lang w:val="en-GB"/>
              </w:rPr>
              <w:t>Chief Minister</w:t>
            </w:r>
            <w:r w:rsidR="007F0350" w:rsidRPr="0002477B">
              <w:rPr>
                <w:rFonts w:ascii="Corbel" w:hAnsi="Corbel"/>
                <w:lang w:val="en-GB"/>
              </w:rPr>
              <w:t xml:space="preserve"> of </w:t>
            </w:r>
            <w:r w:rsidR="00BE4EDA" w:rsidRPr="0002477B">
              <w:rPr>
                <w:rFonts w:ascii="Corbel" w:hAnsi="Corbel"/>
                <w:lang w:val="en-GB"/>
              </w:rPr>
              <w:t>the Northern Territory</w:t>
            </w:r>
            <w:r w:rsidR="007F0350" w:rsidRPr="0002477B">
              <w:rPr>
                <w:rFonts w:ascii="Corbel" w:hAnsi="Corbel"/>
                <w:lang w:val="en-GB"/>
              </w:rPr>
              <w:t xml:space="preserve"> </w:t>
            </w:r>
          </w:p>
          <w:p w:rsidR="007F0350" w:rsidRPr="0002477B" w:rsidRDefault="006D5997" w:rsidP="002F05E2">
            <w:pPr>
              <w:pStyle w:val="SingleParagraph"/>
              <w:tabs>
                <w:tab w:val="num" w:pos="1134"/>
              </w:tabs>
              <w:spacing w:after="240"/>
              <w:rPr>
                <w:rFonts w:cs="Calibri"/>
                <w:color w:val="auto"/>
                <w:sz w:val="24"/>
                <w:szCs w:val="24"/>
              </w:rPr>
            </w:pPr>
            <w:r>
              <w:rPr>
                <w:rFonts w:cs="Calibri"/>
                <w:color w:val="auto"/>
                <w:lang w:val="en-GB"/>
              </w:rPr>
              <w:t xml:space="preserve">                   </w:t>
            </w:r>
            <w:r w:rsidRPr="0002477B">
              <w:rPr>
                <w:rFonts w:cs="Calibri"/>
                <w:color w:val="auto"/>
                <w:lang w:val="en-GB"/>
              </w:rPr>
              <w:t xml:space="preserve"> </w:t>
            </w:r>
            <w:r w:rsidR="002F05E2">
              <w:rPr>
                <w:rFonts w:cs="Calibri"/>
                <w:color w:val="auto"/>
                <w:lang w:val="en-GB"/>
              </w:rPr>
              <w:t>May</w:t>
            </w:r>
            <w:r>
              <w:rPr>
                <w:rFonts w:cs="Calibri"/>
                <w:color w:val="auto"/>
                <w:lang w:val="en-GB"/>
              </w:rPr>
              <w:t xml:space="preserve"> </w:t>
            </w:r>
            <w:r w:rsidRPr="0002477B">
              <w:rPr>
                <w:rFonts w:cs="Calibri"/>
                <w:color w:val="auto"/>
                <w:lang w:val="en-GB"/>
              </w:rPr>
              <w:t>201</w:t>
            </w:r>
            <w:r>
              <w:rPr>
                <w:rFonts w:cs="Calibri"/>
                <w:color w:val="auto"/>
                <w:lang w:val="en-GB"/>
              </w:rPr>
              <w:t>4</w:t>
            </w:r>
          </w:p>
        </w:tc>
      </w:tr>
      <w:tr w:rsidR="007F0350" w:rsidRPr="0002477B" w:rsidTr="00BE4EDA">
        <w:trPr>
          <w:cantSplit/>
          <w:jc w:val="center"/>
        </w:trPr>
        <w:tc>
          <w:tcPr>
            <w:tcW w:w="4536" w:type="dxa"/>
          </w:tcPr>
          <w:p w:rsidR="007F0350" w:rsidRPr="0002477B" w:rsidRDefault="007F0350" w:rsidP="00BE4EDA">
            <w:pPr>
              <w:pStyle w:val="SingleParagraph"/>
              <w:rPr>
                <w:rFonts w:cs="Calibri"/>
                <w:color w:val="auto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F0350" w:rsidRPr="0002477B" w:rsidRDefault="007F0350" w:rsidP="00BE4EDA">
            <w:pPr>
              <w:pStyle w:val="SingleParagraph"/>
              <w:rPr>
                <w:rFonts w:cs="Calibri"/>
                <w:color w:val="auto"/>
                <w:lang w:val="en-GB"/>
              </w:rPr>
            </w:pPr>
          </w:p>
        </w:tc>
        <w:tc>
          <w:tcPr>
            <w:tcW w:w="4536" w:type="dxa"/>
          </w:tcPr>
          <w:p w:rsidR="007F0350" w:rsidRPr="0002477B" w:rsidRDefault="007F0350" w:rsidP="00BE4EDA">
            <w:pPr>
              <w:pStyle w:val="SingleParagraph"/>
              <w:rPr>
                <w:rFonts w:cs="Calibri"/>
                <w:color w:val="auto"/>
                <w:lang w:val="en-GB"/>
              </w:rPr>
            </w:pPr>
          </w:p>
        </w:tc>
      </w:tr>
      <w:tr w:rsidR="007F0350" w:rsidRPr="0002477B" w:rsidTr="00BE4EDA">
        <w:trPr>
          <w:cantSplit/>
          <w:jc w:val="center"/>
        </w:trPr>
        <w:tc>
          <w:tcPr>
            <w:tcW w:w="4536" w:type="dxa"/>
          </w:tcPr>
          <w:p w:rsidR="007F0350" w:rsidRPr="0002477B" w:rsidRDefault="007F0350" w:rsidP="00BE4EDA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rFonts w:cs="Calibri"/>
                <w:color w:val="auto"/>
                <w:szCs w:val="22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F0350" w:rsidRPr="0002477B" w:rsidRDefault="007F0350" w:rsidP="00BE4EDA">
            <w:pPr>
              <w:rPr>
                <w:rFonts w:ascii="Corbel" w:hAnsi="Corbel" w:cs="Calibri"/>
                <w:lang w:val="en-GB"/>
              </w:rPr>
            </w:pPr>
          </w:p>
        </w:tc>
        <w:tc>
          <w:tcPr>
            <w:tcW w:w="4536" w:type="dxa"/>
          </w:tcPr>
          <w:p w:rsidR="007F0350" w:rsidRPr="0002477B" w:rsidRDefault="007F0350" w:rsidP="00BE4EDA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rFonts w:cs="Calibri"/>
                <w:color w:val="auto"/>
                <w:lang w:val="en-GB"/>
              </w:rPr>
            </w:pPr>
          </w:p>
        </w:tc>
      </w:tr>
    </w:tbl>
    <w:p w:rsidR="007F0350" w:rsidRPr="0002477B" w:rsidRDefault="007F0350" w:rsidP="007F0350">
      <w:pPr>
        <w:pStyle w:val="Heading9"/>
        <w:jc w:val="both"/>
        <w:rPr>
          <w:rFonts w:ascii="Corbel" w:hAnsi="Corbel" w:cs="Calibri"/>
          <w:b/>
        </w:rPr>
      </w:pPr>
    </w:p>
    <w:p w:rsidR="007F0350" w:rsidRPr="0002477B" w:rsidRDefault="007F0350" w:rsidP="007F0350">
      <w:pPr>
        <w:rPr>
          <w:rFonts w:ascii="Corbel" w:hAnsi="Corbel" w:cs="Calibri"/>
        </w:rPr>
        <w:sectPr w:rsidR="007F0350" w:rsidRPr="0002477B" w:rsidSect="00BE4EDA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505" w:gutter="0"/>
          <w:pgNumType w:start="1" w:chapStyle="9"/>
          <w:cols w:space="708"/>
          <w:titlePg/>
          <w:docGrid w:linePitch="360"/>
        </w:sectPr>
      </w:pPr>
    </w:p>
    <w:p w:rsidR="007F0350" w:rsidRPr="00A460DC" w:rsidRDefault="007F0350" w:rsidP="0099382D">
      <w:pPr>
        <w:pStyle w:val="Heading2"/>
        <w:pBdr>
          <w:bottom w:val="single" w:sz="4" w:space="1" w:color="auto"/>
        </w:pBdr>
        <w:rPr>
          <w:rFonts w:ascii="Corbel" w:eastAsia="Times New Roman" w:hAnsi="Corbel" w:cs="Calibri"/>
          <w:bCs w:val="0"/>
          <w:caps/>
          <w:kern w:val="32"/>
          <w:sz w:val="24"/>
          <w:szCs w:val="24"/>
          <w:lang w:eastAsia="en-AU" w:bidi="ar-SA"/>
        </w:rPr>
      </w:pPr>
      <w:r w:rsidRPr="00D95D36">
        <w:rPr>
          <w:rFonts w:ascii="Corbel" w:eastAsia="Times New Roman" w:hAnsi="Corbel" w:cs="Calibri"/>
          <w:bCs w:val="0"/>
          <w:caps/>
          <w:kern w:val="32"/>
          <w:sz w:val="24"/>
          <w:szCs w:val="24"/>
          <w:lang w:eastAsia="en-AU" w:bidi="ar-SA"/>
        </w:rPr>
        <w:lastRenderedPageBreak/>
        <w:t xml:space="preserve">Appendix A </w:t>
      </w:r>
      <w:r w:rsidRPr="00D95D36">
        <w:rPr>
          <w:rFonts w:ascii="Corbel" w:eastAsia="Times New Roman" w:hAnsi="Corbel" w:cs="Calibri"/>
          <w:bCs w:val="0"/>
          <w:caps/>
          <w:kern w:val="32"/>
          <w:sz w:val="24"/>
          <w:szCs w:val="24"/>
          <w:lang w:eastAsia="en-AU" w:bidi="ar-SA"/>
        </w:rPr>
        <w:noBreakHyphen/>
        <w:t xml:space="preserve"> FUNDING ARRANGEMENTS FOR </w:t>
      </w:r>
      <w:r w:rsidR="00637E0B">
        <w:rPr>
          <w:rFonts w:ascii="Corbel" w:eastAsia="Times New Roman" w:hAnsi="Corbel" w:cs="Calibri"/>
          <w:bCs w:val="0"/>
          <w:caps/>
          <w:kern w:val="32"/>
          <w:sz w:val="24"/>
          <w:szCs w:val="24"/>
          <w:lang w:eastAsia="en-AU" w:bidi="ar-SA"/>
        </w:rPr>
        <w:t>trial</w:t>
      </w:r>
    </w:p>
    <w:p w:rsidR="007F0350" w:rsidRPr="0002477B" w:rsidRDefault="007F0350" w:rsidP="007F0350">
      <w:pPr>
        <w:rPr>
          <w:rFonts w:ascii="Corbel" w:hAnsi="Corbel" w:cs="Calibri"/>
        </w:rPr>
      </w:pPr>
    </w:p>
    <w:p w:rsidR="00EB5F97" w:rsidRPr="00692FF6" w:rsidRDefault="007F0350" w:rsidP="00692FF6">
      <w:pPr>
        <w:pStyle w:val="ListParagraph"/>
        <w:numPr>
          <w:ilvl w:val="0"/>
          <w:numId w:val="13"/>
        </w:numPr>
        <w:rPr>
          <w:rFonts w:ascii="Corbel" w:hAnsi="Corbel"/>
        </w:rPr>
      </w:pPr>
      <w:r w:rsidRPr="0002477B">
        <w:rPr>
          <w:rFonts w:ascii="Corbel" w:hAnsi="Corbel"/>
        </w:rPr>
        <w:t xml:space="preserve">The Commonwealth and </w:t>
      </w:r>
      <w:r w:rsidR="0099382D" w:rsidRPr="0002477B">
        <w:rPr>
          <w:rFonts w:ascii="Corbel" w:hAnsi="Corbel"/>
        </w:rPr>
        <w:t xml:space="preserve">the </w:t>
      </w:r>
      <w:r w:rsidR="00B762A4">
        <w:rPr>
          <w:rFonts w:ascii="Corbel" w:hAnsi="Corbel"/>
        </w:rPr>
        <w:t>NT</w:t>
      </w:r>
      <w:r w:rsidR="0099382D" w:rsidRPr="0002477B">
        <w:rPr>
          <w:rFonts w:ascii="Corbel" w:hAnsi="Corbel"/>
        </w:rPr>
        <w:t xml:space="preserve"> </w:t>
      </w:r>
      <w:r w:rsidR="00596012">
        <w:rPr>
          <w:rFonts w:ascii="Corbel" w:hAnsi="Corbel"/>
        </w:rPr>
        <w:t xml:space="preserve">Government </w:t>
      </w:r>
      <w:r w:rsidRPr="0002477B">
        <w:rPr>
          <w:rFonts w:ascii="Corbel" w:hAnsi="Corbel"/>
        </w:rPr>
        <w:t xml:space="preserve">agree that the estimated </w:t>
      </w:r>
      <w:r w:rsidR="007E7BCC">
        <w:rPr>
          <w:rFonts w:ascii="Corbel" w:hAnsi="Corbel"/>
        </w:rPr>
        <w:t>participant</w:t>
      </w:r>
      <w:r w:rsidRPr="0002477B">
        <w:rPr>
          <w:rFonts w:ascii="Corbel" w:hAnsi="Corbel"/>
        </w:rPr>
        <w:t xml:space="preserve"> population covered by the </w:t>
      </w:r>
      <w:r w:rsidR="00EF21DD">
        <w:rPr>
          <w:rFonts w:ascii="Corbel" w:hAnsi="Corbel"/>
        </w:rPr>
        <w:t xml:space="preserve">Barkly region </w:t>
      </w:r>
      <w:r w:rsidR="007B2F70">
        <w:rPr>
          <w:rFonts w:ascii="Corbel" w:hAnsi="Corbel"/>
        </w:rPr>
        <w:t xml:space="preserve">trial </w:t>
      </w:r>
      <w:r w:rsidR="009E19DE">
        <w:rPr>
          <w:rFonts w:ascii="Corbel" w:hAnsi="Corbel"/>
        </w:rPr>
        <w:t xml:space="preserve">and jointly funded by the Commonwealth and the </w:t>
      </w:r>
      <w:r w:rsidR="00B762A4">
        <w:rPr>
          <w:rFonts w:ascii="Corbel" w:hAnsi="Corbel"/>
        </w:rPr>
        <w:t>NT</w:t>
      </w:r>
      <w:r w:rsidRPr="0002477B">
        <w:rPr>
          <w:rFonts w:ascii="Corbel" w:hAnsi="Corbel"/>
        </w:rPr>
        <w:t xml:space="preserve"> is as shown in Table 1.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2087"/>
        <w:gridCol w:w="2088"/>
      </w:tblGrid>
      <w:tr w:rsidR="00AF0F07" w:rsidRPr="0002477B" w:rsidTr="007E7BCC">
        <w:tc>
          <w:tcPr>
            <w:tcW w:w="2162" w:type="dxa"/>
          </w:tcPr>
          <w:p w:rsidR="00AF0F07" w:rsidRPr="0002477B" w:rsidRDefault="00AF0F07" w:rsidP="0099382D">
            <w:pPr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>Table 1</w:t>
            </w:r>
          </w:p>
        </w:tc>
        <w:tc>
          <w:tcPr>
            <w:tcW w:w="2087" w:type="dxa"/>
          </w:tcPr>
          <w:p w:rsidR="00AF0F07" w:rsidRPr="0002477B" w:rsidRDefault="00AF0F07" w:rsidP="007E7BCC">
            <w:pPr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>Year</w:t>
            </w:r>
            <w:r>
              <w:rPr>
                <w:rFonts w:ascii="Corbel" w:hAnsi="Corbel"/>
              </w:rPr>
              <w:t xml:space="preserve"> 2014-15</w:t>
            </w:r>
          </w:p>
        </w:tc>
        <w:tc>
          <w:tcPr>
            <w:tcW w:w="2088" w:type="dxa"/>
          </w:tcPr>
          <w:p w:rsidR="00AF0F07" w:rsidRPr="0002477B" w:rsidRDefault="00AF0F07" w:rsidP="007E7BCC">
            <w:pPr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>Year</w:t>
            </w:r>
            <w:r>
              <w:rPr>
                <w:rFonts w:ascii="Corbel" w:hAnsi="Corbel"/>
              </w:rPr>
              <w:t xml:space="preserve"> 2015-16</w:t>
            </w:r>
          </w:p>
        </w:tc>
      </w:tr>
      <w:tr w:rsidR="00AF0F07" w:rsidRPr="0002477B" w:rsidTr="007E7BCC">
        <w:tc>
          <w:tcPr>
            <w:tcW w:w="2162" w:type="dxa"/>
          </w:tcPr>
          <w:p w:rsidR="00AF0F07" w:rsidRPr="0002477B" w:rsidRDefault="00AF0F07" w:rsidP="0099382D">
            <w:pPr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 xml:space="preserve">Estimated </w:t>
            </w:r>
            <w:r>
              <w:rPr>
                <w:rFonts w:ascii="Corbel" w:hAnsi="Corbel"/>
              </w:rPr>
              <w:t>participant</w:t>
            </w:r>
            <w:r w:rsidRPr="0002477B">
              <w:rPr>
                <w:rFonts w:ascii="Corbel" w:hAnsi="Corbel"/>
              </w:rPr>
              <w:t xml:space="preserve"> population</w:t>
            </w:r>
          </w:p>
        </w:tc>
        <w:tc>
          <w:tcPr>
            <w:tcW w:w="2087" w:type="dxa"/>
          </w:tcPr>
          <w:p w:rsidR="00AF0F07" w:rsidRPr="0002477B" w:rsidRDefault="00AF0F07" w:rsidP="0099382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103</w:t>
            </w:r>
          </w:p>
        </w:tc>
        <w:tc>
          <w:tcPr>
            <w:tcW w:w="2088" w:type="dxa"/>
          </w:tcPr>
          <w:p w:rsidR="00AF0F07" w:rsidRPr="0002477B" w:rsidRDefault="00AF0F07" w:rsidP="0099382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104</w:t>
            </w:r>
          </w:p>
        </w:tc>
      </w:tr>
    </w:tbl>
    <w:p w:rsidR="007F0350" w:rsidRPr="0002477B" w:rsidRDefault="007F0350" w:rsidP="007F0350">
      <w:pPr>
        <w:rPr>
          <w:rFonts w:ascii="Corbel" w:hAnsi="Corbel" w:cs="Calibri"/>
        </w:rPr>
      </w:pPr>
    </w:p>
    <w:p w:rsidR="004739DA" w:rsidRDefault="004739DA" w:rsidP="0099382D">
      <w:pPr>
        <w:pStyle w:val="ListParagraph"/>
        <w:numPr>
          <w:ilvl w:val="0"/>
          <w:numId w:val="13"/>
        </w:numPr>
        <w:rPr>
          <w:rFonts w:ascii="Corbel" w:hAnsi="Corbel"/>
        </w:rPr>
      </w:pPr>
      <w:r w:rsidRPr="001F5699">
        <w:rPr>
          <w:rFonts w:ascii="Corbel" w:hAnsi="Corbel"/>
        </w:rPr>
        <w:t xml:space="preserve">Both Parties agree that the process for phasing </w:t>
      </w:r>
      <w:r w:rsidRPr="00004194">
        <w:rPr>
          <w:rFonts w:ascii="Corbel" w:hAnsi="Corbel"/>
        </w:rPr>
        <w:t>in clients</w:t>
      </w:r>
      <w:r w:rsidRPr="001F5699">
        <w:rPr>
          <w:rFonts w:ascii="Corbel" w:hAnsi="Corbel"/>
        </w:rPr>
        <w:t xml:space="preserve"> of the </w:t>
      </w:r>
      <w:r w:rsidR="009A7758">
        <w:rPr>
          <w:rFonts w:ascii="Corbel" w:hAnsi="Corbel"/>
        </w:rPr>
        <w:t xml:space="preserve">NDIS </w:t>
      </w:r>
      <w:r w:rsidR="00637E0B">
        <w:rPr>
          <w:rFonts w:ascii="Corbel" w:hAnsi="Corbel"/>
        </w:rPr>
        <w:t>trial</w:t>
      </w:r>
      <w:r w:rsidR="00637E0B" w:rsidRPr="001F5699">
        <w:rPr>
          <w:rFonts w:ascii="Corbel" w:hAnsi="Corbel"/>
        </w:rPr>
        <w:t xml:space="preserve"> </w:t>
      </w:r>
      <w:r w:rsidRPr="001F5699">
        <w:rPr>
          <w:rFonts w:ascii="Corbel" w:hAnsi="Corbel"/>
        </w:rPr>
        <w:t>will be undertaken within the agreed roll-</w:t>
      </w:r>
      <w:r w:rsidR="00781259">
        <w:rPr>
          <w:rFonts w:ascii="Corbel" w:hAnsi="Corbel"/>
        </w:rPr>
        <w:t xml:space="preserve">out arrangements (Appendix B). </w:t>
      </w:r>
      <w:r w:rsidRPr="001F5699">
        <w:rPr>
          <w:rFonts w:ascii="Corbel" w:hAnsi="Corbel"/>
        </w:rPr>
        <w:t xml:space="preserve">Appendix B sets out the planned intake of the expected number of </w:t>
      </w:r>
      <w:r w:rsidRPr="00004194">
        <w:rPr>
          <w:rFonts w:ascii="Corbel" w:hAnsi="Corbel"/>
        </w:rPr>
        <w:t>clients</w:t>
      </w:r>
      <w:r w:rsidRPr="001F5699">
        <w:rPr>
          <w:rFonts w:ascii="Corbel" w:hAnsi="Corbel"/>
        </w:rPr>
        <w:t xml:space="preserve"> over the </w:t>
      </w:r>
      <w:r w:rsidR="00637E0B">
        <w:rPr>
          <w:rFonts w:ascii="Corbel" w:hAnsi="Corbel"/>
        </w:rPr>
        <w:t>trial</w:t>
      </w:r>
      <w:r w:rsidRPr="001F5699">
        <w:rPr>
          <w:rFonts w:ascii="Corbel" w:hAnsi="Corbel"/>
        </w:rPr>
        <w:t xml:space="preserve">. The planned intake in </w:t>
      </w:r>
      <w:r w:rsidR="00C46E6F">
        <w:rPr>
          <w:rFonts w:ascii="Corbel" w:hAnsi="Corbel"/>
        </w:rPr>
        <w:t xml:space="preserve">this </w:t>
      </w:r>
      <w:r w:rsidRPr="001F5699">
        <w:rPr>
          <w:rFonts w:ascii="Corbel" w:hAnsi="Corbel"/>
        </w:rPr>
        <w:t xml:space="preserve">Appendix will be monitored on a monthly basis to ensure that it aligns with the allocated </w:t>
      </w:r>
      <w:r w:rsidR="00D6165F">
        <w:rPr>
          <w:rFonts w:ascii="Corbel" w:hAnsi="Corbel"/>
        </w:rPr>
        <w:t>Agency</w:t>
      </w:r>
      <w:r w:rsidR="00637E0B">
        <w:rPr>
          <w:rFonts w:ascii="Corbel" w:hAnsi="Corbel"/>
        </w:rPr>
        <w:t xml:space="preserve"> </w:t>
      </w:r>
      <w:r w:rsidRPr="001F5699">
        <w:rPr>
          <w:rFonts w:ascii="Corbel" w:hAnsi="Corbel"/>
        </w:rPr>
        <w:t xml:space="preserve">funding (cash and in-kind) for that month.  </w:t>
      </w:r>
    </w:p>
    <w:p w:rsidR="004739DA" w:rsidRDefault="004739DA" w:rsidP="00F84B26">
      <w:pPr>
        <w:pStyle w:val="ListParagraph"/>
        <w:rPr>
          <w:rFonts w:ascii="Corbel" w:hAnsi="Corbel"/>
        </w:rPr>
      </w:pPr>
    </w:p>
    <w:p w:rsidR="0099382D" w:rsidRPr="000915BE" w:rsidRDefault="007F0350" w:rsidP="000915BE">
      <w:pPr>
        <w:pStyle w:val="ListParagraph"/>
        <w:numPr>
          <w:ilvl w:val="0"/>
          <w:numId w:val="13"/>
        </w:numPr>
        <w:rPr>
          <w:rFonts w:ascii="Corbel" w:hAnsi="Corbel"/>
        </w:rPr>
      </w:pPr>
      <w:r w:rsidRPr="0002477B">
        <w:rPr>
          <w:rFonts w:ascii="Corbel" w:hAnsi="Corbel"/>
        </w:rPr>
        <w:t xml:space="preserve">This estimate is </w:t>
      </w:r>
      <w:r w:rsidRPr="00B762A4">
        <w:rPr>
          <w:rFonts w:ascii="Corbel" w:hAnsi="Corbel"/>
        </w:rPr>
        <w:t xml:space="preserve">based on </w:t>
      </w:r>
      <w:r w:rsidR="00B762A4" w:rsidRPr="00B762A4">
        <w:rPr>
          <w:rFonts w:ascii="Corbel" w:hAnsi="Corbel"/>
        </w:rPr>
        <w:t>NT</w:t>
      </w:r>
      <w:r w:rsidR="00C46E6F" w:rsidRPr="00B762A4">
        <w:rPr>
          <w:rFonts w:ascii="Corbel" w:hAnsi="Corbel"/>
        </w:rPr>
        <w:t xml:space="preserve"> </w:t>
      </w:r>
      <w:r w:rsidR="00596012">
        <w:rPr>
          <w:rFonts w:ascii="Corbel" w:hAnsi="Corbel"/>
        </w:rPr>
        <w:t>G</w:t>
      </w:r>
      <w:r w:rsidR="00B762A4">
        <w:rPr>
          <w:rFonts w:ascii="Corbel" w:hAnsi="Corbel"/>
        </w:rPr>
        <w:t xml:space="preserve">overnment </w:t>
      </w:r>
      <w:r w:rsidR="002E76C0" w:rsidRPr="00B762A4">
        <w:rPr>
          <w:rFonts w:ascii="Corbel" w:hAnsi="Corbel"/>
        </w:rPr>
        <w:t>existing</w:t>
      </w:r>
      <w:r w:rsidR="002E76C0">
        <w:rPr>
          <w:rFonts w:ascii="Corbel" w:hAnsi="Corbel"/>
        </w:rPr>
        <w:t xml:space="preserve"> </w:t>
      </w:r>
      <w:r w:rsidR="00C46E6F">
        <w:rPr>
          <w:rFonts w:ascii="Corbel" w:hAnsi="Corbel"/>
        </w:rPr>
        <w:t xml:space="preserve">participant data </w:t>
      </w:r>
      <w:r w:rsidR="008361D7">
        <w:rPr>
          <w:rFonts w:ascii="Corbel" w:hAnsi="Corbel"/>
        </w:rPr>
        <w:t>and 2013 </w:t>
      </w:r>
      <w:r w:rsidR="002E76C0">
        <w:rPr>
          <w:rFonts w:ascii="Corbel" w:hAnsi="Corbel"/>
        </w:rPr>
        <w:t>Review of Government Services data</w:t>
      </w:r>
      <w:r w:rsidR="00515936">
        <w:rPr>
          <w:rFonts w:ascii="Corbel" w:hAnsi="Corbel"/>
        </w:rPr>
        <w:t>, extrapolated to 2014-15</w:t>
      </w:r>
      <w:r w:rsidR="00C46E6F">
        <w:rPr>
          <w:rFonts w:ascii="Corbel" w:hAnsi="Corbel"/>
        </w:rPr>
        <w:t xml:space="preserve">. </w:t>
      </w:r>
    </w:p>
    <w:p w:rsidR="0099382D" w:rsidRPr="0002477B" w:rsidRDefault="0099382D" w:rsidP="0099382D">
      <w:pPr>
        <w:pStyle w:val="ListParagraph"/>
        <w:rPr>
          <w:rFonts w:ascii="Corbel" w:hAnsi="Corbel"/>
        </w:rPr>
      </w:pPr>
    </w:p>
    <w:p w:rsidR="007F0350" w:rsidRPr="0002477B" w:rsidRDefault="007F0350" w:rsidP="0099382D">
      <w:pPr>
        <w:pStyle w:val="ListParagraph"/>
        <w:numPr>
          <w:ilvl w:val="0"/>
          <w:numId w:val="13"/>
        </w:numPr>
        <w:rPr>
          <w:rFonts w:ascii="Corbel" w:hAnsi="Corbel"/>
        </w:rPr>
      </w:pPr>
      <w:r w:rsidRPr="0002477B">
        <w:rPr>
          <w:rFonts w:ascii="Corbel" w:hAnsi="Corbel"/>
        </w:rPr>
        <w:t xml:space="preserve">The estimated total cost of </w:t>
      </w:r>
      <w:r w:rsidR="009A7758">
        <w:rPr>
          <w:rFonts w:ascii="Corbel" w:hAnsi="Corbel"/>
        </w:rPr>
        <w:t xml:space="preserve">NDIS </w:t>
      </w:r>
      <w:r w:rsidRPr="0002477B">
        <w:rPr>
          <w:rFonts w:ascii="Corbel" w:hAnsi="Corbel"/>
        </w:rPr>
        <w:t xml:space="preserve">funded supports to the agreed </w:t>
      </w:r>
      <w:r w:rsidR="007E7BCC">
        <w:rPr>
          <w:rFonts w:ascii="Corbel" w:hAnsi="Corbel"/>
        </w:rPr>
        <w:t>participant</w:t>
      </w:r>
      <w:r w:rsidRPr="0002477B">
        <w:rPr>
          <w:rFonts w:ascii="Corbel" w:hAnsi="Corbel"/>
        </w:rPr>
        <w:t xml:space="preserve"> profile in Table 1 is shown in </w:t>
      </w:r>
      <w:r w:rsidR="00AB062C">
        <w:rPr>
          <w:rFonts w:ascii="Corbel" w:hAnsi="Corbel"/>
        </w:rPr>
        <w:t>T</w:t>
      </w:r>
      <w:r w:rsidRPr="0002477B">
        <w:rPr>
          <w:rFonts w:ascii="Corbel" w:hAnsi="Corbel"/>
        </w:rPr>
        <w:t>able 2.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2091"/>
        <w:gridCol w:w="2091"/>
      </w:tblGrid>
      <w:tr w:rsidR="00AF0F07" w:rsidRPr="0002477B" w:rsidTr="00615412">
        <w:tc>
          <w:tcPr>
            <w:tcW w:w="2150" w:type="dxa"/>
          </w:tcPr>
          <w:p w:rsidR="00AF0F07" w:rsidRPr="0002477B" w:rsidRDefault="00AF0F07" w:rsidP="0099382D">
            <w:pPr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>Table 2</w:t>
            </w:r>
          </w:p>
        </w:tc>
        <w:tc>
          <w:tcPr>
            <w:tcW w:w="2091" w:type="dxa"/>
          </w:tcPr>
          <w:p w:rsidR="00AF0F07" w:rsidRPr="0002477B" w:rsidRDefault="00AF0F07" w:rsidP="0099382D">
            <w:pPr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>Year</w:t>
            </w:r>
            <w:r>
              <w:rPr>
                <w:rFonts w:ascii="Corbel" w:hAnsi="Corbel"/>
              </w:rPr>
              <w:t xml:space="preserve"> 2014-15</w:t>
            </w:r>
          </w:p>
        </w:tc>
        <w:tc>
          <w:tcPr>
            <w:tcW w:w="2091" w:type="dxa"/>
          </w:tcPr>
          <w:p w:rsidR="00AF0F07" w:rsidRPr="0002477B" w:rsidRDefault="00AF0F07" w:rsidP="0099382D">
            <w:pPr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>Year</w:t>
            </w:r>
            <w:r>
              <w:rPr>
                <w:rFonts w:ascii="Corbel" w:hAnsi="Corbel"/>
              </w:rPr>
              <w:t xml:space="preserve"> 2015-16</w:t>
            </w:r>
          </w:p>
        </w:tc>
      </w:tr>
      <w:tr w:rsidR="00AF0F07" w:rsidRPr="0002477B" w:rsidTr="00615412">
        <w:tc>
          <w:tcPr>
            <w:tcW w:w="2150" w:type="dxa"/>
          </w:tcPr>
          <w:p w:rsidR="00AF0F07" w:rsidRPr="0002477B" w:rsidRDefault="00AF0F07" w:rsidP="009A7758">
            <w:pPr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 xml:space="preserve">Estimated total cost of </w:t>
            </w:r>
            <w:r>
              <w:rPr>
                <w:rFonts w:ascii="Corbel" w:hAnsi="Corbel"/>
              </w:rPr>
              <w:t xml:space="preserve">NDIS </w:t>
            </w:r>
            <w:r w:rsidRPr="0002477B">
              <w:rPr>
                <w:rFonts w:ascii="Corbel" w:hAnsi="Corbel"/>
              </w:rPr>
              <w:t>funded supports</w:t>
            </w:r>
          </w:p>
        </w:tc>
        <w:tc>
          <w:tcPr>
            <w:tcW w:w="2091" w:type="dxa"/>
          </w:tcPr>
          <w:p w:rsidR="00AF0F07" w:rsidRPr="0002477B" w:rsidRDefault="00E51DB0" w:rsidP="0099382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$</w:t>
            </w:r>
            <w:r w:rsidR="00AF0F07">
              <w:rPr>
                <w:rFonts w:ascii="Corbel" w:hAnsi="Corbel"/>
              </w:rPr>
              <w:t>3.3</w:t>
            </w:r>
            <w:r>
              <w:rPr>
                <w:rFonts w:ascii="Corbel" w:hAnsi="Corbel"/>
              </w:rPr>
              <w:t xml:space="preserve"> million</w:t>
            </w:r>
          </w:p>
        </w:tc>
        <w:tc>
          <w:tcPr>
            <w:tcW w:w="2091" w:type="dxa"/>
          </w:tcPr>
          <w:p w:rsidR="00AF0F07" w:rsidRPr="0002477B" w:rsidRDefault="00E51DB0" w:rsidP="00AF0F0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$</w:t>
            </w:r>
            <w:r w:rsidR="00AF0F07">
              <w:rPr>
                <w:rFonts w:ascii="Corbel" w:hAnsi="Corbel"/>
              </w:rPr>
              <w:t>4.0</w:t>
            </w:r>
            <w:r>
              <w:rPr>
                <w:rFonts w:ascii="Corbel" w:hAnsi="Corbel"/>
              </w:rPr>
              <w:t xml:space="preserve"> million</w:t>
            </w:r>
          </w:p>
        </w:tc>
      </w:tr>
    </w:tbl>
    <w:p w:rsidR="007F0350" w:rsidRPr="0002477B" w:rsidRDefault="007F0350" w:rsidP="0099382D">
      <w:pPr>
        <w:pStyle w:val="Heading3"/>
        <w:rPr>
          <w:rFonts w:ascii="Corbel" w:hAnsi="Corbel"/>
        </w:rPr>
      </w:pPr>
    </w:p>
    <w:p w:rsidR="007F0350" w:rsidRDefault="007F0350" w:rsidP="000915BE">
      <w:pPr>
        <w:spacing w:before="240" w:after="0" w:line="240" w:lineRule="auto"/>
        <w:rPr>
          <w:rFonts w:ascii="Corbel" w:eastAsiaTheme="majorEastAsia" w:hAnsi="Corbel" w:cstheme="minorHAnsi"/>
          <w:b/>
          <w:bCs/>
          <w:iCs/>
          <w:sz w:val="24"/>
          <w:szCs w:val="24"/>
        </w:rPr>
      </w:pPr>
      <w:r w:rsidRPr="000915BE">
        <w:rPr>
          <w:rFonts w:ascii="Corbel" w:eastAsiaTheme="majorEastAsia" w:hAnsi="Corbel" w:cstheme="minorHAnsi"/>
          <w:b/>
          <w:bCs/>
          <w:iCs/>
          <w:sz w:val="24"/>
          <w:szCs w:val="24"/>
        </w:rPr>
        <w:t>Commonwealth contribution</w:t>
      </w:r>
    </w:p>
    <w:p w:rsidR="000915BE" w:rsidRPr="000915BE" w:rsidRDefault="000915BE" w:rsidP="000915BE">
      <w:pPr>
        <w:spacing w:after="0"/>
        <w:rPr>
          <w:rFonts w:ascii="Corbel" w:eastAsiaTheme="majorEastAsia" w:hAnsi="Corbel" w:cstheme="minorHAnsi"/>
          <w:b/>
          <w:bCs/>
          <w:iCs/>
          <w:sz w:val="24"/>
          <w:szCs w:val="24"/>
        </w:rPr>
      </w:pPr>
    </w:p>
    <w:p w:rsidR="007F0350" w:rsidRPr="0002477B" w:rsidRDefault="007F0350" w:rsidP="00AF5EB6">
      <w:pPr>
        <w:pStyle w:val="ListParagraph"/>
        <w:keepNext/>
        <w:numPr>
          <w:ilvl w:val="0"/>
          <w:numId w:val="13"/>
        </w:numPr>
        <w:rPr>
          <w:rFonts w:ascii="Corbel" w:hAnsi="Corbel"/>
        </w:rPr>
      </w:pPr>
      <w:r w:rsidRPr="0002477B">
        <w:rPr>
          <w:rFonts w:ascii="Corbel" w:hAnsi="Corbel"/>
        </w:rPr>
        <w:t xml:space="preserve">The Commonwealth's funding for </w:t>
      </w:r>
      <w:r w:rsidR="009A7758">
        <w:rPr>
          <w:rFonts w:ascii="Corbel" w:hAnsi="Corbel"/>
        </w:rPr>
        <w:t xml:space="preserve">NDIS </w:t>
      </w:r>
      <w:r w:rsidRPr="0002477B">
        <w:rPr>
          <w:rFonts w:ascii="Corbel" w:hAnsi="Corbel"/>
        </w:rPr>
        <w:t>funded supports is shown in Table 3</w:t>
      </w:r>
      <w:r w:rsidR="00AB062C">
        <w:rPr>
          <w:rFonts w:ascii="Corbel" w:hAnsi="Corbel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7"/>
        <w:gridCol w:w="2062"/>
        <w:gridCol w:w="2063"/>
      </w:tblGrid>
      <w:tr w:rsidR="00AF0F07" w:rsidRPr="0002477B" w:rsidTr="00A460DC">
        <w:tc>
          <w:tcPr>
            <w:tcW w:w="2237" w:type="dxa"/>
          </w:tcPr>
          <w:p w:rsidR="00AF0F07" w:rsidRPr="0002477B" w:rsidRDefault="00AF0F07" w:rsidP="00FC535B">
            <w:pPr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>Table 3</w:t>
            </w:r>
          </w:p>
        </w:tc>
        <w:tc>
          <w:tcPr>
            <w:tcW w:w="2062" w:type="dxa"/>
          </w:tcPr>
          <w:p w:rsidR="00AF0F07" w:rsidRPr="0002477B" w:rsidRDefault="00AF0F07" w:rsidP="00AE28EF">
            <w:pPr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>Year</w:t>
            </w:r>
            <w:r>
              <w:rPr>
                <w:rFonts w:ascii="Corbel" w:hAnsi="Corbel"/>
              </w:rPr>
              <w:t xml:space="preserve"> 2014-15</w:t>
            </w:r>
          </w:p>
        </w:tc>
        <w:tc>
          <w:tcPr>
            <w:tcW w:w="2063" w:type="dxa"/>
          </w:tcPr>
          <w:p w:rsidR="00AF0F07" w:rsidRPr="0002477B" w:rsidRDefault="00AF0F07" w:rsidP="00AE28EF">
            <w:pPr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>Year</w:t>
            </w:r>
            <w:r>
              <w:rPr>
                <w:rFonts w:ascii="Corbel" w:hAnsi="Corbel"/>
              </w:rPr>
              <w:t xml:space="preserve"> 2015-16</w:t>
            </w:r>
          </w:p>
        </w:tc>
      </w:tr>
      <w:tr w:rsidR="00AF0F07" w:rsidRPr="0002477B" w:rsidTr="00A460DC">
        <w:tc>
          <w:tcPr>
            <w:tcW w:w="2237" w:type="dxa"/>
          </w:tcPr>
          <w:p w:rsidR="00AF0F07" w:rsidRPr="0002477B" w:rsidRDefault="00AF0F07" w:rsidP="009A7758">
            <w:pPr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 xml:space="preserve">Commonwealth’s funding for </w:t>
            </w:r>
            <w:r>
              <w:rPr>
                <w:rFonts w:ascii="Corbel" w:hAnsi="Corbel"/>
              </w:rPr>
              <w:t xml:space="preserve">NDIS </w:t>
            </w:r>
            <w:r w:rsidRPr="0002477B">
              <w:rPr>
                <w:rFonts w:ascii="Corbel" w:hAnsi="Corbel"/>
              </w:rPr>
              <w:t>funded supports</w:t>
            </w:r>
          </w:p>
        </w:tc>
        <w:tc>
          <w:tcPr>
            <w:tcW w:w="2062" w:type="dxa"/>
          </w:tcPr>
          <w:p w:rsidR="00AF0F07" w:rsidRPr="0002477B" w:rsidRDefault="00E51DB0" w:rsidP="00FC535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$</w:t>
            </w:r>
            <w:r w:rsidR="00AF0F07">
              <w:rPr>
                <w:rFonts w:ascii="Corbel" w:hAnsi="Corbel"/>
              </w:rPr>
              <w:t>1.3</w:t>
            </w:r>
            <w:r>
              <w:rPr>
                <w:rFonts w:ascii="Corbel" w:hAnsi="Corbel"/>
              </w:rPr>
              <w:t xml:space="preserve"> million</w:t>
            </w:r>
          </w:p>
        </w:tc>
        <w:tc>
          <w:tcPr>
            <w:tcW w:w="2063" w:type="dxa"/>
          </w:tcPr>
          <w:p w:rsidR="00AF0F07" w:rsidRPr="0002477B" w:rsidRDefault="00E51DB0" w:rsidP="00FC535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$</w:t>
            </w:r>
            <w:r w:rsidR="00AF0F07">
              <w:rPr>
                <w:rFonts w:ascii="Corbel" w:hAnsi="Corbel"/>
              </w:rPr>
              <w:t>1.6</w:t>
            </w:r>
            <w:r>
              <w:rPr>
                <w:rFonts w:ascii="Corbel" w:hAnsi="Corbel"/>
              </w:rPr>
              <w:t xml:space="preserve"> million</w:t>
            </w:r>
          </w:p>
        </w:tc>
      </w:tr>
    </w:tbl>
    <w:p w:rsidR="004D5FF6" w:rsidRPr="0002477B" w:rsidRDefault="007F0350" w:rsidP="00FC535B">
      <w:pPr>
        <w:pStyle w:val="ListParagraph"/>
        <w:numPr>
          <w:ilvl w:val="0"/>
          <w:numId w:val="13"/>
        </w:numPr>
        <w:rPr>
          <w:rFonts w:ascii="Corbel" w:hAnsi="Corbel"/>
        </w:rPr>
      </w:pPr>
      <w:r w:rsidRPr="0002477B">
        <w:rPr>
          <w:rFonts w:ascii="Corbel" w:hAnsi="Corbel"/>
        </w:rPr>
        <w:lastRenderedPageBreak/>
        <w:t>The Commonwealth's share of funding for individual support packages will be provided in cash and through direct provision of services</w:t>
      </w:r>
      <w:r w:rsidR="004D5FF6">
        <w:rPr>
          <w:rFonts w:ascii="Corbel" w:hAnsi="Corbel"/>
        </w:rPr>
        <w:t>.</w:t>
      </w:r>
      <w:r w:rsidR="00C632C9">
        <w:rPr>
          <w:rFonts w:ascii="Corbel" w:hAnsi="Corbel"/>
        </w:rPr>
        <w:t xml:space="preserve"> The split of funding between cash and in-kind services will </w:t>
      </w:r>
      <w:r w:rsidR="00C632C9" w:rsidRPr="00D86954">
        <w:rPr>
          <w:rFonts w:ascii="Corbel" w:hAnsi="Corbel"/>
        </w:rPr>
        <w:t>be agreed by</w:t>
      </w:r>
      <w:r w:rsidR="00F63477" w:rsidRPr="00D86954">
        <w:rPr>
          <w:rFonts w:ascii="Corbel" w:hAnsi="Corbel"/>
        </w:rPr>
        <w:t xml:space="preserve"> May</w:t>
      </w:r>
      <w:r w:rsidR="00637E0B" w:rsidRPr="00D86954">
        <w:rPr>
          <w:rFonts w:ascii="Corbel" w:hAnsi="Corbel"/>
        </w:rPr>
        <w:t xml:space="preserve"> </w:t>
      </w:r>
      <w:r w:rsidR="00C632C9" w:rsidRPr="00D86954">
        <w:rPr>
          <w:rFonts w:ascii="Corbel" w:hAnsi="Corbel"/>
        </w:rPr>
        <w:t>2014,</w:t>
      </w:r>
      <w:r w:rsidR="00C632C9">
        <w:rPr>
          <w:rFonts w:ascii="Corbel" w:hAnsi="Corbel"/>
        </w:rPr>
        <w:t xml:space="preserve"> as an additional appendix to this Agreement.</w:t>
      </w:r>
    </w:p>
    <w:p w:rsidR="007F0350" w:rsidRPr="00F84B26" w:rsidRDefault="007F0350" w:rsidP="00F84B26">
      <w:pPr>
        <w:pStyle w:val="ListParagraph"/>
        <w:rPr>
          <w:rFonts w:ascii="Corbel" w:hAnsi="Corbel" w:cs="Calibri"/>
        </w:rPr>
      </w:pPr>
    </w:p>
    <w:p w:rsidR="007F0350" w:rsidRPr="0002477B" w:rsidRDefault="007F0350" w:rsidP="00FC535B">
      <w:pPr>
        <w:pStyle w:val="ListParagraph"/>
        <w:numPr>
          <w:ilvl w:val="0"/>
          <w:numId w:val="13"/>
        </w:numPr>
        <w:rPr>
          <w:rFonts w:ascii="Corbel" w:hAnsi="Corbel"/>
        </w:rPr>
      </w:pPr>
      <w:r w:rsidRPr="0002477B">
        <w:rPr>
          <w:rFonts w:ascii="Corbel" w:hAnsi="Corbel"/>
        </w:rPr>
        <w:t>The Commonwealth programs which are expected to be drawn on in providing direct services include:</w:t>
      </w:r>
    </w:p>
    <w:p w:rsidR="00FC535B" w:rsidRPr="0002477B" w:rsidRDefault="00FC535B" w:rsidP="001567B1">
      <w:pPr>
        <w:pStyle w:val="ListParagraph"/>
        <w:spacing w:after="0"/>
        <w:rPr>
          <w:rFonts w:ascii="Corbel" w:hAnsi="Corbel"/>
        </w:rPr>
      </w:pPr>
    </w:p>
    <w:p w:rsidR="001567B1" w:rsidRPr="001567B1" w:rsidRDefault="001567B1" w:rsidP="002F05E2">
      <w:pPr>
        <w:pStyle w:val="ListParagraph"/>
        <w:numPr>
          <w:ilvl w:val="0"/>
          <w:numId w:val="29"/>
        </w:numPr>
        <w:spacing w:after="120"/>
        <w:ind w:left="1077" w:hanging="357"/>
        <w:contextualSpacing w:val="0"/>
        <w:rPr>
          <w:rFonts w:ascii="Corbel" w:hAnsi="Corbel"/>
        </w:rPr>
      </w:pPr>
      <w:r w:rsidRPr="001567B1">
        <w:rPr>
          <w:rFonts w:ascii="Corbel" w:hAnsi="Corbel"/>
        </w:rPr>
        <w:t>Helping Children with Autism</w:t>
      </w:r>
      <w:r w:rsidR="00146778">
        <w:rPr>
          <w:rFonts w:ascii="Corbel" w:hAnsi="Corbel"/>
        </w:rPr>
        <w:t>;</w:t>
      </w:r>
    </w:p>
    <w:p w:rsidR="001567B1" w:rsidRPr="001567B1" w:rsidRDefault="001567B1" w:rsidP="002F05E2">
      <w:pPr>
        <w:pStyle w:val="ListParagraph"/>
        <w:numPr>
          <w:ilvl w:val="0"/>
          <w:numId w:val="29"/>
        </w:numPr>
        <w:spacing w:after="120"/>
        <w:ind w:left="1077" w:hanging="357"/>
        <w:contextualSpacing w:val="0"/>
        <w:rPr>
          <w:rFonts w:ascii="Corbel" w:hAnsi="Corbel"/>
        </w:rPr>
      </w:pPr>
      <w:r w:rsidRPr="001567B1">
        <w:rPr>
          <w:rFonts w:ascii="Corbel" w:hAnsi="Corbel"/>
        </w:rPr>
        <w:t>Better Start for Children with Disability</w:t>
      </w:r>
      <w:r w:rsidR="00146778">
        <w:rPr>
          <w:rFonts w:ascii="Corbel" w:hAnsi="Corbel"/>
        </w:rPr>
        <w:t>;</w:t>
      </w:r>
    </w:p>
    <w:p w:rsidR="001567B1" w:rsidRPr="001567B1" w:rsidRDefault="001567B1" w:rsidP="002F05E2">
      <w:pPr>
        <w:pStyle w:val="ListParagraph"/>
        <w:numPr>
          <w:ilvl w:val="0"/>
          <w:numId w:val="29"/>
        </w:numPr>
        <w:spacing w:after="120"/>
        <w:ind w:left="1077" w:hanging="357"/>
        <w:contextualSpacing w:val="0"/>
        <w:rPr>
          <w:rFonts w:ascii="Corbel" w:hAnsi="Corbel"/>
        </w:rPr>
      </w:pPr>
      <w:r w:rsidRPr="001567B1">
        <w:rPr>
          <w:rFonts w:ascii="Corbel" w:hAnsi="Corbel"/>
        </w:rPr>
        <w:t>Young Carers Respite and Information Services</w:t>
      </w:r>
      <w:r w:rsidR="00146778">
        <w:rPr>
          <w:rFonts w:ascii="Corbel" w:hAnsi="Corbel"/>
        </w:rPr>
        <w:t>;</w:t>
      </w:r>
    </w:p>
    <w:p w:rsidR="001567B1" w:rsidRPr="001567B1" w:rsidRDefault="001567B1" w:rsidP="002F05E2">
      <w:pPr>
        <w:pStyle w:val="ListParagraph"/>
        <w:numPr>
          <w:ilvl w:val="0"/>
          <w:numId w:val="29"/>
        </w:numPr>
        <w:spacing w:after="120"/>
        <w:ind w:left="1077" w:hanging="357"/>
        <w:contextualSpacing w:val="0"/>
        <w:rPr>
          <w:rFonts w:ascii="Corbel" w:hAnsi="Corbel"/>
        </w:rPr>
      </w:pPr>
      <w:r w:rsidRPr="001567B1">
        <w:rPr>
          <w:rFonts w:ascii="Corbel" w:hAnsi="Corbel"/>
        </w:rPr>
        <w:t>Respite Support for Carers of Young People with Severe or Profound Disability</w:t>
      </w:r>
      <w:r w:rsidR="00146778">
        <w:rPr>
          <w:rFonts w:ascii="Corbel" w:hAnsi="Corbel"/>
        </w:rPr>
        <w:t>;</w:t>
      </w:r>
    </w:p>
    <w:p w:rsidR="001567B1" w:rsidRPr="001567B1" w:rsidRDefault="001567B1" w:rsidP="002F05E2">
      <w:pPr>
        <w:pStyle w:val="ListParagraph"/>
        <w:numPr>
          <w:ilvl w:val="0"/>
          <w:numId w:val="29"/>
        </w:numPr>
        <w:spacing w:after="120"/>
        <w:ind w:left="1077" w:hanging="357"/>
        <w:contextualSpacing w:val="0"/>
        <w:rPr>
          <w:rFonts w:ascii="Corbel" w:hAnsi="Corbel"/>
        </w:rPr>
      </w:pPr>
      <w:r w:rsidRPr="001567B1">
        <w:rPr>
          <w:rFonts w:ascii="Corbel" w:hAnsi="Corbel"/>
        </w:rPr>
        <w:t>Outside School Hours Care for Teenagers with Disability</w:t>
      </w:r>
      <w:r w:rsidR="00146778">
        <w:rPr>
          <w:rFonts w:ascii="Corbel" w:hAnsi="Corbel"/>
        </w:rPr>
        <w:t>;</w:t>
      </w:r>
    </w:p>
    <w:p w:rsidR="001567B1" w:rsidRPr="001567B1" w:rsidRDefault="001567B1" w:rsidP="002F05E2">
      <w:pPr>
        <w:pStyle w:val="ListParagraph"/>
        <w:numPr>
          <w:ilvl w:val="0"/>
          <w:numId w:val="29"/>
        </w:numPr>
        <w:spacing w:after="120"/>
        <w:ind w:left="1077" w:hanging="357"/>
        <w:contextualSpacing w:val="0"/>
        <w:rPr>
          <w:rFonts w:ascii="Corbel" w:hAnsi="Corbel"/>
        </w:rPr>
      </w:pPr>
      <w:r w:rsidRPr="001567B1">
        <w:rPr>
          <w:rFonts w:ascii="Corbel" w:hAnsi="Corbel"/>
        </w:rPr>
        <w:t>Disability Employment Assistance</w:t>
      </w:r>
      <w:r w:rsidR="00146778">
        <w:rPr>
          <w:rFonts w:ascii="Corbel" w:hAnsi="Corbel"/>
        </w:rPr>
        <w:t>;</w:t>
      </w:r>
    </w:p>
    <w:p w:rsidR="001567B1" w:rsidRPr="001567B1" w:rsidRDefault="001567B1" w:rsidP="002F05E2">
      <w:pPr>
        <w:pStyle w:val="ListParagraph"/>
        <w:numPr>
          <w:ilvl w:val="0"/>
          <w:numId w:val="29"/>
        </w:numPr>
        <w:spacing w:after="120"/>
        <w:ind w:left="1077" w:hanging="357"/>
        <w:contextualSpacing w:val="0"/>
        <w:rPr>
          <w:rFonts w:ascii="Corbel" w:hAnsi="Corbel"/>
        </w:rPr>
      </w:pPr>
      <w:r w:rsidRPr="001567B1">
        <w:rPr>
          <w:rFonts w:ascii="Corbel" w:hAnsi="Corbel"/>
        </w:rPr>
        <w:t>National Auslan Interpreter Booking and Payment Service</w:t>
      </w:r>
      <w:r w:rsidR="00146778">
        <w:rPr>
          <w:rFonts w:ascii="Corbel" w:hAnsi="Corbel"/>
        </w:rPr>
        <w:t>;</w:t>
      </w:r>
    </w:p>
    <w:p w:rsidR="001567B1" w:rsidRPr="001567B1" w:rsidRDefault="001567B1" w:rsidP="002F05E2">
      <w:pPr>
        <w:pStyle w:val="ListParagraph"/>
        <w:numPr>
          <w:ilvl w:val="0"/>
          <w:numId w:val="29"/>
        </w:numPr>
        <w:spacing w:after="120"/>
        <w:ind w:left="1077" w:hanging="357"/>
        <w:contextualSpacing w:val="0"/>
        <w:rPr>
          <w:rFonts w:ascii="Corbel" w:hAnsi="Corbel"/>
        </w:rPr>
      </w:pPr>
      <w:r w:rsidRPr="001567B1">
        <w:rPr>
          <w:rFonts w:ascii="Corbel" w:hAnsi="Corbel"/>
        </w:rPr>
        <w:t>Mental Health Respite: Carer Support</w:t>
      </w:r>
      <w:r w:rsidR="00146778">
        <w:rPr>
          <w:rFonts w:ascii="Corbel" w:hAnsi="Corbel"/>
        </w:rPr>
        <w:t>;</w:t>
      </w:r>
    </w:p>
    <w:p w:rsidR="001567B1" w:rsidRPr="001567B1" w:rsidRDefault="001567B1" w:rsidP="002F05E2">
      <w:pPr>
        <w:pStyle w:val="ListParagraph"/>
        <w:numPr>
          <w:ilvl w:val="0"/>
          <w:numId w:val="29"/>
        </w:numPr>
        <w:spacing w:after="120"/>
        <w:ind w:left="1077" w:hanging="357"/>
        <w:contextualSpacing w:val="0"/>
        <w:rPr>
          <w:rFonts w:ascii="Corbel" w:hAnsi="Corbel"/>
        </w:rPr>
      </w:pPr>
      <w:r w:rsidRPr="001567B1">
        <w:rPr>
          <w:rFonts w:ascii="Corbel" w:hAnsi="Corbel"/>
        </w:rPr>
        <w:t>Personal Help and Mentors Service</w:t>
      </w:r>
      <w:r w:rsidR="00146778">
        <w:rPr>
          <w:rFonts w:ascii="Corbel" w:hAnsi="Corbel"/>
        </w:rPr>
        <w:t>;</w:t>
      </w:r>
    </w:p>
    <w:p w:rsidR="001567B1" w:rsidRPr="001567B1" w:rsidRDefault="001567B1" w:rsidP="002F05E2">
      <w:pPr>
        <w:pStyle w:val="ListParagraph"/>
        <w:numPr>
          <w:ilvl w:val="0"/>
          <w:numId w:val="29"/>
        </w:numPr>
        <w:spacing w:after="120"/>
        <w:ind w:left="1077" w:hanging="357"/>
        <w:contextualSpacing w:val="0"/>
        <w:rPr>
          <w:rFonts w:ascii="Corbel" w:hAnsi="Corbel"/>
        </w:rPr>
      </w:pPr>
      <w:r w:rsidRPr="001567B1">
        <w:rPr>
          <w:rFonts w:ascii="Corbel" w:hAnsi="Corbel"/>
        </w:rPr>
        <w:t>Younger Onset Dementia Key Workers</w:t>
      </w:r>
      <w:r w:rsidR="00146778">
        <w:rPr>
          <w:rFonts w:ascii="Corbel" w:hAnsi="Corbel"/>
        </w:rPr>
        <w:t>;</w:t>
      </w:r>
    </w:p>
    <w:p w:rsidR="001567B1" w:rsidRPr="001567B1" w:rsidRDefault="001567B1" w:rsidP="002F05E2">
      <w:pPr>
        <w:pStyle w:val="ListParagraph"/>
        <w:numPr>
          <w:ilvl w:val="0"/>
          <w:numId w:val="29"/>
        </w:numPr>
        <w:spacing w:after="120"/>
        <w:ind w:left="1077" w:hanging="357"/>
        <w:contextualSpacing w:val="0"/>
        <w:rPr>
          <w:rFonts w:ascii="Corbel" w:hAnsi="Corbel"/>
        </w:rPr>
      </w:pPr>
      <w:r w:rsidRPr="001567B1">
        <w:rPr>
          <w:rFonts w:ascii="Corbel" w:hAnsi="Corbel"/>
        </w:rPr>
        <w:t>Hearing Services Program</w:t>
      </w:r>
      <w:r w:rsidR="00146778">
        <w:rPr>
          <w:rFonts w:ascii="Corbel" w:hAnsi="Corbel"/>
        </w:rPr>
        <w:t>;</w:t>
      </w:r>
    </w:p>
    <w:p w:rsidR="001567B1" w:rsidRPr="001567B1" w:rsidRDefault="001567B1" w:rsidP="002F05E2">
      <w:pPr>
        <w:pStyle w:val="ListParagraph"/>
        <w:numPr>
          <w:ilvl w:val="0"/>
          <w:numId w:val="29"/>
        </w:numPr>
        <w:spacing w:after="120"/>
        <w:ind w:left="1077" w:hanging="357"/>
        <w:contextualSpacing w:val="0"/>
        <w:rPr>
          <w:rFonts w:ascii="Corbel" w:hAnsi="Corbel"/>
        </w:rPr>
      </w:pPr>
      <w:r w:rsidRPr="001567B1">
        <w:rPr>
          <w:rFonts w:ascii="Corbel" w:hAnsi="Corbel"/>
        </w:rPr>
        <w:t>Continence Aids Payments Scheme</w:t>
      </w:r>
      <w:r w:rsidR="00146778">
        <w:rPr>
          <w:rFonts w:ascii="Corbel" w:hAnsi="Corbel"/>
        </w:rPr>
        <w:t>;</w:t>
      </w:r>
    </w:p>
    <w:p w:rsidR="001567B1" w:rsidRPr="001567B1" w:rsidRDefault="001567B1" w:rsidP="002F05E2">
      <w:pPr>
        <w:pStyle w:val="ListParagraph"/>
        <w:numPr>
          <w:ilvl w:val="0"/>
          <w:numId w:val="29"/>
        </w:numPr>
        <w:spacing w:after="120"/>
        <w:ind w:left="1077" w:hanging="357"/>
        <w:contextualSpacing w:val="0"/>
        <w:rPr>
          <w:rFonts w:ascii="Corbel" w:hAnsi="Corbel"/>
        </w:rPr>
      </w:pPr>
      <w:r w:rsidRPr="001567B1">
        <w:rPr>
          <w:rFonts w:ascii="Corbel" w:hAnsi="Corbel"/>
        </w:rPr>
        <w:t>Partners in Recovery</w:t>
      </w:r>
      <w:r w:rsidR="00146778">
        <w:rPr>
          <w:rFonts w:ascii="Corbel" w:hAnsi="Corbel"/>
        </w:rPr>
        <w:t>;</w:t>
      </w:r>
    </w:p>
    <w:p w:rsidR="001567B1" w:rsidRPr="001567B1" w:rsidRDefault="001567B1" w:rsidP="002F05E2">
      <w:pPr>
        <w:pStyle w:val="ListParagraph"/>
        <w:numPr>
          <w:ilvl w:val="0"/>
          <w:numId w:val="29"/>
        </w:numPr>
        <w:spacing w:after="120"/>
        <w:ind w:left="1077" w:hanging="357"/>
        <w:contextualSpacing w:val="0"/>
        <w:rPr>
          <w:rFonts w:ascii="Corbel" w:hAnsi="Corbel"/>
        </w:rPr>
      </w:pPr>
      <w:r w:rsidRPr="001567B1">
        <w:rPr>
          <w:rFonts w:ascii="Corbel" w:hAnsi="Corbel"/>
        </w:rPr>
        <w:t>Day to Day Living in the Community</w:t>
      </w:r>
      <w:r w:rsidR="00146778">
        <w:rPr>
          <w:rFonts w:ascii="Corbel" w:hAnsi="Corbel"/>
        </w:rPr>
        <w:t>;</w:t>
      </w:r>
    </w:p>
    <w:p w:rsidR="00804E63" w:rsidRDefault="001567B1" w:rsidP="002F05E2">
      <w:pPr>
        <w:pStyle w:val="ListParagraph"/>
        <w:numPr>
          <w:ilvl w:val="0"/>
          <w:numId w:val="29"/>
        </w:numPr>
        <w:spacing w:after="120"/>
        <w:ind w:left="1077" w:hanging="357"/>
        <w:contextualSpacing w:val="0"/>
        <w:rPr>
          <w:rFonts w:ascii="Corbel" w:hAnsi="Corbel"/>
        </w:rPr>
      </w:pPr>
      <w:r w:rsidRPr="001567B1">
        <w:rPr>
          <w:rFonts w:ascii="Corbel" w:hAnsi="Corbel"/>
        </w:rPr>
        <w:t>Work Based Personal Assistance</w:t>
      </w:r>
      <w:r w:rsidR="00146778">
        <w:rPr>
          <w:rFonts w:ascii="Corbel" w:hAnsi="Corbel"/>
        </w:rPr>
        <w:t>; and</w:t>
      </w:r>
    </w:p>
    <w:p w:rsidR="001567B1" w:rsidRDefault="001567B1" w:rsidP="002F05E2">
      <w:pPr>
        <w:pStyle w:val="ListParagraph"/>
        <w:numPr>
          <w:ilvl w:val="0"/>
          <w:numId w:val="29"/>
        </w:numPr>
        <w:spacing w:after="120"/>
        <w:ind w:left="1077" w:hanging="357"/>
        <w:contextualSpacing w:val="0"/>
        <w:rPr>
          <w:rFonts w:ascii="Corbel" w:hAnsi="Corbel"/>
        </w:rPr>
      </w:pPr>
      <w:r>
        <w:rPr>
          <w:rFonts w:ascii="Corbel" w:hAnsi="Corbel"/>
        </w:rPr>
        <w:t>Mobility Allowance</w:t>
      </w:r>
      <w:r w:rsidR="00637E0B">
        <w:rPr>
          <w:rFonts w:ascii="Corbel" w:hAnsi="Corbel"/>
        </w:rPr>
        <w:t>.</w:t>
      </w:r>
    </w:p>
    <w:p w:rsidR="007F76A4" w:rsidRPr="0002477B" w:rsidRDefault="007F76A4" w:rsidP="00FC535B">
      <w:pPr>
        <w:pStyle w:val="ListParagraph"/>
        <w:rPr>
          <w:rFonts w:ascii="Corbel" w:hAnsi="Corbel"/>
        </w:rPr>
      </w:pPr>
    </w:p>
    <w:p w:rsidR="000B63E6" w:rsidRDefault="007F0350" w:rsidP="007F0350">
      <w:pPr>
        <w:pStyle w:val="ListParagraph"/>
        <w:numPr>
          <w:ilvl w:val="0"/>
          <w:numId w:val="13"/>
        </w:numPr>
        <w:rPr>
          <w:rFonts w:ascii="Corbel" w:hAnsi="Corbel"/>
        </w:rPr>
      </w:pPr>
      <w:r w:rsidRPr="0002477B">
        <w:rPr>
          <w:rFonts w:ascii="Corbel" w:hAnsi="Corbel"/>
        </w:rPr>
        <w:t>The</w:t>
      </w:r>
      <w:r w:rsidR="00FC535B" w:rsidRPr="0002477B">
        <w:rPr>
          <w:rFonts w:ascii="Corbel" w:hAnsi="Corbel"/>
        </w:rPr>
        <w:t xml:space="preserve"> Commonwealth will pay for all </w:t>
      </w:r>
      <w:r w:rsidR="00D6165F">
        <w:rPr>
          <w:rFonts w:ascii="Corbel" w:hAnsi="Corbel"/>
        </w:rPr>
        <w:t>Agency</w:t>
      </w:r>
      <w:r w:rsidRPr="0002477B">
        <w:rPr>
          <w:rFonts w:ascii="Corbel" w:hAnsi="Corbel"/>
        </w:rPr>
        <w:t xml:space="preserve">-related administration and system support costs associated with the </w:t>
      </w:r>
      <w:r w:rsidR="00637E0B">
        <w:rPr>
          <w:rFonts w:ascii="Corbel" w:hAnsi="Corbel"/>
        </w:rPr>
        <w:t>trial</w:t>
      </w:r>
      <w:r w:rsidRPr="0002477B">
        <w:rPr>
          <w:rFonts w:ascii="Corbel" w:hAnsi="Corbel"/>
        </w:rPr>
        <w:t>.</w:t>
      </w:r>
    </w:p>
    <w:p w:rsidR="00EB5F97" w:rsidRDefault="00EB5F97" w:rsidP="00EB5F97">
      <w:pPr>
        <w:pStyle w:val="ListParagraph"/>
        <w:rPr>
          <w:rFonts w:ascii="Corbel" w:hAnsi="Corbel"/>
        </w:rPr>
      </w:pPr>
    </w:p>
    <w:p w:rsidR="00EB5F97" w:rsidRPr="00F84B26" w:rsidRDefault="00EB5F97" w:rsidP="007F0350">
      <w:pPr>
        <w:pStyle w:val="ListParagraph"/>
        <w:numPr>
          <w:ilvl w:val="0"/>
          <w:numId w:val="13"/>
        </w:numPr>
        <w:rPr>
          <w:rFonts w:ascii="Corbel" w:hAnsi="Corbel"/>
        </w:rPr>
      </w:pPr>
      <w:r w:rsidRPr="007F1E37">
        <w:rPr>
          <w:rFonts w:ascii="Corbel" w:hAnsi="Corbel"/>
        </w:rPr>
        <w:t xml:space="preserve">The Commonwealth will be responsible for meeting all scheme costs for participants who </w:t>
      </w:r>
      <w:r w:rsidR="003C3E06" w:rsidRPr="007F1E37">
        <w:rPr>
          <w:rFonts w:ascii="Corbel" w:hAnsi="Corbel"/>
        </w:rPr>
        <w:t xml:space="preserve">turn 65 </w:t>
      </w:r>
      <w:r w:rsidR="004739DA" w:rsidRPr="007F1E37">
        <w:rPr>
          <w:rFonts w:ascii="Corbel" w:hAnsi="Corbel"/>
        </w:rPr>
        <w:t>(</w:t>
      </w:r>
      <w:r w:rsidRPr="007F1E37">
        <w:rPr>
          <w:rFonts w:ascii="Corbel" w:hAnsi="Corbel"/>
        </w:rPr>
        <w:t xml:space="preserve">50 years for </w:t>
      </w:r>
      <w:r w:rsidR="00C321D0" w:rsidRPr="007F1E37">
        <w:rPr>
          <w:rFonts w:ascii="Corbel" w:hAnsi="Corbel"/>
        </w:rPr>
        <w:t>Indigenous participants)</w:t>
      </w:r>
      <w:r w:rsidRPr="007F1E37">
        <w:rPr>
          <w:rFonts w:ascii="Corbel" w:hAnsi="Corbel"/>
        </w:rPr>
        <w:t xml:space="preserve"> and c</w:t>
      </w:r>
      <w:r w:rsidR="00781259">
        <w:rPr>
          <w:rFonts w:ascii="Corbel" w:hAnsi="Corbel"/>
        </w:rPr>
        <w:t xml:space="preserve">hoose to remain in the scheme. </w:t>
      </w:r>
      <w:r w:rsidR="002A6C8B" w:rsidRPr="007F1E37">
        <w:rPr>
          <w:rFonts w:ascii="Corbel" w:hAnsi="Corbel"/>
        </w:rPr>
        <w:t>The numbers of these participants have been estimated using</w:t>
      </w:r>
      <w:r w:rsidR="00815D29">
        <w:rPr>
          <w:rFonts w:ascii="Corbel" w:hAnsi="Corbel"/>
        </w:rPr>
        <w:t xml:space="preserve"> the</w:t>
      </w:r>
      <w:r w:rsidR="002A6C8B" w:rsidRPr="007F1E37">
        <w:rPr>
          <w:rFonts w:ascii="Corbel" w:hAnsi="Corbel"/>
        </w:rPr>
        <w:t xml:space="preserve"> Survey of Disability, Ageing and Car</w:t>
      </w:r>
      <w:r w:rsidR="00781259">
        <w:rPr>
          <w:rFonts w:ascii="Corbel" w:hAnsi="Corbel"/>
        </w:rPr>
        <w:t xml:space="preserve">ers 2009 and Census 2011 data. </w:t>
      </w:r>
      <w:r w:rsidRPr="007F1E37">
        <w:rPr>
          <w:rFonts w:ascii="Corbel" w:hAnsi="Corbel"/>
        </w:rPr>
        <w:t xml:space="preserve">The estimated numbers of </w:t>
      </w:r>
      <w:r w:rsidR="00535A75" w:rsidRPr="007F1E37">
        <w:rPr>
          <w:rFonts w:ascii="Corbel" w:hAnsi="Corbel"/>
        </w:rPr>
        <w:t xml:space="preserve">these </w:t>
      </w:r>
      <w:r w:rsidRPr="00004194">
        <w:rPr>
          <w:rFonts w:ascii="Corbel" w:hAnsi="Corbel"/>
        </w:rPr>
        <w:t>clients</w:t>
      </w:r>
      <w:r w:rsidRPr="007F1E37">
        <w:rPr>
          <w:rFonts w:ascii="Corbel" w:hAnsi="Corbel"/>
        </w:rPr>
        <w:t xml:space="preserve"> are shown in Table </w:t>
      </w:r>
      <w:r w:rsidR="004D5FF6" w:rsidRPr="007F1E37">
        <w:rPr>
          <w:rFonts w:ascii="Corbel" w:hAnsi="Corbel"/>
        </w:rPr>
        <w:t>4</w:t>
      </w:r>
      <w:r w:rsidRPr="007F1E37">
        <w:rPr>
          <w:rFonts w:ascii="Corbel" w:hAnsi="Corbel"/>
        </w:rPr>
        <w:t>.</w:t>
      </w:r>
    </w:p>
    <w:p w:rsidR="004D5FF6" w:rsidRPr="00F84B26" w:rsidRDefault="004D5FF6" w:rsidP="00F84B26">
      <w:pPr>
        <w:pStyle w:val="ListParagraph"/>
        <w:rPr>
          <w:rFonts w:ascii="Corbel" w:hAnsi="Corbel"/>
        </w:rPr>
      </w:pPr>
    </w:p>
    <w:tbl>
      <w:tblPr>
        <w:tblW w:w="0" w:type="auto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2158"/>
        <w:gridCol w:w="2159"/>
      </w:tblGrid>
      <w:tr w:rsidR="00AF0F07" w:rsidRPr="004D5FF6" w:rsidTr="000915BE">
        <w:trPr>
          <w:cantSplit/>
        </w:trPr>
        <w:tc>
          <w:tcPr>
            <w:tcW w:w="2204" w:type="dxa"/>
            <w:tcBorders>
              <w:top w:val="single" w:sz="6" w:space="0" w:color="auto"/>
              <w:bottom w:val="single" w:sz="6" w:space="0" w:color="auto"/>
            </w:tcBorders>
          </w:tcPr>
          <w:p w:rsidR="00AF0F07" w:rsidRPr="00F84B26" w:rsidRDefault="00AF0F07" w:rsidP="00615412">
            <w:pPr>
              <w:keepNext/>
              <w:rPr>
                <w:rFonts w:ascii="Corbel" w:hAnsi="Corbel"/>
              </w:rPr>
            </w:pPr>
            <w:r w:rsidRPr="00DE2277">
              <w:rPr>
                <w:rFonts w:ascii="Corbel" w:hAnsi="Corbel"/>
              </w:rPr>
              <w:lastRenderedPageBreak/>
              <w:t xml:space="preserve">Table </w:t>
            </w:r>
            <w:r>
              <w:rPr>
                <w:rFonts w:ascii="Corbel" w:hAnsi="Corbel"/>
              </w:rPr>
              <w:t>4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</w:tcPr>
          <w:p w:rsidR="00AF0F07" w:rsidRPr="00F84B26" w:rsidRDefault="00AF0F07" w:rsidP="00615412">
            <w:pPr>
              <w:keepNext/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>Year</w:t>
            </w:r>
            <w:r>
              <w:rPr>
                <w:rFonts w:ascii="Corbel" w:hAnsi="Corbel"/>
              </w:rPr>
              <w:t xml:space="preserve"> 2014-15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</w:tcPr>
          <w:p w:rsidR="00AF0F07" w:rsidRPr="00F84B26" w:rsidRDefault="00AF0F07" w:rsidP="00615412">
            <w:pPr>
              <w:keepNext/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>Year</w:t>
            </w:r>
            <w:r>
              <w:rPr>
                <w:rFonts w:ascii="Corbel" w:hAnsi="Corbel"/>
              </w:rPr>
              <w:t xml:space="preserve"> 2015-16</w:t>
            </w:r>
          </w:p>
        </w:tc>
      </w:tr>
      <w:tr w:rsidR="00AF0F07" w:rsidRPr="004D5FF6" w:rsidTr="000915BE">
        <w:trPr>
          <w:cantSplit/>
        </w:trPr>
        <w:tc>
          <w:tcPr>
            <w:tcW w:w="2204" w:type="dxa"/>
            <w:tcBorders>
              <w:top w:val="single" w:sz="6" w:space="0" w:color="auto"/>
            </w:tcBorders>
          </w:tcPr>
          <w:p w:rsidR="00AF0F07" w:rsidRPr="00F84B26" w:rsidRDefault="00AF0F07" w:rsidP="00C46E6F">
            <w:pPr>
              <w:rPr>
                <w:rFonts w:ascii="Corbel" w:hAnsi="Corbel"/>
              </w:rPr>
            </w:pPr>
            <w:r w:rsidRPr="00F84B26">
              <w:rPr>
                <w:rFonts w:ascii="Corbel" w:hAnsi="Corbel"/>
              </w:rPr>
              <w:t xml:space="preserve">Estimated </w:t>
            </w:r>
            <w:r w:rsidRPr="00004194">
              <w:rPr>
                <w:rFonts w:ascii="Corbel" w:hAnsi="Corbel"/>
              </w:rPr>
              <w:t>client</w:t>
            </w:r>
            <w:r w:rsidRPr="00F84B26">
              <w:rPr>
                <w:rFonts w:ascii="Corbel" w:hAnsi="Corbel"/>
              </w:rPr>
              <w:t xml:space="preserve"> population aged over 65</w:t>
            </w:r>
            <w:r>
              <w:rPr>
                <w:rFonts w:ascii="Corbel" w:hAnsi="Corbel"/>
              </w:rPr>
              <w:t>, or over</w:t>
            </w:r>
            <w:r w:rsidR="00815D29">
              <w:rPr>
                <w:rFonts w:ascii="Corbel" w:hAnsi="Corbel"/>
              </w:rPr>
              <w:t xml:space="preserve"> 50 for Indigenous participants</w:t>
            </w:r>
          </w:p>
        </w:tc>
        <w:tc>
          <w:tcPr>
            <w:tcW w:w="2158" w:type="dxa"/>
            <w:tcBorders>
              <w:top w:val="single" w:sz="6" w:space="0" w:color="auto"/>
            </w:tcBorders>
          </w:tcPr>
          <w:p w:rsidR="00AF0F07" w:rsidRPr="00F84B26" w:rsidRDefault="00AF0F07" w:rsidP="00F84B26">
            <w:pPr>
              <w:rPr>
                <w:rFonts w:ascii="Corbel" w:hAnsi="Corbel"/>
              </w:rPr>
            </w:pPr>
            <w:r w:rsidRPr="00515936">
              <w:rPr>
                <w:rFonts w:ascii="Corbel" w:hAnsi="Corbel"/>
              </w:rPr>
              <w:t>47</w:t>
            </w:r>
          </w:p>
        </w:tc>
        <w:tc>
          <w:tcPr>
            <w:tcW w:w="2159" w:type="dxa"/>
            <w:tcBorders>
              <w:top w:val="single" w:sz="6" w:space="0" w:color="auto"/>
            </w:tcBorders>
          </w:tcPr>
          <w:p w:rsidR="00AF0F07" w:rsidRPr="00F84B26" w:rsidRDefault="00AF0F07" w:rsidP="00F84B26">
            <w:pPr>
              <w:rPr>
                <w:rFonts w:ascii="Corbel" w:hAnsi="Corbel"/>
              </w:rPr>
            </w:pPr>
            <w:r w:rsidRPr="00515936">
              <w:rPr>
                <w:rFonts w:ascii="Corbel" w:hAnsi="Corbel"/>
              </w:rPr>
              <w:t>50</w:t>
            </w:r>
          </w:p>
        </w:tc>
      </w:tr>
    </w:tbl>
    <w:p w:rsidR="004D5FF6" w:rsidRDefault="004D5FF6" w:rsidP="00F84B26">
      <w:pPr>
        <w:pStyle w:val="ListParagraph"/>
        <w:rPr>
          <w:rFonts w:ascii="Corbel" w:hAnsi="Corbel"/>
        </w:rPr>
      </w:pPr>
    </w:p>
    <w:p w:rsidR="00535A75" w:rsidRDefault="00535A75" w:rsidP="00527845">
      <w:pPr>
        <w:pStyle w:val="ListParagraph"/>
        <w:numPr>
          <w:ilvl w:val="0"/>
          <w:numId w:val="13"/>
        </w:numPr>
        <w:spacing w:after="240"/>
        <w:rPr>
          <w:rFonts w:ascii="Corbel" w:hAnsi="Corbel"/>
        </w:rPr>
      </w:pPr>
      <w:r w:rsidRPr="003C3E06">
        <w:rPr>
          <w:rFonts w:ascii="Corbel" w:hAnsi="Corbel"/>
        </w:rPr>
        <w:t xml:space="preserve">The </w:t>
      </w:r>
      <w:r>
        <w:rPr>
          <w:rFonts w:ascii="Corbel" w:hAnsi="Corbel"/>
        </w:rPr>
        <w:t xml:space="preserve">estimated cost of NDIS </w:t>
      </w:r>
      <w:r w:rsidRPr="003C3E06">
        <w:rPr>
          <w:rFonts w:ascii="Corbel" w:hAnsi="Corbel"/>
        </w:rPr>
        <w:t>funded supports</w:t>
      </w:r>
      <w:r>
        <w:rPr>
          <w:rFonts w:ascii="Corbel" w:hAnsi="Corbel"/>
        </w:rPr>
        <w:t xml:space="preserve"> to the participant profile in Table 4</w:t>
      </w:r>
      <w:r w:rsidRPr="003C3E06">
        <w:rPr>
          <w:rFonts w:ascii="Corbel" w:hAnsi="Corbel"/>
        </w:rPr>
        <w:t xml:space="preserve"> is shown in Table </w:t>
      </w:r>
      <w:r>
        <w:rPr>
          <w:rFonts w:ascii="Corbel" w:hAnsi="Corbel"/>
        </w:rPr>
        <w:t>5.</w:t>
      </w:r>
      <w:r w:rsidR="00484BE1">
        <w:rPr>
          <w:rFonts w:ascii="Corbel" w:hAnsi="Corbel"/>
        </w:rPr>
        <w:t xml:space="preserve"> These participants will be fully funded by the Commonwealth, consistent with </w:t>
      </w:r>
      <w:r w:rsidR="00C16E0E">
        <w:rPr>
          <w:rFonts w:ascii="Corbel" w:hAnsi="Corbel"/>
        </w:rPr>
        <w:t>Schedule F of the National Health Reform Agreement 2011</w:t>
      </w:r>
      <w:r w:rsidR="00484BE1">
        <w:rPr>
          <w:rFonts w:ascii="Corbel" w:hAnsi="Corbel"/>
        </w:rPr>
        <w:t>.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2158"/>
        <w:gridCol w:w="2159"/>
      </w:tblGrid>
      <w:tr w:rsidR="00AF0F07" w:rsidRPr="004D5FF6" w:rsidTr="000915BE">
        <w:trPr>
          <w:cantSplit/>
        </w:trPr>
        <w:tc>
          <w:tcPr>
            <w:tcW w:w="2204" w:type="dxa"/>
            <w:tcBorders>
              <w:top w:val="single" w:sz="6" w:space="0" w:color="auto"/>
              <w:bottom w:val="single" w:sz="6" w:space="0" w:color="auto"/>
            </w:tcBorders>
          </w:tcPr>
          <w:p w:rsidR="00AF0F07" w:rsidRPr="00F84B26" w:rsidRDefault="00AF0F07" w:rsidP="006E00B9">
            <w:pPr>
              <w:rPr>
                <w:rFonts w:ascii="Corbel" w:hAnsi="Corbel"/>
              </w:rPr>
            </w:pPr>
            <w:r w:rsidRPr="00DE2277">
              <w:rPr>
                <w:rFonts w:ascii="Corbel" w:hAnsi="Corbel"/>
              </w:rPr>
              <w:t xml:space="preserve">Table </w:t>
            </w:r>
            <w:r w:rsidR="00535A75">
              <w:rPr>
                <w:rFonts w:ascii="Corbel" w:hAnsi="Corbel"/>
              </w:rPr>
              <w:t>5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</w:tcPr>
          <w:p w:rsidR="00AF0F07" w:rsidRPr="00F84B26" w:rsidRDefault="00AF0F07" w:rsidP="006E00B9">
            <w:pPr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>Year</w:t>
            </w:r>
            <w:r>
              <w:rPr>
                <w:rFonts w:ascii="Corbel" w:hAnsi="Corbel"/>
              </w:rPr>
              <w:t xml:space="preserve"> 2014-15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</w:tcPr>
          <w:p w:rsidR="00AF0F07" w:rsidRPr="00F84B26" w:rsidRDefault="00AF0F07" w:rsidP="006E00B9">
            <w:pPr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>Year</w:t>
            </w:r>
            <w:r>
              <w:rPr>
                <w:rFonts w:ascii="Corbel" w:hAnsi="Corbel"/>
              </w:rPr>
              <w:t xml:space="preserve"> 2015-16</w:t>
            </w:r>
          </w:p>
        </w:tc>
      </w:tr>
      <w:tr w:rsidR="00AF0F07" w:rsidRPr="004D5FF6" w:rsidTr="000915BE">
        <w:trPr>
          <w:cantSplit/>
        </w:trPr>
        <w:tc>
          <w:tcPr>
            <w:tcW w:w="2204" w:type="dxa"/>
            <w:tcBorders>
              <w:top w:val="single" w:sz="6" w:space="0" w:color="auto"/>
            </w:tcBorders>
          </w:tcPr>
          <w:p w:rsidR="00AF0F07" w:rsidRPr="00F84B26" w:rsidRDefault="00AF0F07" w:rsidP="00535A75">
            <w:pPr>
              <w:rPr>
                <w:rFonts w:ascii="Corbel" w:hAnsi="Corbel"/>
              </w:rPr>
            </w:pPr>
            <w:r w:rsidRPr="00F84B26">
              <w:rPr>
                <w:rFonts w:ascii="Corbel" w:hAnsi="Corbel"/>
              </w:rPr>
              <w:t xml:space="preserve">Estimated </w:t>
            </w:r>
            <w:r>
              <w:rPr>
                <w:rFonts w:ascii="Corbel" w:hAnsi="Corbel"/>
              </w:rPr>
              <w:t xml:space="preserve">cost of </w:t>
            </w:r>
            <w:r w:rsidR="00535A75">
              <w:rPr>
                <w:rFonts w:ascii="Corbel" w:hAnsi="Corbel"/>
              </w:rPr>
              <w:t xml:space="preserve">Commonwealth-only </w:t>
            </w:r>
            <w:r>
              <w:rPr>
                <w:rFonts w:ascii="Corbel" w:hAnsi="Corbel"/>
              </w:rPr>
              <w:t>NDIS funded supports</w:t>
            </w:r>
          </w:p>
        </w:tc>
        <w:tc>
          <w:tcPr>
            <w:tcW w:w="2158" w:type="dxa"/>
            <w:tcBorders>
              <w:top w:val="single" w:sz="6" w:space="0" w:color="auto"/>
            </w:tcBorders>
          </w:tcPr>
          <w:p w:rsidR="00AF0F07" w:rsidRPr="00F84B26" w:rsidRDefault="00E51DB0" w:rsidP="006E00B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$</w:t>
            </w:r>
            <w:r w:rsidR="00AF0F07">
              <w:rPr>
                <w:rFonts w:ascii="Corbel" w:hAnsi="Corbel"/>
              </w:rPr>
              <w:t>1.</w:t>
            </w:r>
            <w:r>
              <w:rPr>
                <w:rFonts w:ascii="Corbel" w:hAnsi="Corbel"/>
              </w:rPr>
              <w:t>9 million</w:t>
            </w:r>
          </w:p>
        </w:tc>
        <w:tc>
          <w:tcPr>
            <w:tcW w:w="2159" w:type="dxa"/>
            <w:tcBorders>
              <w:top w:val="single" w:sz="6" w:space="0" w:color="auto"/>
            </w:tcBorders>
          </w:tcPr>
          <w:p w:rsidR="00AF0F07" w:rsidRPr="00F84B26" w:rsidRDefault="00E51DB0" w:rsidP="006E00B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$</w:t>
            </w:r>
            <w:r w:rsidR="00AF0F07">
              <w:rPr>
                <w:rFonts w:ascii="Corbel" w:hAnsi="Corbel"/>
              </w:rPr>
              <w:t>2.</w:t>
            </w:r>
            <w:r>
              <w:rPr>
                <w:rFonts w:ascii="Corbel" w:hAnsi="Corbel"/>
              </w:rPr>
              <w:t>4 million</w:t>
            </w:r>
          </w:p>
        </w:tc>
      </w:tr>
    </w:tbl>
    <w:p w:rsidR="00AF0F07" w:rsidRDefault="00AF0F07" w:rsidP="00F84B26">
      <w:pPr>
        <w:pStyle w:val="ListParagraph"/>
        <w:rPr>
          <w:rFonts w:ascii="Corbel" w:hAnsi="Corbel"/>
        </w:rPr>
      </w:pPr>
    </w:p>
    <w:p w:rsidR="007F0350" w:rsidRDefault="00B762A4" w:rsidP="000915BE">
      <w:pPr>
        <w:spacing w:before="240" w:after="0" w:line="240" w:lineRule="auto"/>
        <w:rPr>
          <w:rFonts w:ascii="Corbel" w:eastAsiaTheme="majorEastAsia" w:hAnsi="Corbel" w:cstheme="minorHAnsi"/>
          <w:b/>
          <w:bCs/>
          <w:iCs/>
          <w:sz w:val="24"/>
          <w:szCs w:val="24"/>
        </w:rPr>
      </w:pPr>
      <w:r>
        <w:rPr>
          <w:rFonts w:ascii="Corbel" w:eastAsiaTheme="majorEastAsia" w:hAnsi="Corbel" w:cstheme="minorHAnsi"/>
          <w:b/>
          <w:bCs/>
          <w:iCs/>
          <w:sz w:val="24"/>
          <w:szCs w:val="24"/>
        </w:rPr>
        <w:t>NT</w:t>
      </w:r>
      <w:r w:rsidR="007F0350" w:rsidRPr="000915BE">
        <w:rPr>
          <w:rFonts w:ascii="Corbel" w:eastAsiaTheme="majorEastAsia" w:hAnsi="Corbel" w:cstheme="minorHAnsi"/>
          <w:b/>
          <w:bCs/>
          <w:iCs/>
          <w:sz w:val="24"/>
          <w:szCs w:val="24"/>
        </w:rPr>
        <w:t xml:space="preserve"> contribution</w:t>
      </w:r>
    </w:p>
    <w:p w:rsidR="000915BE" w:rsidRPr="000915BE" w:rsidRDefault="000915BE" w:rsidP="000915BE">
      <w:pPr>
        <w:spacing w:after="0"/>
        <w:rPr>
          <w:rFonts w:ascii="Corbel" w:eastAsiaTheme="majorEastAsia" w:hAnsi="Corbel" w:cstheme="minorHAnsi"/>
          <w:b/>
          <w:bCs/>
          <w:iCs/>
          <w:sz w:val="24"/>
          <w:szCs w:val="24"/>
        </w:rPr>
      </w:pPr>
    </w:p>
    <w:p w:rsidR="007F0350" w:rsidRPr="003C3E06" w:rsidRDefault="00FC535B" w:rsidP="00527845">
      <w:pPr>
        <w:pStyle w:val="ListParagraph"/>
        <w:numPr>
          <w:ilvl w:val="0"/>
          <w:numId w:val="13"/>
        </w:numPr>
        <w:spacing w:after="240"/>
        <w:rPr>
          <w:rFonts w:ascii="Corbel" w:hAnsi="Corbel"/>
        </w:rPr>
      </w:pPr>
      <w:r w:rsidRPr="003C3E06">
        <w:rPr>
          <w:rFonts w:ascii="Corbel" w:hAnsi="Corbel"/>
        </w:rPr>
        <w:t xml:space="preserve">The </w:t>
      </w:r>
      <w:r w:rsidR="00B762A4">
        <w:rPr>
          <w:rFonts w:ascii="Corbel" w:hAnsi="Corbel"/>
        </w:rPr>
        <w:t>NT</w:t>
      </w:r>
      <w:r w:rsidR="007F0350" w:rsidRPr="003C3E06">
        <w:rPr>
          <w:rFonts w:ascii="Corbel" w:hAnsi="Corbel"/>
        </w:rPr>
        <w:t xml:space="preserve"> </w:t>
      </w:r>
      <w:r w:rsidR="00596012">
        <w:rPr>
          <w:rFonts w:ascii="Corbel" w:hAnsi="Corbel"/>
        </w:rPr>
        <w:t xml:space="preserve">Government </w:t>
      </w:r>
      <w:r w:rsidR="007F0350" w:rsidRPr="003C3E06">
        <w:rPr>
          <w:rFonts w:ascii="Corbel" w:hAnsi="Corbel"/>
        </w:rPr>
        <w:t xml:space="preserve">share of the cost of </w:t>
      </w:r>
      <w:r w:rsidR="009A7758">
        <w:rPr>
          <w:rFonts w:ascii="Corbel" w:hAnsi="Corbel"/>
        </w:rPr>
        <w:t xml:space="preserve">NDIS </w:t>
      </w:r>
      <w:r w:rsidR="007F0350" w:rsidRPr="003C3E06">
        <w:rPr>
          <w:rFonts w:ascii="Corbel" w:hAnsi="Corbel"/>
        </w:rPr>
        <w:t>funded supports is shown in Table </w:t>
      </w:r>
      <w:r w:rsidR="00535A75">
        <w:rPr>
          <w:rFonts w:ascii="Corbel" w:hAnsi="Corbel"/>
        </w:rPr>
        <w:t>6</w:t>
      </w:r>
      <w:r w:rsidR="007F0350" w:rsidRPr="003C3E06">
        <w:rPr>
          <w:rFonts w:ascii="Corbel" w:hAnsi="Corbel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6"/>
        <w:gridCol w:w="2089"/>
        <w:gridCol w:w="2090"/>
      </w:tblGrid>
      <w:tr w:rsidR="00AF0F07" w:rsidRPr="0002477B" w:rsidTr="00A460DC">
        <w:tc>
          <w:tcPr>
            <w:tcW w:w="2156" w:type="dxa"/>
          </w:tcPr>
          <w:p w:rsidR="00AF0F07" w:rsidRPr="0002477B" w:rsidRDefault="00AF0F07" w:rsidP="00FC535B">
            <w:pPr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 xml:space="preserve">Table </w:t>
            </w:r>
            <w:r w:rsidR="00535A75">
              <w:rPr>
                <w:rFonts w:ascii="Corbel" w:hAnsi="Corbel"/>
              </w:rPr>
              <w:t>6</w:t>
            </w:r>
          </w:p>
        </w:tc>
        <w:tc>
          <w:tcPr>
            <w:tcW w:w="2089" w:type="dxa"/>
          </w:tcPr>
          <w:p w:rsidR="00AF0F07" w:rsidRPr="0002477B" w:rsidRDefault="00AF0F07" w:rsidP="00AE28EF">
            <w:pPr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>Year</w:t>
            </w:r>
            <w:r>
              <w:rPr>
                <w:rFonts w:ascii="Corbel" w:hAnsi="Corbel"/>
              </w:rPr>
              <w:t xml:space="preserve"> 2014-15</w:t>
            </w:r>
          </w:p>
        </w:tc>
        <w:tc>
          <w:tcPr>
            <w:tcW w:w="2090" w:type="dxa"/>
          </w:tcPr>
          <w:p w:rsidR="00AF0F07" w:rsidRPr="0002477B" w:rsidRDefault="00AF0F07" w:rsidP="00AE28EF">
            <w:pPr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>Year</w:t>
            </w:r>
            <w:r>
              <w:rPr>
                <w:rFonts w:ascii="Corbel" w:hAnsi="Corbel"/>
              </w:rPr>
              <w:t xml:space="preserve"> 2015-16</w:t>
            </w:r>
          </w:p>
        </w:tc>
      </w:tr>
      <w:tr w:rsidR="00AF0F07" w:rsidRPr="0002477B" w:rsidTr="000B63E6">
        <w:trPr>
          <w:trHeight w:val="1495"/>
        </w:trPr>
        <w:tc>
          <w:tcPr>
            <w:tcW w:w="2156" w:type="dxa"/>
          </w:tcPr>
          <w:p w:rsidR="00AF0F07" w:rsidRPr="0002477B" w:rsidRDefault="00B762A4" w:rsidP="009A775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NT’s</w:t>
            </w:r>
            <w:r w:rsidR="00AF0F07" w:rsidRPr="0002477B">
              <w:rPr>
                <w:rFonts w:ascii="Corbel" w:hAnsi="Corbel"/>
              </w:rPr>
              <w:t xml:space="preserve"> funding for </w:t>
            </w:r>
            <w:r w:rsidR="00AF0F07">
              <w:rPr>
                <w:rFonts w:ascii="Corbel" w:hAnsi="Corbel"/>
              </w:rPr>
              <w:t xml:space="preserve">NDIS </w:t>
            </w:r>
            <w:r w:rsidR="00AF0F07" w:rsidRPr="0002477B">
              <w:rPr>
                <w:rFonts w:ascii="Corbel" w:hAnsi="Corbel"/>
              </w:rPr>
              <w:t>funded supports</w:t>
            </w:r>
          </w:p>
        </w:tc>
        <w:tc>
          <w:tcPr>
            <w:tcW w:w="2089" w:type="dxa"/>
          </w:tcPr>
          <w:p w:rsidR="00AF0F07" w:rsidRPr="0002477B" w:rsidRDefault="00E51DB0" w:rsidP="00CF67D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$</w:t>
            </w:r>
            <w:r w:rsidR="00AF0F07">
              <w:rPr>
                <w:rFonts w:ascii="Corbel" w:hAnsi="Corbel"/>
              </w:rPr>
              <w:t>2.0</w:t>
            </w:r>
            <w:r>
              <w:rPr>
                <w:rFonts w:ascii="Corbel" w:hAnsi="Corbel"/>
              </w:rPr>
              <w:t xml:space="preserve"> million</w:t>
            </w:r>
          </w:p>
        </w:tc>
        <w:tc>
          <w:tcPr>
            <w:tcW w:w="2090" w:type="dxa"/>
          </w:tcPr>
          <w:p w:rsidR="00AF0F07" w:rsidRPr="0002477B" w:rsidRDefault="00E51DB0" w:rsidP="00AF0F0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$</w:t>
            </w:r>
            <w:r w:rsidR="00AF0F07">
              <w:rPr>
                <w:rFonts w:ascii="Corbel" w:hAnsi="Corbel"/>
              </w:rPr>
              <w:t>2.4</w:t>
            </w:r>
            <w:r>
              <w:rPr>
                <w:rFonts w:ascii="Corbel" w:hAnsi="Corbel"/>
              </w:rPr>
              <w:t xml:space="preserve"> million</w:t>
            </w:r>
          </w:p>
        </w:tc>
      </w:tr>
    </w:tbl>
    <w:p w:rsidR="007F0350" w:rsidRPr="0002477B" w:rsidRDefault="007F0350" w:rsidP="007F0350">
      <w:pPr>
        <w:rPr>
          <w:rFonts w:ascii="Corbel" w:hAnsi="Corbel" w:cs="Calibri"/>
        </w:rPr>
      </w:pPr>
    </w:p>
    <w:p w:rsidR="00236C68" w:rsidRPr="00236C68" w:rsidRDefault="00FC535B" w:rsidP="00236C68">
      <w:pPr>
        <w:pStyle w:val="ListParagraph"/>
        <w:numPr>
          <w:ilvl w:val="0"/>
          <w:numId w:val="13"/>
        </w:numPr>
        <w:rPr>
          <w:rFonts w:ascii="Corbel" w:hAnsi="Corbel"/>
        </w:rPr>
      </w:pPr>
      <w:r w:rsidRPr="00236C68">
        <w:rPr>
          <w:rFonts w:ascii="Corbel" w:hAnsi="Corbel"/>
        </w:rPr>
        <w:t xml:space="preserve">The </w:t>
      </w:r>
      <w:r w:rsidR="00B762A4">
        <w:rPr>
          <w:rFonts w:ascii="Corbel" w:hAnsi="Corbel"/>
        </w:rPr>
        <w:t>NT</w:t>
      </w:r>
      <w:r w:rsidR="007F0350" w:rsidRPr="00236C68">
        <w:rPr>
          <w:rFonts w:ascii="Corbel" w:hAnsi="Corbel"/>
        </w:rPr>
        <w:t xml:space="preserve"> </w:t>
      </w:r>
      <w:r w:rsidR="00596012">
        <w:rPr>
          <w:rFonts w:ascii="Corbel" w:hAnsi="Corbel"/>
        </w:rPr>
        <w:t xml:space="preserve">Government </w:t>
      </w:r>
      <w:r w:rsidR="007F0350" w:rsidRPr="00236C68">
        <w:rPr>
          <w:rFonts w:ascii="Corbel" w:hAnsi="Corbel"/>
        </w:rPr>
        <w:t>will make available existing programs and services that provide in</w:t>
      </w:r>
      <w:r w:rsidR="009A7758">
        <w:rPr>
          <w:rFonts w:ascii="Corbel" w:hAnsi="Corbel"/>
        </w:rPr>
        <w:noBreakHyphen/>
      </w:r>
      <w:r w:rsidR="007F0350" w:rsidRPr="00236C68">
        <w:rPr>
          <w:rFonts w:ascii="Corbel" w:hAnsi="Corbel"/>
        </w:rPr>
        <w:t xml:space="preserve">scope disability support for </w:t>
      </w:r>
      <w:r w:rsidR="007F0350" w:rsidRPr="00D86954">
        <w:rPr>
          <w:rFonts w:ascii="Corbel" w:hAnsi="Corbel"/>
        </w:rPr>
        <w:t xml:space="preserve">the </w:t>
      </w:r>
      <w:r w:rsidR="00B762A4" w:rsidRPr="00D86954">
        <w:rPr>
          <w:rFonts w:ascii="Corbel" w:hAnsi="Corbel"/>
        </w:rPr>
        <w:t>NT</w:t>
      </w:r>
      <w:r w:rsidR="007F0350" w:rsidRPr="00D86954">
        <w:rPr>
          <w:rFonts w:ascii="Corbel" w:hAnsi="Corbel"/>
        </w:rPr>
        <w:t xml:space="preserve"> </w:t>
      </w:r>
      <w:r w:rsidR="009A7758" w:rsidRPr="00D86954">
        <w:rPr>
          <w:rFonts w:ascii="Corbel" w:hAnsi="Corbel"/>
        </w:rPr>
        <w:t xml:space="preserve">NDIS </w:t>
      </w:r>
      <w:r w:rsidR="00637E0B" w:rsidRPr="00D86954">
        <w:rPr>
          <w:rFonts w:ascii="Corbel" w:hAnsi="Corbel"/>
        </w:rPr>
        <w:t>trial</w:t>
      </w:r>
      <w:r w:rsidR="007F0350" w:rsidRPr="00D86954">
        <w:rPr>
          <w:rFonts w:ascii="Corbel" w:hAnsi="Corbel"/>
        </w:rPr>
        <w:t xml:space="preserve">. </w:t>
      </w:r>
      <w:r w:rsidRPr="00D86954">
        <w:rPr>
          <w:rFonts w:ascii="Corbel" w:hAnsi="Corbel"/>
        </w:rPr>
        <w:t xml:space="preserve">The </w:t>
      </w:r>
      <w:r w:rsidR="00B762A4" w:rsidRPr="00D86954">
        <w:rPr>
          <w:rFonts w:ascii="Corbel" w:hAnsi="Corbel"/>
        </w:rPr>
        <w:t>NT</w:t>
      </w:r>
      <w:r w:rsidR="007F0350" w:rsidRPr="00D86954">
        <w:rPr>
          <w:rFonts w:ascii="Corbel" w:hAnsi="Corbel"/>
        </w:rPr>
        <w:t xml:space="preserve"> </w:t>
      </w:r>
      <w:r w:rsidR="00596012" w:rsidRPr="00D86954">
        <w:rPr>
          <w:rFonts w:ascii="Corbel" w:hAnsi="Corbel"/>
        </w:rPr>
        <w:t xml:space="preserve">Government </w:t>
      </w:r>
      <w:r w:rsidR="007F0350" w:rsidRPr="00D86954">
        <w:rPr>
          <w:rFonts w:ascii="Corbel" w:hAnsi="Corbel"/>
        </w:rPr>
        <w:t xml:space="preserve">will aim to finalise the nature and value of these </w:t>
      </w:r>
      <w:r w:rsidR="00236C68" w:rsidRPr="00D86954">
        <w:rPr>
          <w:rFonts w:ascii="Corbel" w:hAnsi="Corbel"/>
        </w:rPr>
        <w:t xml:space="preserve">programs by </w:t>
      </w:r>
      <w:r w:rsidR="00F63477" w:rsidRPr="00D86954">
        <w:rPr>
          <w:rFonts w:ascii="Corbel" w:hAnsi="Corbel"/>
        </w:rPr>
        <w:t>May</w:t>
      </w:r>
      <w:r w:rsidR="002A6C8B" w:rsidRPr="00D86954">
        <w:rPr>
          <w:rFonts w:ascii="Corbel" w:hAnsi="Corbel"/>
        </w:rPr>
        <w:t xml:space="preserve"> </w:t>
      </w:r>
      <w:r w:rsidR="00236C68" w:rsidRPr="00D86954">
        <w:rPr>
          <w:rFonts w:ascii="Corbel" w:hAnsi="Corbel"/>
        </w:rPr>
        <w:t>2014</w:t>
      </w:r>
      <w:r w:rsidR="005760F0">
        <w:rPr>
          <w:rFonts w:ascii="Corbel" w:hAnsi="Corbel"/>
        </w:rPr>
        <w:t xml:space="preserve">, as an additional appendix to this Agreement. </w:t>
      </w:r>
    </w:p>
    <w:p w:rsidR="00DD5767" w:rsidRDefault="00DD5767">
      <w:pPr>
        <w:rPr>
          <w:rFonts w:ascii="Corbel" w:eastAsiaTheme="majorEastAsia" w:hAnsi="Corbel" w:cstheme="majorBidi"/>
          <w:b/>
          <w:bCs/>
        </w:rPr>
      </w:pPr>
      <w:r>
        <w:rPr>
          <w:rFonts w:ascii="Corbel" w:hAnsi="Corbel"/>
        </w:rPr>
        <w:br w:type="page"/>
      </w:r>
    </w:p>
    <w:p w:rsidR="003A30B0" w:rsidRDefault="007F0350" w:rsidP="000915BE">
      <w:pPr>
        <w:spacing w:before="240" w:after="0" w:line="240" w:lineRule="auto"/>
        <w:rPr>
          <w:rFonts w:ascii="Corbel" w:eastAsiaTheme="majorEastAsia" w:hAnsi="Corbel" w:cstheme="minorHAnsi"/>
          <w:b/>
          <w:bCs/>
          <w:iCs/>
          <w:sz w:val="24"/>
          <w:szCs w:val="24"/>
        </w:rPr>
      </w:pPr>
      <w:r w:rsidRPr="000915BE">
        <w:rPr>
          <w:rFonts w:ascii="Corbel" w:eastAsiaTheme="majorEastAsia" w:hAnsi="Corbel" w:cstheme="minorHAnsi"/>
          <w:b/>
          <w:bCs/>
          <w:iCs/>
          <w:sz w:val="24"/>
          <w:szCs w:val="24"/>
        </w:rPr>
        <w:lastRenderedPageBreak/>
        <w:t>Arrangements for Intergovernmental</w:t>
      </w:r>
      <w:r w:rsidR="00637E0B" w:rsidRPr="000915BE">
        <w:rPr>
          <w:rFonts w:ascii="Corbel" w:eastAsiaTheme="majorEastAsia" w:hAnsi="Corbel" w:cstheme="minorHAnsi"/>
          <w:b/>
          <w:bCs/>
          <w:iCs/>
          <w:sz w:val="24"/>
          <w:szCs w:val="24"/>
        </w:rPr>
        <w:t xml:space="preserve"> </w:t>
      </w:r>
      <w:r w:rsidRPr="000915BE">
        <w:rPr>
          <w:rFonts w:ascii="Corbel" w:eastAsiaTheme="majorEastAsia" w:hAnsi="Corbel" w:cstheme="minorHAnsi"/>
          <w:b/>
          <w:bCs/>
          <w:iCs/>
          <w:sz w:val="24"/>
          <w:szCs w:val="24"/>
        </w:rPr>
        <w:t>Payments</w:t>
      </w:r>
    </w:p>
    <w:p w:rsidR="000915BE" w:rsidRPr="000915BE" w:rsidRDefault="000915BE" w:rsidP="000915BE">
      <w:pPr>
        <w:spacing w:after="0"/>
        <w:rPr>
          <w:rFonts w:ascii="Corbel" w:eastAsiaTheme="majorEastAsia" w:hAnsi="Corbel" w:cstheme="minorHAnsi"/>
          <w:b/>
          <w:bCs/>
          <w:iCs/>
          <w:sz w:val="24"/>
          <w:szCs w:val="24"/>
        </w:rPr>
      </w:pPr>
    </w:p>
    <w:p w:rsidR="00E84EB9" w:rsidRPr="0002477B" w:rsidRDefault="00D46AD1" w:rsidP="00236C68">
      <w:pPr>
        <w:pStyle w:val="ListParagraph"/>
        <w:numPr>
          <w:ilvl w:val="0"/>
          <w:numId w:val="13"/>
        </w:numPr>
        <w:rPr>
          <w:rFonts w:ascii="Corbel" w:hAnsi="Corbel"/>
        </w:rPr>
      </w:pPr>
      <w:r>
        <w:rPr>
          <w:rFonts w:ascii="Corbel" w:hAnsi="Corbel"/>
        </w:rPr>
        <w:t>Both</w:t>
      </w:r>
      <w:r w:rsidR="007F0350" w:rsidRPr="0002477B">
        <w:rPr>
          <w:rFonts w:ascii="Corbel" w:hAnsi="Corbel"/>
        </w:rPr>
        <w:t xml:space="preserve"> Parties agree that intergovernmental payments currently provided by the Commonwealth to </w:t>
      </w:r>
      <w:r w:rsidR="00AC50BA" w:rsidRPr="0002477B">
        <w:rPr>
          <w:rFonts w:ascii="Corbel" w:hAnsi="Corbel"/>
        </w:rPr>
        <w:t xml:space="preserve">the </w:t>
      </w:r>
      <w:r w:rsidR="00B762A4">
        <w:rPr>
          <w:rFonts w:ascii="Corbel" w:hAnsi="Corbel"/>
        </w:rPr>
        <w:t>NT</w:t>
      </w:r>
      <w:r w:rsidR="007F0350" w:rsidRPr="0002477B">
        <w:rPr>
          <w:rFonts w:ascii="Corbel" w:hAnsi="Corbel"/>
        </w:rPr>
        <w:t xml:space="preserve"> </w:t>
      </w:r>
      <w:r w:rsidR="00596012">
        <w:rPr>
          <w:rFonts w:ascii="Corbel" w:hAnsi="Corbel"/>
        </w:rPr>
        <w:t xml:space="preserve">Government </w:t>
      </w:r>
      <w:r w:rsidR="007F0350" w:rsidRPr="0002477B">
        <w:rPr>
          <w:rFonts w:ascii="Corbel" w:hAnsi="Corbel"/>
        </w:rPr>
        <w:t>for the purpose of providing disability services to individuals,</w:t>
      </w:r>
      <w:r w:rsidR="00A546AA">
        <w:rPr>
          <w:rFonts w:ascii="Corbel" w:hAnsi="Corbel"/>
        </w:rPr>
        <w:t xml:space="preserve"> </w:t>
      </w:r>
      <w:r w:rsidR="00A546AA" w:rsidRPr="00C112FB">
        <w:rPr>
          <w:rFonts w:ascii="Corbel" w:hAnsi="Corbel"/>
        </w:rPr>
        <w:t>including</w:t>
      </w:r>
      <w:r w:rsidR="007F0350" w:rsidRPr="0002477B">
        <w:rPr>
          <w:rFonts w:ascii="Corbel" w:hAnsi="Corbel"/>
        </w:rPr>
        <w:t xml:space="preserve"> through the National Disability SPP, should be repaid to </w:t>
      </w:r>
      <w:r w:rsidR="009A7758">
        <w:rPr>
          <w:rFonts w:ascii="Corbel" w:hAnsi="Corbel"/>
        </w:rPr>
        <w:t xml:space="preserve">the NDIS </w:t>
      </w:r>
      <w:r w:rsidR="007F0350" w:rsidRPr="0002477B">
        <w:rPr>
          <w:rFonts w:ascii="Corbel" w:hAnsi="Corbel"/>
        </w:rPr>
        <w:t xml:space="preserve">on behalf of the Commonwealth commensurate with the expected </w:t>
      </w:r>
      <w:r w:rsidR="009A7758">
        <w:rPr>
          <w:rFonts w:ascii="Corbel" w:hAnsi="Corbel"/>
        </w:rPr>
        <w:t xml:space="preserve">NDIS </w:t>
      </w:r>
      <w:r w:rsidR="007E7BCC">
        <w:rPr>
          <w:rFonts w:ascii="Corbel" w:hAnsi="Corbel"/>
        </w:rPr>
        <w:t>participant</w:t>
      </w:r>
      <w:r w:rsidR="007F0350" w:rsidRPr="0002477B">
        <w:rPr>
          <w:rFonts w:ascii="Corbel" w:hAnsi="Corbel"/>
        </w:rPr>
        <w:t xml:space="preserve"> numbers in the </w:t>
      </w:r>
      <w:r w:rsidR="00B762A4">
        <w:rPr>
          <w:rFonts w:ascii="Corbel" w:hAnsi="Corbel"/>
        </w:rPr>
        <w:t>NT</w:t>
      </w:r>
      <w:r w:rsidR="007F0350" w:rsidRPr="0002477B">
        <w:rPr>
          <w:rFonts w:ascii="Corbel" w:hAnsi="Corbel"/>
        </w:rPr>
        <w:t xml:space="preserve"> </w:t>
      </w:r>
      <w:r w:rsidR="00637E0B">
        <w:rPr>
          <w:rFonts w:ascii="Corbel" w:hAnsi="Corbel"/>
        </w:rPr>
        <w:t>trial</w:t>
      </w:r>
      <w:r w:rsidR="00637E0B" w:rsidRPr="0002477B">
        <w:rPr>
          <w:rFonts w:ascii="Corbel" w:hAnsi="Corbel"/>
        </w:rPr>
        <w:t xml:space="preserve"> </w:t>
      </w:r>
      <w:r w:rsidR="007F0350" w:rsidRPr="0002477B">
        <w:rPr>
          <w:rFonts w:ascii="Corbel" w:hAnsi="Corbel"/>
        </w:rPr>
        <w:t xml:space="preserve">as a proportion of the total expected </w:t>
      </w:r>
      <w:r w:rsidR="009A7758">
        <w:rPr>
          <w:rFonts w:ascii="Corbel" w:hAnsi="Corbel"/>
        </w:rPr>
        <w:t>NDIS</w:t>
      </w:r>
      <w:r w:rsidR="000B63E6" w:rsidRPr="0002477B">
        <w:rPr>
          <w:rFonts w:ascii="Corbel" w:hAnsi="Corbel"/>
        </w:rPr>
        <w:t xml:space="preserve"> </w:t>
      </w:r>
      <w:r w:rsidR="007E7BCC">
        <w:rPr>
          <w:rFonts w:ascii="Corbel" w:hAnsi="Corbel"/>
        </w:rPr>
        <w:t>participant</w:t>
      </w:r>
      <w:r w:rsidR="007F0350" w:rsidRPr="0002477B">
        <w:rPr>
          <w:rFonts w:ascii="Corbel" w:hAnsi="Corbel"/>
        </w:rPr>
        <w:t xml:space="preserve"> numbers in </w:t>
      </w:r>
      <w:r w:rsidR="00AC50BA" w:rsidRPr="0002477B">
        <w:rPr>
          <w:rFonts w:ascii="Corbel" w:hAnsi="Corbel"/>
        </w:rPr>
        <w:t xml:space="preserve">the </w:t>
      </w:r>
      <w:r w:rsidR="00B762A4">
        <w:rPr>
          <w:rFonts w:ascii="Corbel" w:hAnsi="Corbel"/>
        </w:rPr>
        <w:t>NT</w:t>
      </w:r>
      <w:r w:rsidR="007F0350" w:rsidRPr="0002477B">
        <w:rPr>
          <w:rFonts w:ascii="Corbel" w:hAnsi="Corbel"/>
        </w:rPr>
        <w:t>. </w:t>
      </w:r>
    </w:p>
    <w:p w:rsidR="007F0350" w:rsidRPr="0002477B" w:rsidRDefault="007F0350" w:rsidP="00E84EB9">
      <w:pPr>
        <w:pStyle w:val="ListParagraph"/>
        <w:rPr>
          <w:rFonts w:ascii="Corbel" w:hAnsi="Corbel"/>
        </w:rPr>
      </w:pPr>
      <w:r w:rsidRPr="0002477B">
        <w:rPr>
          <w:rFonts w:ascii="Corbel" w:hAnsi="Corbel"/>
        </w:rPr>
        <w:t xml:space="preserve"> </w:t>
      </w:r>
    </w:p>
    <w:p w:rsidR="007F0350" w:rsidRPr="0002477B" w:rsidRDefault="00AC50BA" w:rsidP="00236C68">
      <w:pPr>
        <w:pStyle w:val="ListParagraph"/>
        <w:numPr>
          <w:ilvl w:val="0"/>
          <w:numId w:val="13"/>
        </w:numPr>
        <w:rPr>
          <w:rFonts w:ascii="Corbel" w:hAnsi="Corbel"/>
        </w:rPr>
      </w:pPr>
      <w:r w:rsidRPr="0002477B">
        <w:rPr>
          <w:rFonts w:ascii="Corbel" w:hAnsi="Corbel"/>
        </w:rPr>
        <w:t xml:space="preserve">The </w:t>
      </w:r>
      <w:r w:rsidR="00B762A4">
        <w:rPr>
          <w:rFonts w:ascii="Corbel" w:hAnsi="Corbel"/>
        </w:rPr>
        <w:t>NT</w:t>
      </w:r>
      <w:r w:rsidR="007F0350" w:rsidRPr="0002477B">
        <w:rPr>
          <w:rFonts w:ascii="Corbel" w:hAnsi="Corbel"/>
        </w:rPr>
        <w:t xml:space="preserve"> </w:t>
      </w:r>
      <w:r w:rsidR="00596012">
        <w:rPr>
          <w:rFonts w:ascii="Corbel" w:hAnsi="Corbel"/>
        </w:rPr>
        <w:t xml:space="preserve">Government </w:t>
      </w:r>
      <w:r w:rsidR="007F0350" w:rsidRPr="0002477B">
        <w:rPr>
          <w:rFonts w:ascii="Corbel" w:hAnsi="Corbel"/>
        </w:rPr>
        <w:t xml:space="preserve">agrees to pay </w:t>
      </w:r>
      <w:r w:rsidR="000D06CD">
        <w:rPr>
          <w:rFonts w:ascii="Corbel" w:hAnsi="Corbel"/>
        </w:rPr>
        <w:t>the Agency,</w:t>
      </w:r>
      <w:r w:rsidR="009A7758">
        <w:rPr>
          <w:rFonts w:ascii="Corbel" w:hAnsi="Corbel"/>
        </w:rPr>
        <w:t xml:space="preserve"> </w:t>
      </w:r>
      <w:r w:rsidR="007F0350" w:rsidRPr="0002477B">
        <w:rPr>
          <w:rFonts w:ascii="Corbel" w:hAnsi="Corbel"/>
        </w:rPr>
        <w:t xml:space="preserve">on behalf of the Commonwealth, in-kind or cash services to the equivalent value of the amounts set out in Table </w:t>
      </w:r>
      <w:r w:rsidR="002F05E2">
        <w:rPr>
          <w:rFonts w:ascii="Corbel" w:hAnsi="Corbel"/>
        </w:rPr>
        <w:t>7</w:t>
      </w:r>
      <w:r w:rsidR="007F0350" w:rsidRPr="0002477B">
        <w:rPr>
          <w:rFonts w:ascii="Corbel" w:hAnsi="Corbel"/>
        </w:rPr>
        <w:t xml:space="preserve">, in </w:t>
      </w:r>
      <w:r w:rsidR="004D5FF6" w:rsidRPr="0002477B">
        <w:rPr>
          <w:rFonts w:ascii="Corbel" w:hAnsi="Corbel"/>
        </w:rPr>
        <w:t>instalments</w:t>
      </w:r>
      <w:r w:rsidR="007F0350" w:rsidRPr="0002477B">
        <w:rPr>
          <w:rFonts w:ascii="Corbel" w:hAnsi="Corbel"/>
        </w:rPr>
        <w:t xml:space="preserve"> during the financial year, at the same time as the contributions to </w:t>
      </w:r>
      <w:r w:rsidR="00D2640F">
        <w:rPr>
          <w:rFonts w:ascii="Corbel" w:hAnsi="Corbel"/>
        </w:rPr>
        <w:t xml:space="preserve">NDIS </w:t>
      </w:r>
      <w:r w:rsidR="007F0350" w:rsidRPr="0002477B">
        <w:rPr>
          <w:rFonts w:ascii="Corbel" w:hAnsi="Corbel"/>
        </w:rPr>
        <w:t xml:space="preserve">funded supports, as outlined in paragraph 32 – 39 of the </w:t>
      </w:r>
      <w:r w:rsidR="00637E0B">
        <w:rPr>
          <w:rFonts w:ascii="Corbel" w:hAnsi="Corbel"/>
        </w:rPr>
        <w:t>IGA NDIS</w:t>
      </w:r>
      <w:r w:rsidR="007F0350" w:rsidRPr="0002477B">
        <w:rPr>
          <w:rFonts w:ascii="Corbel" w:hAnsi="Corbel"/>
        </w:rPr>
        <w:t>.</w:t>
      </w:r>
    </w:p>
    <w:tbl>
      <w:tblPr>
        <w:tblW w:w="0" w:type="auto"/>
        <w:tblInd w:w="71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6"/>
        <w:gridCol w:w="2127"/>
        <w:gridCol w:w="2126"/>
      </w:tblGrid>
      <w:tr w:rsidR="00AF0F07" w:rsidRPr="0002477B" w:rsidTr="00F84B26"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F07" w:rsidRPr="0002477B" w:rsidRDefault="002F05E2" w:rsidP="000915BE">
            <w:pPr>
              <w:ind w:left="142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Table 7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0F07" w:rsidRPr="0002477B" w:rsidRDefault="00AF0F07" w:rsidP="000915BE">
            <w:pPr>
              <w:ind w:left="142"/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>Year</w:t>
            </w:r>
            <w:r>
              <w:rPr>
                <w:rFonts w:ascii="Corbel" w:hAnsi="Corbel"/>
              </w:rPr>
              <w:t xml:space="preserve"> 2014-15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F07" w:rsidRPr="0002477B" w:rsidRDefault="00AF0F07" w:rsidP="00F13630">
            <w:pPr>
              <w:rPr>
                <w:rFonts w:ascii="Corbel" w:hAnsi="Corbel"/>
              </w:rPr>
            </w:pPr>
            <w:r w:rsidRPr="0002477B">
              <w:rPr>
                <w:rFonts w:ascii="Corbel" w:hAnsi="Corbel"/>
              </w:rPr>
              <w:t>Year</w:t>
            </w:r>
            <w:r w:rsidR="003150C7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2015-16</w:t>
            </w:r>
          </w:p>
        </w:tc>
      </w:tr>
      <w:tr w:rsidR="00AF0F07" w:rsidRPr="0002477B" w:rsidTr="00F84B26"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0F07" w:rsidRPr="0002477B" w:rsidRDefault="00AF0F07" w:rsidP="00B762A4">
            <w:pPr>
              <w:ind w:left="142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Repayments of</w:t>
            </w:r>
            <w:r w:rsidRPr="0002477B">
              <w:rPr>
                <w:rFonts w:ascii="Corbel" w:hAnsi="Corbel" w:cs="Calibri"/>
              </w:rPr>
              <w:t xml:space="preserve"> </w:t>
            </w:r>
            <w:r>
              <w:rPr>
                <w:rFonts w:ascii="Corbel" w:hAnsi="Corbel" w:cs="Calibri"/>
              </w:rPr>
              <w:t xml:space="preserve">Commonwealth Grants by the </w:t>
            </w:r>
            <w:r w:rsidR="00B762A4">
              <w:rPr>
                <w:rFonts w:ascii="Corbel" w:hAnsi="Corbel" w:cs="Calibri"/>
              </w:rPr>
              <w:t>NT</w:t>
            </w:r>
            <w:r w:rsidRPr="0002477B">
              <w:rPr>
                <w:rFonts w:ascii="Corbel" w:hAnsi="Corbel" w:cs="Calibri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F07" w:rsidRPr="00E51DB0" w:rsidRDefault="00E51DB0" w:rsidP="003E15D5">
            <w:pPr>
              <w:ind w:left="142"/>
              <w:rPr>
                <w:rFonts w:ascii="Corbel" w:hAnsi="Corbel"/>
              </w:rPr>
            </w:pPr>
            <w:r>
              <w:rPr>
                <w:rFonts w:ascii="Corbel" w:hAnsi="Corbel"/>
              </w:rPr>
              <w:t>$</w:t>
            </w:r>
            <w:r w:rsidR="006151B2" w:rsidRPr="00E51DB0">
              <w:rPr>
                <w:rFonts w:ascii="Corbel" w:hAnsi="Corbel"/>
              </w:rPr>
              <w:t>0.3</w:t>
            </w:r>
            <w:r>
              <w:rPr>
                <w:rFonts w:ascii="Corbel" w:hAnsi="Corbel"/>
              </w:rPr>
              <w:t xml:space="preserve"> million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F07" w:rsidRPr="00E51DB0" w:rsidRDefault="00E51DB0" w:rsidP="003E15D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$</w:t>
            </w:r>
            <w:r w:rsidR="006151B2" w:rsidRPr="00E51DB0">
              <w:rPr>
                <w:rFonts w:ascii="Corbel" w:hAnsi="Corbel"/>
              </w:rPr>
              <w:t>0.4</w:t>
            </w:r>
            <w:r>
              <w:rPr>
                <w:rFonts w:ascii="Corbel" w:hAnsi="Corbel"/>
              </w:rPr>
              <w:t xml:space="preserve"> million</w:t>
            </w:r>
          </w:p>
        </w:tc>
      </w:tr>
    </w:tbl>
    <w:p w:rsidR="001D79AA" w:rsidRDefault="001D79AA" w:rsidP="001D79AA">
      <w:pPr>
        <w:rPr>
          <w:rFonts w:ascii="Corbel" w:hAnsi="Corbel" w:cs="Calibri"/>
        </w:rPr>
      </w:pPr>
    </w:p>
    <w:p w:rsidR="001D79AA" w:rsidRDefault="001D79AA">
      <w:pPr>
        <w:rPr>
          <w:rFonts w:ascii="Corbel" w:hAnsi="Corbel" w:cs="Calibri"/>
        </w:rPr>
      </w:pPr>
      <w:r>
        <w:rPr>
          <w:rFonts w:ascii="Corbel" w:hAnsi="Corbel" w:cs="Calibri"/>
        </w:rPr>
        <w:br w:type="page"/>
      </w:r>
    </w:p>
    <w:p w:rsidR="001D79AA" w:rsidRPr="00A460DC" w:rsidRDefault="001D79AA" w:rsidP="001D79AA">
      <w:pPr>
        <w:pStyle w:val="Heading2"/>
        <w:pBdr>
          <w:bottom w:val="single" w:sz="4" w:space="1" w:color="auto"/>
        </w:pBdr>
        <w:rPr>
          <w:rFonts w:ascii="Corbel" w:eastAsia="Times New Roman" w:hAnsi="Corbel" w:cs="Calibri"/>
          <w:bCs w:val="0"/>
          <w:caps/>
          <w:kern w:val="32"/>
          <w:sz w:val="24"/>
          <w:szCs w:val="24"/>
          <w:lang w:eastAsia="en-AU" w:bidi="ar-SA"/>
        </w:rPr>
      </w:pPr>
      <w:r w:rsidRPr="00D95D36">
        <w:rPr>
          <w:rFonts w:ascii="Corbel" w:eastAsia="Times New Roman" w:hAnsi="Corbel" w:cs="Calibri"/>
          <w:bCs w:val="0"/>
          <w:caps/>
          <w:kern w:val="32"/>
          <w:sz w:val="24"/>
          <w:szCs w:val="24"/>
          <w:lang w:eastAsia="en-AU" w:bidi="ar-SA"/>
        </w:rPr>
        <w:lastRenderedPageBreak/>
        <w:t xml:space="preserve">Appendix </w:t>
      </w:r>
      <w:r>
        <w:rPr>
          <w:rFonts w:ascii="Corbel" w:eastAsia="Times New Roman" w:hAnsi="Corbel" w:cs="Calibri"/>
          <w:bCs w:val="0"/>
          <w:caps/>
          <w:kern w:val="32"/>
          <w:sz w:val="24"/>
          <w:szCs w:val="24"/>
          <w:lang w:eastAsia="en-AU" w:bidi="ar-SA"/>
        </w:rPr>
        <w:t>B</w:t>
      </w:r>
      <w:r w:rsidRPr="00D95D36">
        <w:rPr>
          <w:rFonts w:ascii="Corbel" w:eastAsia="Times New Roman" w:hAnsi="Corbel" w:cs="Calibri"/>
          <w:bCs w:val="0"/>
          <w:caps/>
          <w:kern w:val="32"/>
          <w:sz w:val="24"/>
          <w:szCs w:val="24"/>
          <w:lang w:eastAsia="en-AU" w:bidi="ar-SA"/>
        </w:rPr>
        <w:t xml:space="preserve"> </w:t>
      </w:r>
      <w:r>
        <w:rPr>
          <w:rFonts w:ascii="Corbel" w:eastAsia="Times New Roman" w:hAnsi="Corbel" w:cs="Calibri"/>
          <w:bCs w:val="0"/>
          <w:caps/>
          <w:kern w:val="32"/>
          <w:sz w:val="24"/>
          <w:szCs w:val="24"/>
          <w:lang w:eastAsia="en-AU" w:bidi="ar-SA"/>
        </w:rPr>
        <w:t>–</w:t>
      </w:r>
      <w:r w:rsidRPr="00D95D36">
        <w:rPr>
          <w:rFonts w:ascii="Corbel" w:eastAsia="Times New Roman" w:hAnsi="Corbel" w:cs="Calibri"/>
          <w:bCs w:val="0"/>
          <w:caps/>
          <w:kern w:val="32"/>
          <w:sz w:val="24"/>
          <w:szCs w:val="24"/>
          <w:lang w:eastAsia="en-AU" w:bidi="ar-SA"/>
        </w:rPr>
        <w:t xml:space="preserve"> </w:t>
      </w:r>
      <w:r>
        <w:rPr>
          <w:rFonts w:ascii="Corbel" w:eastAsia="Times New Roman" w:hAnsi="Corbel" w:cs="Calibri"/>
          <w:bCs w:val="0"/>
          <w:caps/>
          <w:kern w:val="32"/>
          <w:sz w:val="24"/>
          <w:szCs w:val="24"/>
          <w:lang w:eastAsia="en-AU" w:bidi="ar-SA"/>
        </w:rPr>
        <w:t>PLanned intake of partic</w:t>
      </w:r>
      <w:r w:rsidR="00C112FB">
        <w:rPr>
          <w:rFonts w:ascii="Corbel" w:eastAsia="Times New Roman" w:hAnsi="Corbel" w:cs="Calibri"/>
          <w:bCs w:val="0"/>
          <w:caps/>
          <w:kern w:val="32"/>
          <w:sz w:val="24"/>
          <w:szCs w:val="24"/>
          <w:lang w:eastAsia="en-AU" w:bidi="ar-SA"/>
        </w:rPr>
        <w:t>I</w:t>
      </w:r>
      <w:r>
        <w:rPr>
          <w:rFonts w:ascii="Corbel" w:eastAsia="Times New Roman" w:hAnsi="Corbel" w:cs="Calibri"/>
          <w:bCs w:val="0"/>
          <w:caps/>
          <w:kern w:val="32"/>
          <w:sz w:val="24"/>
          <w:szCs w:val="24"/>
          <w:lang w:eastAsia="en-AU" w:bidi="ar-SA"/>
        </w:rPr>
        <w:t>pants</w:t>
      </w:r>
    </w:p>
    <w:p w:rsidR="001D79AA" w:rsidRDefault="001D79AA" w:rsidP="001D79AA">
      <w:pPr>
        <w:rPr>
          <w:rFonts w:ascii="Corbel" w:hAnsi="Corbel" w:cs="Calibri"/>
        </w:rPr>
      </w:pPr>
    </w:p>
    <w:p w:rsidR="001D79AA" w:rsidRPr="00D8755E" w:rsidRDefault="001D79AA" w:rsidP="001D79AA">
      <w:pPr>
        <w:pStyle w:val="ListParagraph"/>
        <w:numPr>
          <w:ilvl w:val="0"/>
          <w:numId w:val="26"/>
        </w:numPr>
        <w:rPr>
          <w:rFonts w:ascii="Corbel" w:hAnsi="Corbel" w:cs="Calibri"/>
        </w:rPr>
      </w:pPr>
      <w:r w:rsidRPr="001D79AA">
        <w:rPr>
          <w:rFonts w:ascii="Corbel" w:hAnsi="Corbel"/>
        </w:rPr>
        <w:t>Th</w:t>
      </w:r>
      <w:r>
        <w:rPr>
          <w:rFonts w:ascii="Corbel" w:hAnsi="Corbel"/>
        </w:rPr>
        <w:t>is appendix sets out the agreed intake of partic</w:t>
      </w:r>
      <w:r w:rsidR="00DD5767">
        <w:rPr>
          <w:rFonts w:ascii="Corbel" w:hAnsi="Corbel"/>
        </w:rPr>
        <w:t>i</w:t>
      </w:r>
      <w:r>
        <w:rPr>
          <w:rFonts w:ascii="Corbel" w:hAnsi="Corbel"/>
        </w:rPr>
        <w:t>pants</w:t>
      </w:r>
      <w:r w:rsidR="008B76D4">
        <w:rPr>
          <w:rFonts w:ascii="Corbel" w:hAnsi="Corbel"/>
        </w:rPr>
        <w:t xml:space="preserve"> over the first three months</w:t>
      </w:r>
      <w:r>
        <w:rPr>
          <w:rFonts w:ascii="Corbel" w:hAnsi="Corbel"/>
        </w:rPr>
        <w:t>. The schedule has been designed to facilitate an orderly intake of participants</w:t>
      </w:r>
      <w:r w:rsidR="00D8755E">
        <w:rPr>
          <w:rFonts w:ascii="Corbel" w:hAnsi="Corbel"/>
        </w:rPr>
        <w:t xml:space="preserve"> to the NDIS.</w:t>
      </w:r>
    </w:p>
    <w:p w:rsidR="00D8755E" w:rsidRPr="00D8755E" w:rsidRDefault="00D8755E" w:rsidP="00D8755E">
      <w:pPr>
        <w:pStyle w:val="ListParagraph"/>
        <w:rPr>
          <w:rFonts w:ascii="Corbel" w:hAnsi="Corbel" w:cs="Calibri"/>
        </w:rPr>
      </w:pPr>
    </w:p>
    <w:p w:rsidR="00F43992" w:rsidRDefault="00D8755E" w:rsidP="002F05E2">
      <w:pPr>
        <w:pStyle w:val="ListParagraph"/>
        <w:ind w:left="360"/>
        <w:rPr>
          <w:rFonts w:ascii="Corbel" w:hAnsi="Corbel" w:cs="Calibri"/>
        </w:rPr>
      </w:pPr>
      <w:r w:rsidRPr="00615412">
        <w:rPr>
          <w:rFonts w:ascii="Corbel" w:hAnsi="Corbel"/>
        </w:rPr>
        <w:t xml:space="preserve">The </w:t>
      </w:r>
      <w:r w:rsidR="00BB4C2F" w:rsidRPr="00615412">
        <w:rPr>
          <w:rFonts w:ascii="Corbel" w:hAnsi="Corbel"/>
        </w:rPr>
        <w:t xml:space="preserve">rapid </w:t>
      </w:r>
      <w:r w:rsidRPr="00615412">
        <w:rPr>
          <w:rFonts w:ascii="Corbel" w:hAnsi="Corbel"/>
        </w:rPr>
        <w:t>intake has been designed to ensure</w:t>
      </w:r>
      <w:r w:rsidR="00F43992">
        <w:rPr>
          <w:rFonts w:ascii="Corbel" w:hAnsi="Corbel"/>
        </w:rPr>
        <w:t xml:space="preserve"> </w:t>
      </w:r>
      <w:r w:rsidR="00732604">
        <w:rPr>
          <w:rFonts w:ascii="Corbel" w:hAnsi="Corbel" w:cs="Calibri"/>
        </w:rPr>
        <w:t>t</w:t>
      </w:r>
      <w:r w:rsidR="00BB4C2F">
        <w:rPr>
          <w:rFonts w:ascii="Corbel" w:hAnsi="Corbel" w:cs="Calibri"/>
        </w:rPr>
        <w:t>he maximum number</w:t>
      </w:r>
      <w:r w:rsidR="00C112FB">
        <w:rPr>
          <w:rFonts w:ascii="Corbel" w:hAnsi="Corbel" w:cs="Calibri"/>
        </w:rPr>
        <w:t>s</w:t>
      </w:r>
      <w:r w:rsidR="00BB4C2F">
        <w:rPr>
          <w:rFonts w:ascii="Corbel" w:hAnsi="Corbel" w:cs="Calibri"/>
        </w:rPr>
        <w:t xml:space="preserve"> of participants are </w:t>
      </w:r>
      <w:r w:rsidR="008B76D4">
        <w:rPr>
          <w:rFonts w:ascii="Corbel" w:hAnsi="Corbel" w:cs="Calibri"/>
        </w:rPr>
        <w:t xml:space="preserve">accessing the </w:t>
      </w:r>
      <w:r w:rsidR="00514CB4">
        <w:rPr>
          <w:rFonts w:ascii="Corbel" w:hAnsi="Corbel" w:cs="Calibri"/>
        </w:rPr>
        <w:t>s</w:t>
      </w:r>
      <w:r w:rsidR="008B76D4">
        <w:rPr>
          <w:rFonts w:ascii="Corbel" w:hAnsi="Corbel" w:cs="Calibri"/>
        </w:rPr>
        <w:t xml:space="preserve">cheme </w:t>
      </w:r>
      <w:r w:rsidR="00BB4C2F">
        <w:rPr>
          <w:rFonts w:ascii="Corbel" w:hAnsi="Corbel" w:cs="Calibri"/>
        </w:rPr>
        <w:t>in the shortest period of time</w:t>
      </w:r>
      <w:r w:rsidR="008B76D4">
        <w:rPr>
          <w:rFonts w:ascii="Corbel" w:hAnsi="Corbel" w:cs="Calibri"/>
        </w:rPr>
        <w:t>.</w:t>
      </w:r>
    </w:p>
    <w:p w:rsidR="00D8755E" w:rsidRDefault="00D8755E" w:rsidP="00D8755E">
      <w:pPr>
        <w:pStyle w:val="ListParagraph"/>
        <w:rPr>
          <w:rFonts w:ascii="Corbel" w:hAnsi="Corbel" w:cs="Calibri"/>
        </w:rPr>
      </w:pPr>
    </w:p>
    <w:p w:rsidR="00D8755E" w:rsidRDefault="00D8755E" w:rsidP="00D8755E">
      <w:pPr>
        <w:pStyle w:val="ListParagraph"/>
        <w:numPr>
          <w:ilvl w:val="0"/>
          <w:numId w:val="26"/>
        </w:numPr>
        <w:rPr>
          <w:rFonts w:ascii="Corbel" w:hAnsi="Corbel" w:cs="Calibri"/>
        </w:rPr>
      </w:pPr>
      <w:r>
        <w:rPr>
          <w:rFonts w:ascii="Corbel" w:hAnsi="Corbel" w:cs="Calibri"/>
        </w:rPr>
        <w:t>The planned intake of participants is outlined below:</w:t>
      </w:r>
    </w:p>
    <w:p w:rsidR="007F0350" w:rsidRDefault="007F0350" w:rsidP="00615412">
      <w:pPr>
        <w:pStyle w:val="ListParagraph"/>
        <w:ind w:left="1440"/>
        <w:rPr>
          <w:rFonts w:ascii="Corbel" w:hAnsi="Corbel"/>
        </w:rPr>
      </w:pPr>
    </w:p>
    <w:p w:rsidR="008B76D4" w:rsidRDefault="00815D29" w:rsidP="002F05E2">
      <w:pPr>
        <w:pStyle w:val="ListParagraph"/>
        <w:numPr>
          <w:ilvl w:val="1"/>
          <w:numId w:val="26"/>
        </w:numPr>
        <w:ind w:left="1077" w:hanging="357"/>
        <w:contextualSpacing w:val="0"/>
        <w:rPr>
          <w:rFonts w:ascii="Corbel" w:hAnsi="Corbel"/>
        </w:rPr>
      </w:pPr>
      <w:r>
        <w:rPr>
          <w:rFonts w:ascii="Corbel" w:hAnsi="Corbel"/>
        </w:rPr>
        <w:t>b</w:t>
      </w:r>
      <w:r w:rsidR="008B76D4">
        <w:rPr>
          <w:rFonts w:ascii="Corbel" w:hAnsi="Corbel"/>
        </w:rPr>
        <w:t xml:space="preserve">y 30 September 2014 current disability and mental health clients </w:t>
      </w:r>
      <w:r w:rsidR="008B76D4" w:rsidRPr="00B762A4">
        <w:rPr>
          <w:rFonts w:ascii="Corbel" w:hAnsi="Corbel"/>
        </w:rPr>
        <w:t xml:space="preserve">receiving </w:t>
      </w:r>
      <w:r w:rsidR="00B762A4" w:rsidRPr="00B762A4">
        <w:rPr>
          <w:rFonts w:ascii="Corbel" w:hAnsi="Corbel"/>
        </w:rPr>
        <w:t xml:space="preserve">NT </w:t>
      </w:r>
      <w:r w:rsidR="008B76D4" w:rsidRPr="00B762A4">
        <w:rPr>
          <w:rFonts w:ascii="Corbel" w:hAnsi="Corbel"/>
        </w:rPr>
        <w:t xml:space="preserve">or Commonwealth services will be assisted to access the </w:t>
      </w:r>
      <w:r w:rsidR="00514CB4" w:rsidRPr="00B762A4">
        <w:rPr>
          <w:rFonts w:ascii="Corbel" w:hAnsi="Corbel"/>
        </w:rPr>
        <w:t>s</w:t>
      </w:r>
      <w:r w:rsidR="008B76D4" w:rsidRPr="00B762A4">
        <w:rPr>
          <w:rFonts w:ascii="Corbel" w:hAnsi="Corbel"/>
        </w:rPr>
        <w:t>che</w:t>
      </w:r>
      <w:r w:rsidR="008B76D4">
        <w:rPr>
          <w:rFonts w:ascii="Corbel" w:hAnsi="Corbel"/>
        </w:rPr>
        <w:t>me on a community by community basis</w:t>
      </w:r>
      <w:r w:rsidR="008D6315">
        <w:rPr>
          <w:rFonts w:ascii="Corbel" w:hAnsi="Corbel"/>
        </w:rPr>
        <w:t>;</w:t>
      </w:r>
      <w:r w:rsidR="00680CCA">
        <w:rPr>
          <w:rFonts w:ascii="Corbel" w:hAnsi="Corbel"/>
        </w:rPr>
        <w:t xml:space="preserve"> and</w:t>
      </w:r>
    </w:p>
    <w:p w:rsidR="008B76D4" w:rsidRDefault="00815D29" w:rsidP="002F05E2">
      <w:pPr>
        <w:pStyle w:val="ListParagraph"/>
        <w:numPr>
          <w:ilvl w:val="1"/>
          <w:numId w:val="26"/>
        </w:numPr>
        <w:ind w:left="1077" w:hanging="357"/>
        <w:contextualSpacing w:val="0"/>
        <w:rPr>
          <w:rFonts w:ascii="Corbel" w:hAnsi="Corbel"/>
        </w:rPr>
      </w:pPr>
      <w:r>
        <w:rPr>
          <w:rFonts w:ascii="Corbel" w:hAnsi="Corbel"/>
        </w:rPr>
        <w:t>n</w:t>
      </w:r>
      <w:r w:rsidR="008B76D4">
        <w:rPr>
          <w:rFonts w:ascii="Corbel" w:hAnsi="Corbel"/>
        </w:rPr>
        <w:t xml:space="preserve">ew clients not currently receiving services will be assisted to access the </w:t>
      </w:r>
      <w:r w:rsidR="00514CB4">
        <w:rPr>
          <w:rFonts w:ascii="Corbel" w:hAnsi="Corbel"/>
        </w:rPr>
        <w:t>s</w:t>
      </w:r>
      <w:r w:rsidR="008B76D4">
        <w:rPr>
          <w:rFonts w:ascii="Corbel" w:hAnsi="Corbel"/>
        </w:rPr>
        <w:t>cheme as their community phases in.</w:t>
      </w:r>
    </w:p>
    <w:p w:rsidR="00705432" w:rsidRPr="00705432" w:rsidRDefault="00705432" w:rsidP="00705432">
      <w:pPr>
        <w:pStyle w:val="ListParagraph"/>
        <w:ind w:left="1440"/>
        <w:rPr>
          <w:rFonts w:ascii="Corbel" w:hAnsi="Corbel"/>
        </w:rPr>
      </w:pPr>
    </w:p>
    <w:p w:rsidR="008B76D4" w:rsidRPr="00615412" w:rsidRDefault="008B76D4" w:rsidP="00615412">
      <w:pPr>
        <w:pStyle w:val="ListParagraph"/>
        <w:numPr>
          <w:ilvl w:val="0"/>
          <w:numId w:val="26"/>
        </w:numPr>
        <w:rPr>
          <w:rFonts w:ascii="Corbel" w:hAnsi="Corbel"/>
        </w:rPr>
      </w:pPr>
      <w:r>
        <w:rPr>
          <w:rFonts w:ascii="Corbel" w:hAnsi="Corbel"/>
        </w:rPr>
        <w:t xml:space="preserve">The order in which specific communities will be assisted and the timing of assistance to Tennant Creek participants will be settled in discussions between the NT </w:t>
      </w:r>
      <w:r w:rsidR="00596012">
        <w:rPr>
          <w:rFonts w:ascii="Corbel" w:hAnsi="Corbel"/>
        </w:rPr>
        <w:t xml:space="preserve">Government </w:t>
      </w:r>
      <w:r>
        <w:rPr>
          <w:rFonts w:ascii="Corbel" w:hAnsi="Corbel"/>
        </w:rPr>
        <w:t>and the Agency.</w:t>
      </w:r>
    </w:p>
    <w:sectPr w:rsidR="008B76D4" w:rsidRPr="00615412" w:rsidSect="00543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FF" w:rsidRDefault="00E145FF" w:rsidP="00AF6425">
      <w:pPr>
        <w:spacing w:after="0" w:line="240" w:lineRule="auto"/>
      </w:pPr>
      <w:r>
        <w:separator/>
      </w:r>
    </w:p>
  </w:endnote>
  <w:endnote w:type="continuationSeparator" w:id="0">
    <w:p w:rsidR="00E145FF" w:rsidRDefault="00E145FF" w:rsidP="00AF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A7" w:rsidRDefault="006445A7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A7" w:rsidRDefault="006445A7" w:rsidP="00BE4EDA">
    <w:pPr>
      <w:pStyle w:val="FooterEven"/>
      <w:jc w:val="right"/>
    </w:pPr>
  </w:p>
  <w:p w:rsidR="006445A7" w:rsidRDefault="006445A7" w:rsidP="00BE4EDA">
    <w:pPr>
      <w:pStyle w:val="FooterEven"/>
      <w:jc w:val="right"/>
    </w:pPr>
  </w:p>
  <w:p w:rsidR="006445A7" w:rsidRDefault="006445A7">
    <w:pPr>
      <w:pStyle w:val="FooterEven"/>
      <w:jc w:val="right"/>
    </w:pPr>
    <w:r>
      <w:tab/>
    </w:r>
    <w:r>
      <w:tab/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2653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A7" w:rsidRDefault="006445A7" w:rsidP="00BE4EDA">
    <w:pPr>
      <w:pStyle w:val="FooterEven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FF" w:rsidRDefault="00E145FF" w:rsidP="00AF6425">
      <w:pPr>
        <w:spacing w:after="0" w:line="240" w:lineRule="auto"/>
      </w:pPr>
      <w:r>
        <w:separator/>
      </w:r>
    </w:p>
  </w:footnote>
  <w:footnote w:type="continuationSeparator" w:id="0">
    <w:p w:rsidR="00E145FF" w:rsidRDefault="00E145FF" w:rsidP="00AF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39" w:rsidRPr="00EE4439" w:rsidRDefault="00EE4439" w:rsidP="00EE4439">
    <w:pPr>
      <w:pStyle w:val="Heading1"/>
      <w:spacing w:before="0"/>
      <w:jc w:val="right"/>
      <w:rPr>
        <w:rFonts w:ascii="Corbel" w:hAnsi="Corbel"/>
        <w:b w:val="0"/>
        <w:sz w:val="22"/>
        <w:szCs w:val="24"/>
      </w:rPr>
    </w:pPr>
    <w:r w:rsidRPr="00EE4439">
      <w:rPr>
        <w:rFonts w:ascii="Corbel" w:hAnsi="Corbel"/>
        <w:b w:val="0"/>
        <w:sz w:val="22"/>
        <w:szCs w:val="24"/>
      </w:rPr>
      <w:t>Schedule F - Agreement between the Commonwealth and the Northern Territory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A7" w:rsidRPr="00A705F8" w:rsidRDefault="006445A7" w:rsidP="00BE4EDA">
    <w:pPr>
      <w:pStyle w:val="Header"/>
      <w:jc w:val="center"/>
      <w:rPr>
        <w:rFonts w:ascii="Corbel" w:hAnsi="Corbel"/>
      </w:rPr>
    </w:pPr>
    <w:r>
      <w:rPr>
        <w:rFonts w:ascii="Corbel" w:hAnsi="Corbel"/>
      </w:rPr>
      <w:tab/>
    </w:r>
    <w:r>
      <w:rPr>
        <w:rFonts w:ascii="Corbel" w:hAnsi="Corbe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DB9"/>
    <w:multiLevelType w:val="multilevel"/>
    <w:tmpl w:val="84320490"/>
    <w:styleLink w:val="BulletList"/>
    <w:lvl w:ilvl="0">
      <w:start w:val="1"/>
      <w:numFmt w:val="bullet"/>
      <w:pStyle w:val="1BulletStyleLis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cs="Times New Roman"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2DC6BF3"/>
    <w:multiLevelType w:val="hybridMultilevel"/>
    <w:tmpl w:val="3BB89688"/>
    <w:lvl w:ilvl="0" w:tplc="4D228984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95920"/>
    <w:multiLevelType w:val="hybridMultilevel"/>
    <w:tmpl w:val="BB8A4C3E"/>
    <w:lvl w:ilvl="0" w:tplc="DEB4214C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A3546"/>
    <w:multiLevelType w:val="hybridMultilevel"/>
    <w:tmpl w:val="794CC236"/>
    <w:lvl w:ilvl="0" w:tplc="2576AC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E40576"/>
    <w:multiLevelType w:val="hybridMultilevel"/>
    <w:tmpl w:val="5C7EAE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110142"/>
    <w:multiLevelType w:val="hybridMultilevel"/>
    <w:tmpl w:val="30FA575A"/>
    <w:lvl w:ilvl="0" w:tplc="0C090019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F25045E"/>
    <w:multiLevelType w:val="hybridMultilevel"/>
    <w:tmpl w:val="194A6EAA"/>
    <w:lvl w:ilvl="0" w:tplc="51D255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F6D4D09"/>
    <w:multiLevelType w:val="hybridMultilevel"/>
    <w:tmpl w:val="34C246D2"/>
    <w:lvl w:ilvl="0" w:tplc="BFC220B2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A405C"/>
    <w:multiLevelType w:val="hybridMultilevel"/>
    <w:tmpl w:val="A658087E"/>
    <w:lvl w:ilvl="0" w:tplc="252EAB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B021C"/>
    <w:multiLevelType w:val="hybridMultilevel"/>
    <w:tmpl w:val="5538E09C"/>
    <w:lvl w:ilvl="0" w:tplc="BFC220B2">
      <w:start w:val="1"/>
      <w:numFmt w:val="lowerLetter"/>
      <w:lvlText w:val="%1."/>
      <w:lvlJc w:val="left"/>
      <w:pPr>
        <w:ind w:left="1080" w:hanging="360"/>
      </w:pPr>
      <w:rPr>
        <w:rFonts w:cs="Times New Roman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F30AB8"/>
    <w:multiLevelType w:val="hybridMultilevel"/>
    <w:tmpl w:val="AB3EE43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5C5FFE"/>
    <w:multiLevelType w:val="hybridMultilevel"/>
    <w:tmpl w:val="B2B2D65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4B0BDC"/>
    <w:multiLevelType w:val="hybridMultilevel"/>
    <w:tmpl w:val="70B6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26991"/>
    <w:multiLevelType w:val="hybridMultilevel"/>
    <w:tmpl w:val="5538E09C"/>
    <w:lvl w:ilvl="0" w:tplc="BFC220B2">
      <w:start w:val="1"/>
      <w:numFmt w:val="lowerLetter"/>
      <w:lvlText w:val="%1."/>
      <w:lvlJc w:val="left"/>
      <w:pPr>
        <w:ind w:left="1080" w:hanging="360"/>
      </w:pPr>
      <w:rPr>
        <w:rFonts w:cs="Times New Roman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AE3899"/>
    <w:multiLevelType w:val="hybridMultilevel"/>
    <w:tmpl w:val="F5AA03FE"/>
    <w:lvl w:ilvl="0" w:tplc="987C3A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81097"/>
    <w:multiLevelType w:val="hybridMultilevel"/>
    <w:tmpl w:val="E4A87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33074"/>
    <w:multiLevelType w:val="hybridMultilevel"/>
    <w:tmpl w:val="244492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871CF"/>
    <w:multiLevelType w:val="multilevel"/>
    <w:tmpl w:val="84320490"/>
    <w:numStyleLink w:val="BulletList"/>
  </w:abstractNum>
  <w:abstractNum w:abstractNumId="18">
    <w:nsid w:val="58200010"/>
    <w:multiLevelType w:val="hybridMultilevel"/>
    <w:tmpl w:val="AE0C6ED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B70749"/>
    <w:multiLevelType w:val="multilevel"/>
    <w:tmpl w:val="03786CE8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0">
    <w:nsid w:val="634E7D52"/>
    <w:multiLevelType w:val="hybridMultilevel"/>
    <w:tmpl w:val="452282C8"/>
    <w:lvl w:ilvl="0" w:tplc="74208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344A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7B1EC9"/>
    <w:multiLevelType w:val="hybridMultilevel"/>
    <w:tmpl w:val="0846C94A"/>
    <w:lvl w:ilvl="0" w:tplc="9C2483CA">
      <w:start w:val="1"/>
      <w:numFmt w:val="decimal"/>
      <w:lvlText w:val="%1."/>
      <w:lvlJc w:val="left"/>
      <w:pPr>
        <w:ind w:left="480" w:hanging="360"/>
      </w:pPr>
      <w:rPr>
        <w:rFonts w:asciiTheme="minorHAnsi" w:eastAsiaTheme="minorEastAsia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671E2D38"/>
    <w:multiLevelType w:val="hybridMultilevel"/>
    <w:tmpl w:val="0F0ED208"/>
    <w:lvl w:ilvl="0" w:tplc="BFC220B2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E20FD"/>
    <w:multiLevelType w:val="hybridMultilevel"/>
    <w:tmpl w:val="2140DE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B77F6"/>
    <w:multiLevelType w:val="hybridMultilevel"/>
    <w:tmpl w:val="59A8E960"/>
    <w:lvl w:ilvl="0" w:tplc="BFC220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2149D"/>
    <w:multiLevelType w:val="hybridMultilevel"/>
    <w:tmpl w:val="DFA8D816"/>
    <w:lvl w:ilvl="0" w:tplc="9864E104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AE2634"/>
    <w:multiLevelType w:val="hybridMultilevel"/>
    <w:tmpl w:val="D5BAD02E"/>
    <w:lvl w:ilvl="0" w:tplc="BFC220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9076F"/>
    <w:multiLevelType w:val="hybridMultilevel"/>
    <w:tmpl w:val="2140DE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854AAC"/>
    <w:multiLevelType w:val="hybridMultilevel"/>
    <w:tmpl w:val="2DC2F87A"/>
    <w:lvl w:ilvl="0" w:tplc="213AF0E2">
      <w:start w:val="1"/>
      <w:numFmt w:val="decimal"/>
      <w:pStyle w:val="Normalnumbered"/>
      <w:lvlText w:val="%1."/>
      <w:lvlJc w:val="left"/>
      <w:pPr>
        <w:tabs>
          <w:tab w:val="num" w:pos="687"/>
        </w:tabs>
        <w:ind w:left="687" w:hanging="567"/>
      </w:pPr>
      <w:rPr>
        <w:rFonts w:cs="Times New Roman" w:hint="default"/>
        <w:i w:val="0"/>
      </w:rPr>
    </w:lvl>
    <w:lvl w:ilvl="1" w:tplc="BFC220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color w:val="auto"/>
      </w:rPr>
    </w:lvl>
    <w:lvl w:ilvl="2" w:tplc="BA001336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cs="Times New Roman"/>
      </w:rPr>
    </w:lvl>
    <w:lvl w:ilvl="3" w:tplc="71A8C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68C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181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0CD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6C4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6EB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9"/>
  </w:num>
  <w:num w:numId="3">
    <w:abstractNumId w:val="0"/>
  </w:num>
  <w:num w:numId="4">
    <w:abstractNumId w:val="17"/>
  </w:num>
  <w:num w:numId="5">
    <w:abstractNumId w:val="28"/>
    <w:lvlOverride w:ilvl="0">
      <w:startOverride w:val="1"/>
    </w:lvlOverride>
  </w:num>
  <w:num w:numId="6">
    <w:abstractNumId w:val="18"/>
  </w:num>
  <w:num w:numId="7">
    <w:abstractNumId w:val="5"/>
  </w:num>
  <w:num w:numId="8">
    <w:abstractNumId w:val="8"/>
  </w:num>
  <w:num w:numId="9">
    <w:abstractNumId w:val="22"/>
  </w:num>
  <w:num w:numId="10">
    <w:abstractNumId w:val="9"/>
  </w:num>
  <w:num w:numId="11">
    <w:abstractNumId w:val="21"/>
  </w:num>
  <w:num w:numId="12">
    <w:abstractNumId w:val="6"/>
  </w:num>
  <w:num w:numId="13">
    <w:abstractNumId w:val="27"/>
  </w:num>
  <w:num w:numId="14">
    <w:abstractNumId w:val="15"/>
  </w:num>
  <w:num w:numId="15">
    <w:abstractNumId w:val="24"/>
  </w:num>
  <w:num w:numId="16">
    <w:abstractNumId w:val="26"/>
  </w:num>
  <w:num w:numId="17">
    <w:abstractNumId w:val="7"/>
  </w:num>
  <w:num w:numId="18">
    <w:abstractNumId w:val="14"/>
  </w:num>
  <w:num w:numId="19">
    <w:abstractNumId w:val="16"/>
  </w:num>
  <w:num w:numId="20">
    <w:abstractNumId w:val="11"/>
  </w:num>
  <w:num w:numId="21">
    <w:abstractNumId w:val="3"/>
  </w:num>
  <w:num w:numId="22">
    <w:abstractNumId w:val="23"/>
  </w:num>
  <w:num w:numId="23">
    <w:abstractNumId w:val="2"/>
  </w:num>
  <w:num w:numId="24">
    <w:abstractNumId w:val="25"/>
  </w:num>
  <w:num w:numId="25">
    <w:abstractNumId w:val="20"/>
  </w:num>
  <w:num w:numId="26">
    <w:abstractNumId w:val="4"/>
  </w:num>
  <w:num w:numId="27">
    <w:abstractNumId w:val="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2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50"/>
    <w:rsid w:val="00004194"/>
    <w:rsid w:val="00012A40"/>
    <w:rsid w:val="0002477B"/>
    <w:rsid w:val="00040F9B"/>
    <w:rsid w:val="000555CA"/>
    <w:rsid w:val="00055D07"/>
    <w:rsid w:val="000744E8"/>
    <w:rsid w:val="00077574"/>
    <w:rsid w:val="000915BE"/>
    <w:rsid w:val="0009274D"/>
    <w:rsid w:val="000A2A75"/>
    <w:rsid w:val="000A53F4"/>
    <w:rsid w:val="000A5F29"/>
    <w:rsid w:val="000A71C5"/>
    <w:rsid w:val="000B5F87"/>
    <w:rsid w:val="000B63E6"/>
    <w:rsid w:val="000C3FA3"/>
    <w:rsid w:val="000C4E85"/>
    <w:rsid w:val="000C5395"/>
    <w:rsid w:val="000D06CD"/>
    <w:rsid w:val="000E6537"/>
    <w:rsid w:val="000F6E3F"/>
    <w:rsid w:val="000F7097"/>
    <w:rsid w:val="00125901"/>
    <w:rsid w:val="00140398"/>
    <w:rsid w:val="0014108F"/>
    <w:rsid w:val="00146778"/>
    <w:rsid w:val="001567B1"/>
    <w:rsid w:val="0017694A"/>
    <w:rsid w:val="00183CFE"/>
    <w:rsid w:val="001850BC"/>
    <w:rsid w:val="0018616B"/>
    <w:rsid w:val="00187BD2"/>
    <w:rsid w:val="0019109C"/>
    <w:rsid w:val="00195D1F"/>
    <w:rsid w:val="001B01BC"/>
    <w:rsid w:val="001B4045"/>
    <w:rsid w:val="001C04B0"/>
    <w:rsid w:val="001C0827"/>
    <w:rsid w:val="001C1055"/>
    <w:rsid w:val="001C536F"/>
    <w:rsid w:val="001D6349"/>
    <w:rsid w:val="001D79AA"/>
    <w:rsid w:val="001E1B39"/>
    <w:rsid w:val="001F5699"/>
    <w:rsid w:val="00200A66"/>
    <w:rsid w:val="00214DD9"/>
    <w:rsid w:val="00217DA1"/>
    <w:rsid w:val="00224DA6"/>
    <w:rsid w:val="0023226E"/>
    <w:rsid w:val="00236C68"/>
    <w:rsid w:val="00243306"/>
    <w:rsid w:val="00273742"/>
    <w:rsid w:val="002812CD"/>
    <w:rsid w:val="0029640D"/>
    <w:rsid w:val="002A6C8B"/>
    <w:rsid w:val="002B2BFC"/>
    <w:rsid w:val="002B2EF1"/>
    <w:rsid w:val="002C3986"/>
    <w:rsid w:val="002D2B8E"/>
    <w:rsid w:val="002D5310"/>
    <w:rsid w:val="002E76C0"/>
    <w:rsid w:val="002F05E2"/>
    <w:rsid w:val="002F1B74"/>
    <w:rsid w:val="00301D1B"/>
    <w:rsid w:val="003150C7"/>
    <w:rsid w:val="00315467"/>
    <w:rsid w:val="003157E7"/>
    <w:rsid w:val="00320B32"/>
    <w:rsid w:val="003228CD"/>
    <w:rsid w:val="003231D7"/>
    <w:rsid w:val="003241E6"/>
    <w:rsid w:val="003265C8"/>
    <w:rsid w:val="00335681"/>
    <w:rsid w:val="003356E2"/>
    <w:rsid w:val="0034577C"/>
    <w:rsid w:val="003537A6"/>
    <w:rsid w:val="00361420"/>
    <w:rsid w:val="00363272"/>
    <w:rsid w:val="00386A3B"/>
    <w:rsid w:val="003956D7"/>
    <w:rsid w:val="003A30B0"/>
    <w:rsid w:val="003C3E06"/>
    <w:rsid w:val="003C5910"/>
    <w:rsid w:val="003C5E04"/>
    <w:rsid w:val="003E15D5"/>
    <w:rsid w:val="003F6D11"/>
    <w:rsid w:val="003F7455"/>
    <w:rsid w:val="00410724"/>
    <w:rsid w:val="00411610"/>
    <w:rsid w:val="00430695"/>
    <w:rsid w:val="00431ED0"/>
    <w:rsid w:val="00436010"/>
    <w:rsid w:val="00454B92"/>
    <w:rsid w:val="00460954"/>
    <w:rsid w:val="00470B45"/>
    <w:rsid w:val="004739DA"/>
    <w:rsid w:val="00484290"/>
    <w:rsid w:val="00484BE1"/>
    <w:rsid w:val="00490050"/>
    <w:rsid w:val="004A09ED"/>
    <w:rsid w:val="004B6F22"/>
    <w:rsid w:val="004B72C5"/>
    <w:rsid w:val="004D5FF6"/>
    <w:rsid w:val="004E6974"/>
    <w:rsid w:val="004F1743"/>
    <w:rsid w:val="004F674B"/>
    <w:rsid w:val="004F7D69"/>
    <w:rsid w:val="00503B2D"/>
    <w:rsid w:val="00511695"/>
    <w:rsid w:val="0051442D"/>
    <w:rsid w:val="00514CB4"/>
    <w:rsid w:val="00515936"/>
    <w:rsid w:val="00525171"/>
    <w:rsid w:val="00527845"/>
    <w:rsid w:val="005303F4"/>
    <w:rsid w:val="005340A3"/>
    <w:rsid w:val="00535A75"/>
    <w:rsid w:val="00536592"/>
    <w:rsid w:val="005422BE"/>
    <w:rsid w:val="0054322E"/>
    <w:rsid w:val="00543A6E"/>
    <w:rsid w:val="005518CC"/>
    <w:rsid w:val="00565A3D"/>
    <w:rsid w:val="00566CAE"/>
    <w:rsid w:val="00566D98"/>
    <w:rsid w:val="005760F0"/>
    <w:rsid w:val="00577588"/>
    <w:rsid w:val="0058683B"/>
    <w:rsid w:val="00596012"/>
    <w:rsid w:val="005A36E7"/>
    <w:rsid w:val="005B1D13"/>
    <w:rsid w:val="005E527D"/>
    <w:rsid w:val="006151B2"/>
    <w:rsid w:val="00615412"/>
    <w:rsid w:val="00616DA7"/>
    <w:rsid w:val="00621E18"/>
    <w:rsid w:val="00632BC2"/>
    <w:rsid w:val="00637E0B"/>
    <w:rsid w:val="006445A7"/>
    <w:rsid w:val="00662DAA"/>
    <w:rsid w:val="00680CCA"/>
    <w:rsid w:val="006839B9"/>
    <w:rsid w:val="00692FF6"/>
    <w:rsid w:val="006C523B"/>
    <w:rsid w:val="006C69D0"/>
    <w:rsid w:val="006D5997"/>
    <w:rsid w:val="006E00B9"/>
    <w:rsid w:val="006F0604"/>
    <w:rsid w:val="006F3683"/>
    <w:rsid w:val="00705432"/>
    <w:rsid w:val="00706633"/>
    <w:rsid w:val="00714E05"/>
    <w:rsid w:val="00717781"/>
    <w:rsid w:val="00732604"/>
    <w:rsid w:val="00733976"/>
    <w:rsid w:val="0074568A"/>
    <w:rsid w:val="007569B9"/>
    <w:rsid w:val="0077398F"/>
    <w:rsid w:val="00774218"/>
    <w:rsid w:val="00776B05"/>
    <w:rsid w:val="0077745B"/>
    <w:rsid w:val="00781259"/>
    <w:rsid w:val="007B2F70"/>
    <w:rsid w:val="007C076F"/>
    <w:rsid w:val="007C77FD"/>
    <w:rsid w:val="007E20B1"/>
    <w:rsid w:val="007E4EEC"/>
    <w:rsid w:val="007E7BCC"/>
    <w:rsid w:val="007E7E5E"/>
    <w:rsid w:val="007F0350"/>
    <w:rsid w:val="007F1E37"/>
    <w:rsid w:val="007F61DE"/>
    <w:rsid w:val="007F76A4"/>
    <w:rsid w:val="00804E63"/>
    <w:rsid w:val="00812B5A"/>
    <w:rsid w:val="00815D29"/>
    <w:rsid w:val="00821A52"/>
    <w:rsid w:val="00835E90"/>
    <w:rsid w:val="008361D7"/>
    <w:rsid w:val="00890928"/>
    <w:rsid w:val="00892A12"/>
    <w:rsid w:val="0089613A"/>
    <w:rsid w:val="008B0743"/>
    <w:rsid w:val="008B76D4"/>
    <w:rsid w:val="008C026A"/>
    <w:rsid w:val="008C044C"/>
    <w:rsid w:val="008C71A0"/>
    <w:rsid w:val="008D5BB0"/>
    <w:rsid w:val="008D6315"/>
    <w:rsid w:val="008E250E"/>
    <w:rsid w:val="008F6905"/>
    <w:rsid w:val="00900820"/>
    <w:rsid w:val="00907A9B"/>
    <w:rsid w:val="00907ACC"/>
    <w:rsid w:val="009154DB"/>
    <w:rsid w:val="009233BA"/>
    <w:rsid w:val="00927D60"/>
    <w:rsid w:val="009304BA"/>
    <w:rsid w:val="009517E7"/>
    <w:rsid w:val="00952A05"/>
    <w:rsid w:val="00963FD9"/>
    <w:rsid w:val="009747B3"/>
    <w:rsid w:val="00975F6B"/>
    <w:rsid w:val="00977A47"/>
    <w:rsid w:val="00987993"/>
    <w:rsid w:val="0099382D"/>
    <w:rsid w:val="009A7758"/>
    <w:rsid w:val="009C4D01"/>
    <w:rsid w:val="009C7CAB"/>
    <w:rsid w:val="009D032F"/>
    <w:rsid w:val="009D2CC0"/>
    <w:rsid w:val="009E19DE"/>
    <w:rsid w:val="009E7DF1"/>
    <w:rsid w:val="009F1FF2"/>
    <w:rsid w:val="009F314E"/>
    <w:rsid w:val="009F5E03"/>
    <w:rsid w:val="00A14AEA"/>
    <w:rsid w:val="00A235A2"/>
    <w:rsid w:val="00A375AD"/>
    <w:rsid w:val="00A460DC"/>
    <w:rsid w:val="00A546AA"/>
    <w:rsid w:val="00A61AB4"/>
    <w:rsid w:val="00A818BD"/>
    <w:rsid w:val="00A856E9"/>
    <w:rsid w:val="00A875A7"/>
    <w:rsid w:val="00A92242"/>
    <w:rsid w:val="00AA4291"/>
    <w:rsid w:val="00AA4EE2"/>
    <w:rsid w:val="00AA7880"/>
    <w:rsid w:val="00AB062C"/>
    <w:rsid w:val="00AB18E8"/>
    <w:rsid w:val="00AB5640"/>
    <w:rsid w:val="00AC50BA"/>
    <w:rsid w:val="00AD47F9"/>
    <w:rsid w:val="00AD5A17"/>
    <w:rsid w:val="00AE28EF"/>
    <w:rsid w:val="00AF0F07"/>
    <w:rsid w:val="00AF5EB6"/>
    <w:rsid w:val="00AF6425"/>
    <w:rsid w:val="00AF76B4"/>
    <w:rsid w:val="00B016F7"/>
    <w:rsid w:val="00B037F6"/>
    <w:rsid w:val="00B05921"/>
    <w:rsid w:val="00B061E6"/>
    <w:rsid w:val="00B21A9F"/>
    <w:rsid w:val="00B26537"/>
    <w:rsid w:val="00B27EDD"/>
    <w:rsid w:val="00B31D60"/>
    <w:rsid w:val="00B37B43"/>
    <w:rsid w:val="00B56593"/>
    <w:rsid w:val="00B762A4"/>
    <w:rsid w:val="00B840DC"/>
    <w:rsid w:val="00B8637D"/>
    <w:rsid w:val="00BA53E4"/>
    <w:rsid w:val="00BB15E0"/>
    <w:rsid w:val="00BB4C2F"/>
    <w:rsid w:val="00BE30EF"/>
    <w:rsid w:val="00BE3B56"/>
    <w:rsid w:val="00BE4EDA"/>
    <w:rsid w:val="00BE6881"/>
    <w:rsid w:val="00BF216C"/>
    <w:rsid w:val="00C112FB"/>
    <w:rsid w:val="00C16E0E"/>
    <w:rsid w:val="00C321D0"/>
    <w:rsid w:val="00C4181A"/>
    <w:rsid w:val="00C41DF8"/>
    <w:rsid w:val="00C444E1"/>
    <w:rsid w:val="00C46E6F"/>
    <w:rsid w:val="00C55844"/>
    <w:rsid w:val="00C577C5"/>
    <w:rsid w:val="00C61C80"/>
    <w:rsid w:val="00C62F7A"/>
    <w:rsid w:val="00C632C9"/>
    <w:rsid w:val="00C71754"/>
    <w:rsid w:val="00CA45D8"/>
    <w:rsid w:val="00CC0355"/>
    <w:rsid w:val="00CE7006"/>
    <w:rsid w:val="00CF67D2"/>
    <w:rsid w:val="00D04056"/>
    <w:rsid w:val="00D16E03"/>
    <w:rsid w:val="00D2640F"/>
    <w:rsid w:val="00D33E2F"/>
    <w:rsid w:val="00D414E3"/>
    <w:rsid w:val="00D43CB9"/>
    <w:rsid w:val="00D46AD1"/>
    <w:rsid w:val="00D6165F"/>
    <w:rsid w:val="00D70775"/>
    <w:rsid w:val="00D82C40"/>
    <w:rsid w:val="00D8366A"/>
    <w:rsid w:val="00D8547E"/>
    <w:rsid w:val="00D86954"/>
    <w:rsid w:val="00D8755E"/>
    <w:rsid w:val="00D87B4C"/>
    <w:rsid w:val="00D918E7"/>
    <w:rsid w:val="00D92D99"/>
    <w:rsid w:val="00D95D36"/>
    <w:rsid w:val="00DA1D7B"/>
    <w:rsid w:val="00DC068D"/>
    <w:rsid w:val="00DC4D08"/>
    <w:rsid w:val="00DD5767"/>
    <w:rsid w:val="00DE2277"/>
    <w:rsid w:val="00DE3E83"/>
    <w:rsid w:val="00DE5CD7"/>
    <w:rsid w:val="00DE791A"/>
    <w:rsid w:val="00DF0155"/>
    <w:rsid w:val="00DF322D"/>
    <w:rsid w:val="00DF4513"/>
    <w:rsid w:val="00E05555"/>
    <w:rsid w:val="00E06342"/>
    <w:rsid w:val="00E06853"/>
    <w:rsid w:val="00E145FF"/>
    <w:rsid w:val="00E27EF7"/>
    <w:rsid w:val="00E32A15"/>
    <w:rsid w:val="00E33816"/>
    <w:rsid w:val="00E47601"/>
    <w:rsid w:val="00E51DB0"/>
    <w:rsid w:val="00E739B9"/>
    <w:rsid w:val="00E83835"/>
    <w:rsid w:val="00E84B3F"/>
    <w:rsid w:val="00E84EB9"/>
    <w:rsid w:val="00E870F7"/>
    <w:rsid w:val="00E963DD"/>
    <w:rsid w:val="00EB5F97"/>
    <w:rsid w:val="00EB7D37"/>
    <w:rsid w:val="00ED4B86"/>
    <w:rsid w:val="00ED5F62"/>
    <w:rsid w:val="00EE4439"/>
    <w:rsid w:val="00EF21DD"/>
    <w:rsid w:val="00F02E20"/>
    <w:rsid w:val="00F13630"/>
    <w:rsid w:val="00F16481"/>
    <w:rsid w:val="00F26CB3"/>
    <w:rsid w:val="00F278E0"/>
    <w:rsid w:val="00F30906"/>
    <w:rsid w:val="00F372C9"/>
    <w:rsid w:val="00F411C4"/>
    <w:rsid w:val="00F416BF"/>
    <w:rsid w:val="00F41B67"/>
    <w:rsid w:val="00F43992"/>
    <w:rsid w:val="00F530C1"/>
    <w:rsid w:val="00F629B6"/>
    <w:rsid w:val="00F63477"/>
    <w:rsid w:val="00F82106"/>
    <w:rsid w:val="00F827FE"/>
    <w:rsid w:val="00F82E56"/>
    <w:rsid w:val="00F84B26"/>
    <w:rsid w:val="00F92A9E"/>
    <w:rsid w:val="00FB28F9"/>
    <w:rsid w:val="00FB5846"/>
    <w:rsid w:val="00FC333A"/>
    <w:rsid w:val="00FC535B"/>
    <w:rsid w:val="00FC7266"/>
    <w:rsid w:val="00FD7160"/>
    <w:rsid w:val="00FE4699"/>
    <w:rsid w:val="00FE5491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50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3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3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35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35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35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3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3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35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F03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3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3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7F03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Normalnumbered">
    <w:name w:val="Normal numbered"/>
    <w:basedOn w:val="Normal"/>
    <w:link w:val="NormalnumberedChar"/>
    <w:uiPriority w:val="99"/>
    <w:rsid w:val="007F0350"/>
    <w:pPr>
      <w:numPr>
        <w:numId w:val="1"/>
      </w:numPr>
      <w:spacing w:after="240" w:line="260" w:lineRule="exact"/>
      <w:jc w:val="both"/>
    </w:pPr>
    <w:rPr>
      <w:rFonts w:ascii="Corbel" w:hAnsi="Corbel"/>
      <w:color w:val="000000"/>
      <w:sz w:val="20"/>
      <w:szCs w:val="20"/>
    </w:rPr>
  </w:style>
  <w:style w:type="character" w:customStyle="1" w:styleId="NormalnumberedChar">
    <w:name w:val="Normal numbered Char"/>
    <w:link w:val="Normalnumbered"/>
    <w:uiPriority w:val="99"/>
    <w:locked/>
    <w:rsid w:val="007F0350"/>
    <w:rPr>
      <w:rFonts w:ascii="Corbel" w:hAnsi="Corbel"/>
      <w:color w:val="000000"/>
      <w:sz w:val="20"/>
      <w:szCs w:val="20"/>
      <w:lang w:val="en-AU"/>
    </w:rPr>
  </w:style>
  <w:style w:type="paragraph" w:customStyle="1" w:styleId="AlphaParagraph">
    <w:name w:val="Alpha Paragraph"/>
    <w:basedOn w:val="Normal"/>
    <w:link w:val="AlphaParagraphCharChar"/>
    <w:rsid w:val="007F0350"/>
    <w:pPr>
      <w:numPr>
        <w:numId w:val="2"/>
      </w:numPr>
      <w:spacing w:after="240" w:line="260" w:lineRule="exact"/>
      <w:jc w:val="both"/>
    </w:pPr>
    <w:rPr>
      <w:rFonts w:ascii="Corbel" w:hAnsi="Corbel"/>
      <w:color w:val="000000"/>
      <w:sz w:val="20"/>
      <w:szCs w:val="20"/>
    </w:rPr>
  </w:style>
  <w:style w:type="character" w:customStyle="1" w:styleId="AlphaParagraphCharChar">
    <w:name w:val="Alpha Paragraph Char Char"/>
    <w:link w:val="AlphaParagraph"/>
    <w:locked/>
    <w:rsid w:val="007F0350"/>
    <w:rPr>
      <w:rFonts w:ascii="Corbel" w:eastAsia="Times New Roman" w:hAnsi="Corbel" w:cs="Times New Roman"/>
      <w:color w:val="000000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rsid w:val="007F0350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F0350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1BulletStyleList">
    <w:name w:val="1. Bullet Style List"/>
    <w:basedOn w:val="Normal"/>
    <w:link w:val="1BulletStyleListChar"/>
    <w:uiPriority w:val="99"/>
    <w:rsid w:val="007F0350"/>
    <w:pPr>
      <w:numPr>
        <w:numId w:val="4"/>
      </w:numPr>
    </w:pPr>
    <w:rPr>
      <w:rFonts w:ascii="Calibri" w:hAnsi="Calibri"/>
      <w:sz w:val="20"/>
      <w:szCs w:val="20"/>
    </w:rPr>
  </w:style>
  <w:style w:type="character" w:customStyle="1" w:styleId="1BulletStyleListChar">
    <w:name w:val="1. Bullet Style List Char"/>
    <w:link w:val="1BulletStyleList"/>
    <w:uiPriority w:val="99"/>
    <w:locked/>
    <w:rsid w:val="007F0350"/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SingleParagraph">
    <w:name w:val="Single Paragraph"/>
    <w:basedOn w:val="Normal"/>
    <w:uiPriority w:val="99"/>
    <w:rsid w:val="007F0350"/>
    <w:pPr>
      <w:spacing w:line="260" w:lineRule="exact"/>
      <w:jc w:val="both"/>
    </w:pPr>
    <w:rPr>
      <w:rFonts w:ascii="Corbel" w:hAnsi="Corbel"/>
      <w:color w:val="000000"/>
      <w:sz w:val="23"/>
      <w:szCs w:val="20"/>
    </w:rPr>
  </w:style>
  <w:style w:type="character" w:customStyle="1" w:styleId="Bold">
    <w:name w:val="Bold"/>
    <w:uiPriority w:val="99"/>
    <w:rsid w:val="007F0350"/>
    <w:rPr>
      <w:b/>
    </w:rPr>
  </w:style>
  <w:style w:type="paragraph" w:customStyle="1" w:styleId="FooterEven">
    <w:name w:val="Footer Even"/>
    <w:next w:val="ListParagraph"/>
    <w:uiPriority w:val="99"/>
    <w:rsid w:val="007F0350"/>
    <w:rPr>
      <w:rFonts w:ascii="Corbel" w:hAnsi="Corbel"/>
      <w:color w:val="3D4B67"/>
      <w:sz w:val="18"/>
      <w:szCs w:val="20"/>
    </w:rPr>
  </w:style>
  <w:style w:type="paragraph" w:customStyle="1" w:styleId="Signed">
    <w:name w:val="Signed"/>
    <w:basedOn w:val="Normal"/>
    <w:uiPriority w:val="99"/>
    <w:rsid w:val="007F0350"/>
    <w:pPr>
      <w:spacing w:after="120"/>
      <w:jc w:val="both"/>
    </w:pPr>
    <w:rPr>
      <w:rFonts w:ascii="Book Antiqua" w:hAnsi="Book Antiqua"/>
      <w:bCs/>
      <w:i/>
      <w:color w:val="000000"/>
      <w:szCs w:val="20"/>
    </w:rPr>
  </w:style>
  <w:style w:type="paragraph" w:customStyle="1" w:styleId="Position">
    <w:name w:val="Position"/>
    <w:basedOn w:val="Normal"/>
    <w:uiPriority w:val="99"/>
    <w:rsid w:val="007F0350"/>
    <w:pPr>
      <w:spacing w:after="120" w:line="260" w:lineRule="exact"/>
      <w:jc w:val="both"/>
    </w:pPr>
    <w:rPr>
      <w:rFonts w:ascii="Corbel" w:hAnsi="Corbel"/>
      <w:bCs/>
      <w:color w:val="000000"/>
      <w:sz w:val="20"/>
      <w:szCs w:val="20"/>
    </w:rPr>
  </w:style>
  <w:style w:type="character" w:customStyle="1" w:styleId="SignedBold">
    <w:name w:val="SignedBold"/>
    <w:uiPriority w:val="99"/>
    <w:rsid w:val="007F0350"/>
    <w:rPr>
      <w:b/>
      <w:i/>
    </w:rPr>
  </w:style>
  <w:style w:type="paragraph" w:customStyle="1" w:styleId="LineForSignature">
    <w:name w:val="LineForSignature"/>
    <w:basedOn w:val="Normal"/>
    <w:uiPriority w:val="99"/>
    <w:rsid w:val="007F0350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hAnsi="Book Antiqua"/>
      <w:color w:val="C0C0C0"/>
      <w:sz w:val="23"/>
      <w:szCs w:val="20"/>
      <w:lang w:val="en-GB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7F0350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7F0350"/>
  </w:style>
  <w:style w:type="numbering" w:customStyle="1" w:styleId="BulletList">
    <w:name w:val="Bullet List"/>
    <w:rsid w:val="007F0350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semiHidden/>
    <w:unhideWhenUsed/>
    <w:rsid w:val="007F0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35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7F03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35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F035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3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3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3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3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350"/>
    <w:rPr>
      <w:rFonts w:asciiTheme="majorHAnsi" w:eastAsiaTheme="majorEastAsia" w:hAnsiTheme="majorHAnsi" w:cstheme="majorBidi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03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03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F0350"/>
    <w:rPr>
      <w:b/>
      <w:bCs/>
    </w:rPr>
  </w:style>
  <w:style w:type="character" w:styleId="Emphasis">
    <w:name w:val="Emphasis"/>
    <w:uiPriority w:val="20"/>
    <w:qFormat/>
    <w:rsid w:val="007F03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F03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03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F03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3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350"/>
    <w:rPr>
      <w:b/>
      <w:bCs/>
      <w:i/>
      <w:iCs/>
    </w:rPr>
  </w:style>
  <w:style w:type="character" w:styleId="SubtleEmphasis">
    <w:name w:val="Subtle Emphasis"/>
    <w:uiPriority w:val="19"/>
    <w:qFormat/>
    <w:rsid w:val="007F0350"/>
    <w:rPr>
      <w:i/>
      <w:iCs/>
    </w:rPr>
  </w:style>
  <w:style w:type="character" w:styleId="IntenseEmphasis">
    <w:name w:val="Intense Emphasis"/>
    <w:uiPriority w:val="21"/>
    <w:qFormat/>
    <w:rsid w:val="007F0350"/>
    <w:rPr>
      <w:b/>
      <w:bCs/>
    </w:rPr>
  </w:style>
  <w:style w:type="character" w:styleId="SubtleReference">
    <w:name w:val="Subtle Reference"/>
    <w:uiPriority w:val="31"/>
    <w:qFormat/>
    <w:rsid w:val="007F0350"/>
    <w:rPr>
      <w:smallCaps/>
    </w:rPr>
  </w:style>
  <w:style w:type="character" w:styleId="IntenseReference">
    <w:name w:val="Intense Reference"/>
    <w:uiPriority w:val="32"/>
    <w:qFormat/>
    <w:rsid w:val="007F0350"/>
    <w:rPr>
      <w:smallCaps/>
      <w:spacing w:val="5"/>
      <w:u w:val="single"/>
    </w:rPr>
  </w:style>
  <w:style w:type="character" w:styleId="BookTitle">
    <w:name w:val="Book Title"/>
    <w:uiPriority w:val="33"/>
    <w:qFormat/>
    <w:rsid w:val="007F03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35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24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7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7B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4D5FF6"/>
    <w:pPr>
      <w:spacing w:before="80" w:after="80" w:line="240" w:lineRule="auto"/>
    </w:pPr>
    <w:rPr>
      <w:rFonts w:ascii="Verdana" w:eastAsia="SimSun" w:hAnsi="Verdana" w:cs="Times New Roman"/>
      <w:sz w:val="20"/>
      <w:szCs w:val="24"/>
      <w:lang w:eastAsia="en-AU" w:bidi="ar-SA"/>
    </w:rPr>
  </w:style>
  <w:style w:type="paragraph" w:customStyle="1" w:styleId="TableHeading">
    <w:name w:val="Table Heading"/>
    <w:basedOn w:val="TableText"/>
    <w:rsid w:val="004D5FF6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50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3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3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35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35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35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3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3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35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F03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3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3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7F03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Normalnumbered">
    <w:name w:val="Normal numbered"/>
    <w:basedOn w:val="Normal"/>
    <w:link w:val="NormalnumberedChar"/>
    <w:uiPriority w:val="99"/>
    <w:rsid w:val="007F0350"/>
    <w:pPr>
      <w:numPr>
        <w:numId w:val="1"/>
      </w:numPr>
      <w:spacing w:after="240" w:line="260" w:lineRule="exact"/>
      <w:jc w:val="both"/>
    </w:pPr>
    <w:rPr>
      <w:rFonts w:ascii="Corbel" w:hAnsi="Corbel"/>
      <w:color w:val="000000"/>
      <w:sz w:val="20"/>
      <w:szCs w:val="20"/>
    </w:rPr>
  </w:style>
  <w:style w:type="character" w:customStyle="1" w:styleId="NormalnumberedChar">
    <w:name w:val="Normal numbered Char"/>
    <w:link w:val="Normalnumbered"/>
    <w:uiPriority w:val="99"/>
    <w:locked/>
    <w:rsid w:val="007F0350"/>
    <w:rPr>
      <w:rFonts w:ascii="Corbel" w:hAnsi="Corbel"/>
      <w:color w:val="000000"/>
      <w:sz w:val="20"/>
      <w:szCs w:val="20"/>
      <w:lang w:val="en-AU"/>
    </w:rPr>
  </w:style>
  <w:style w:type="paragraph" w:customStyle="1" w:styleId="AlphaParagraph">
    <w:name w:val="Alpha Paragraph"/>
    <w:basedOn w:val="Normal"/>
    <w:link w:val="AlphaParagraphCharChar"/>
    <w:rsid w:val="007F0350"/>
    <w:pPr>
      <w:numPr>
        <w:numId w:val="2"/>
      </w:numPr>
      <w:spacing w:after="240" w:line="260" w:lineRule="exact"/>
      <w:jc w:val="both"/>
    </w:pPr>
    <w:rPr>
      <w:rFonts w:ascii="Corbel" w:hAnsi="Corbel"/>
      <w:color w:val="000000"/>
      <w:sz w:val="20"/>
      <w:szCs w:val="20"/>
    </w:rPr>
  </w:style>
  <w:style w:type="character" w:customStyle="1" w:styleId="AlphaParagraphCharChar">
    <w:name w:val="Alpha Paragraph Char Char"/>
    <w:link w:val="AlphaParagraph"/>
    <w:locked/>
    <w:rsid w:val="007F0350"/>
    <w:rPr>
      <w:rFonts w:ascii="Corbel" w:eastAsia="Times New Roman" w:hAnsi="Corbel" w:cs="Times New Roman"/>
      <w:color w:val="000000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rsid w:val="007F0350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F0350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1BulletStyleList">
    <w:name w:val="1. Bullet Style List"/>
    <w:basedOn w:val="Normal"/>
    <w:link w:val="1BulletStyleListChar"/>
    <w:uiPriority w:val="99"/>
    <w:rsid w:val="007F0350"/>
    <w:pPr>
      <w:numPr>
        <w:numId w:val="4"/>
      </w:numPr>
    </w:pPr>
    <w:rPr>
      <w:rFonts w:ascii="Calibri" w:hAnsi="Calibri"/>
      <w:sz w:val="20"/>
      <w:szCs w:val="20"/>
    </w:rPr>
  </w:style>
  <w:style w:type="character" w:customStyle="1" w:styleId="1BulletStyleListChar">
    <w:name w:val="1. Bullet Style List Char"/>
    <w:link w:val="1BulletStyleList"/>
    <w:uiPriority w:val="99"/>
    <w:locked/>
    <w:rsid w:val="007F0350"/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SingleParagraph">
    <w:name w:val="Single Paragraph"/>
    <w:basedOn w:val="Normal"/>
    <w:uiPriority w:val="99"/>
    <w:rsid w:val="007F0350"/>
    <w:pPr>
      <w:spacing w:line="260" w:lineRule="exact"/>
      <w:jc w:val="both"/>
    </w:pPr>
    <w:rPr>
      <w:rFonts w:ascii="Corbel" w:hAnsi="Corbel"/>
      <w:color w:val="000000"/>
      <w:sz w:val="23"/>
      <w:szCs w:val="20"/>
    </w:rPr>
  </w:style>
  <w:style w:type="character" w:customStyle="1" w:styleId="Bold">
    <w:name w:val="Bold"/>
    <w:uiPriority w:val="99"/>
    <w:rsid w:val="007F0350"/>
    <w:rPr>
      <w:b/>
    </w:rPr>
  </w:style>
  <w:style w:type="paragraph" w:customStyle="1" w:styleId="FooterEven">
    <w:name w:val="Footer Even"/>
    <w:next w:val="ListParagraph"/>
    <w:uiPriority w:val="99"/>
    <w:rsid w:val="007F0350"/>
    <w:rPr>
      <w:rFonts w:ascii="Corbel" w:hAnsi="Corbel"/>
      <w:color w:val="3D4B67"/>
      <w:sz w:val="18"/>
      <w:szCs w:val="20"/>
    </w:rPr>
  </w:style>
  <w:style w:type="paragraph" w:customStyle="1" w:styleId="Signed">
    <w:name w:val="Signed"/>
    <w:basedOn w:val="Normal"/>
    <w:uiPriority w:val="99"/>
    <w:rsid w:val="007F0350"/>
    <w:pPr>
      <w:spacing w:after="120"/>
      <w:jc w:val="both"/>
    </w:pPr>
    <w:rPr>
      <w:rFonts w:ascii="Book Antiqua" w:hAnsi="Book Antiqua"/>
      <w:bCs/>
      <w:i/>
      <w:color w:val="000000"/>
      <w:szCs w:val="20"/>
    </w:rPr>
  </w:style>
  <w:style w:type="paragraph" w:customStyle="1" w:styleId="Position">
    <w:name w:val="Position"/>
    <w:basedOn w:val="Normal"/>
    <w:uiPriority w:val="99"/>
    <w:rsid w:val="007F0350"/>
    <w:pPr>
      <w:spacing w:after="120" w:line="260" w:lineRule="exact"/>
      <w:jc w:val="both"/>
    </w:pPr>
    <w:rPr>
      <w:rFonts w:ascii="Corbel" w:hAnsi="Corbel"/>
      <w:bCs/>
      <w:color w:val="000000"/>
      <w:sz w:val="20"/>
      <w:szCs w:val="20"/>
    </w:rPr>
  </w:style>
  <w:style w:type="character" w:customStyle="1" w:styleId="SignedBold">
    <w:name w:val="SignedBold"/>
    <w:uiPriority w:val="99"/>
    <w:rsid w:val="007F0350"/>
    <w:rPr>
      <w:b/>
      <w:i/>
    </w:rPr>
  </w:style>
  <w:style w:type="paragraph" w:customStyle="1" w:styleId="LineForSignature">
    <w:name w:val="LineForSignature"/>
    <w:basedOn w:val="Normal"/>
    <w:uiPriority w:val="99"/>
    <w:rsid w:val="007F0350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hAnsi="Book Antiqua"/>
      <w:color w:val="C0C0C0"/>
      <w:sz w:val="23"/>
      <w:szCs w:val="20"/>
      <w:lang w:val="en-GB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7F0350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7F0350"/>
  </w:style>
  <w:style w:type="numbering" w:customStyle="1" w:styleId="BulletList">
    <w:name w:val="Bullet List"/>
    <w:rsid w:val="007F0350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semiHidden/>
    <w:unhideWhenUsed/>
    <w:rsid w:val="007F0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35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7F03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35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F035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3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3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3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3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350"/>
    <w:rPr>
      <w:rFonts w:asciiTheme="majorHAnsi" w:eastAsiaTheme="majorEastAsia" w:hAnsiTheme="majorHAnsi" w:cstheme="majorBidi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03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03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F0350"/>
    <w:rPr>
      <w:b/>
      <w:bCs/>
    </w:rPr>
  </w:style>
  <w:style w:type="character" w:styleId="Emphasis">
    <w:name w:val="Emphasis"/>
    <w:uiPriority w:val="20"/>
    <w:qFormat/>
    <w:rsid w:val="007F03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F03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03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F03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3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350"/>
    <w:rPr>
      <w:b/>
      <w:bCs/>
      <w:i/>
      <w:iCs/>
    </w:rPr>
  </w:style>
  <w:style w:type="character" w:styleId="SubtleEmphasis">
    <w:name w:val="Subtle Emphasis"/>
    <w:uiPriority w:val="19"/>
    <w:qFormat/>
    <w:rsid w:val="007F0350"/>
    <w:rPr>
      <w:i/>
      <w:iCs/>
    </w:rPr>
  </w:style>
  <w:style w:type="character" w:styleId="IntenseEmphasis">
    <w:name w:val="Intense Emphasis"/>
    <w:uiPriority w:val="21"/>
    <w:qFormat/>
    <w:rsid w:val="007F0350"/>
    <w:rPr>
      <w:b/>
      <w:bCs/>
    </w:rPr>
  </w:style>
  <w:style w:type="character" w:styleId="SubtleReference">
    <w:name w:val="Subtle Reference"/>
    <w:uiPriority w:val="31"/>
    <w:qFormat/>
    <w:rsid w:val="007F0350"/>
    <w:rPr>
      <w:smallCaps/>
    </w:rPr>
  </w:style>
  <w:style w:type="character" w:styleId="IntenseReference">
    <w:name w:val="Intense Reference"/>
    <w:uiPriority w:val="32"/>
    <w:qFormat/>
    <w:rsid w:val="007F0350"/>
    <w:rPr>
      <w:smallCaps/>
      <w:spacing w:val="5"/>
      <w:u w:val="single"/>
    </w:rPr>
  </w:style>
  <w:style w:type="character" w:styleId="BookTitle">
    <w:name w:val="Book Title"/>
    <w:uiPriority w:val="33"/>
    <w:qFormat/>
    <w:rsid w:val="007F03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35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24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7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7B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4D5FF6"/>
    <w:pPr>
      <w:spacing w:before="80" w:after="80" w:line="240" w:lineRule="auto"/>
    </w:pPr>
    <w:rPr>
      <w:rFonts w:ascii="Verdana" w:eastAsia="SimSun" w:hAnsi="Verdana" w:cs="Times New Roman"/>
      <w:sz w:val="20"/>
      <w:szCs w:val="24"/>
      <w:lang w:eastAsia="en-AU" w:bidi="ar-SA"/>
    </w:rPr>
  </w:style>
  <w:style w:type="paragraph" w:customStyle="1" w:styleId="TableHeading">
    <w:name w:val="Table Heading"/>
    <w:basedOn w:val="TableText"/>
    <w:rsid w:val="004D5FF6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BB5E-7D40-4369-9F5B-ACC1563E7A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38773-A6E0-4AEE-A79E-DA2299FC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44519F14</Template>
  <TotalTime>0</TotalTime>
  <Pages>12</Pages>
  <Words>2551</Words>
  <Characters>14543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pmc5251</dc:creator>
  <cp:lastModifiedBy>Toth, Tania</cp:lastModifiedBy>
  <cp:revision>2</cp:revision>
  <cp:lastPrinted>2014-05-01T05:31:00Z</cp:lastPrinted>
  <dcterms:created xsi:type="dcterms:W3CDTF">2016-12-06T00:30:00Z</dcterms:created>
  <dcterms:modified xsi:type="dcterms:W3CDTF">2016-12-06T00:30:00Z</dcterms:modified>
</cp:coreProperties>
</file>