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F2" w:rsidRPr="00473B8C" w:rsidRDefault="002263F2" w:rsidP="002263F2">
      <w:pPr>
        <w:pStyle w:val="Heading1"/>
        <w:pBdr>
          <w:bottom w:val="single" w:sz="4" w:space="0" w:color="auto"/>
        </w:pBdr>
        <w:spacing w:before="0"/>
        <w:rPr>
          <w:rFonts w:ascii="Arial" w:hAnsi="Arial" w:cs="Arial"/>
          <w:color w:val="auto"/>
          <w:sz w:val="24"/>
          <w:szCs w:val="24"/>
        </w:rPr>
      </w:pPr>
      <w:bookmarkStart w:id="0" w:name="_GoBack"/>
      <w:bookmarkEnd w:id="0"/>
      <w:r w:rsidRPr="00473B8C">
        <w:rPr>
          <w:rFonts w:ascii="Arial" w:hAnsi="Arial" w:cs="Arial"/>
          <w:color w:val="auto"/>
          <w:sz w:val="24"/>
          <w:szCs w:val="24"/>
        </w:rPr>
        <w:t xml:space="preserve">APPENDIX </w:t>
      </w:r>
      <w:r w:rsidR="00517C82" w:rsidRPr="00473B8C">
        <w:rPr>
          <w:rFonts w:ascii="Arial" w:hAnsi="Arial" w:cs="Arial"/>
          <w:color w:val="auto"/>
          <w:sz w:val="24"/>
          <w:szCs w:val="24"/>
        </w:rPr>
        <w:t>A</w:t>
      </w:r>
      <w:r w:rsidRPr="00473B8C">
        <w:rPr>
          <w:rFonts w:ascii="Arial" w:hAnsi="Arial" w:cs="Arial"/>
          <w:color w:val="auto"/>
          <w:sz w:val="24"/>
          <w:szCs w:val="24"/>
        </w:rPr>
        <w:t xml:space="preserve"> – </w:t>
      </w:r>
      <w:r w:rsidR="00517C82" w:rsidRPr="00473B8C">
        <w:rPr>
          <w:rFonts w:ascii="Arial" w:hAnsi="Arial" w:cs="Arial"/>
          <w:color w:val="auto"/>
          <w:sz w:val="24"/>
          <w:szCs w:val="24"/>
        </w:rPr>
        <w:t>Funding arrangements for trial</w:t>
      </w:r>
      <w:r w:rsidRPr="00473B8C">
        <w:rPr>
          <w:rFonts w:ascii="Arial" w:hAnsi="Arial" w:cs="Arial"/>
          <w:color w:val="auto"/>
          <w:sz w:val="24"/>
          <w:szCs w:val="24"/>
        </w:rPr>
        <w:t xml:space="preserve"> </w:t>
      </w:r>
    </w:p>
    <w:p w:rsidR="002263F2" w:rsidRPr="00473B8C" w:rsidRDefault="00517C82" w:rsidP="002263F2">
      <w:pPr>
        <w:numPr>
          <w:ilvl w:val="0"/>
          <w:numId w:val="9"/>
        </w:numPr>
        <w:spacing w:before="240"/>
        <w:ind w:left="714" w:hanging="357"/>
        <w:rPr>
          <w:rFonts w:ascii="Arial" w:hAnsi="Arial" w:cs="Arial"/>
          <w:sz w:val="24"/>
          <w:szCs w:val="24"/>
        </w:rPr>
      </w:pPr>
      <w:r w:rsidRPr="00473B8C">
        <w:rPr>
          <w:rFonts w:ascii="Arial" w:hAnsi="Arial" w:cs="Arial"/>
          <w:sz w:val="24"/>
          <w:szCs w:val="24"/>
        </w:rPr>
        <w:t>The Commonwealth and the ACT agree that the estimated client population covered by the trial site from 2014-15 is as shown in Table 1.</w:t>
      </w:r>
    </w:p>
    <w:p w:rsidR="00517C82" w:rsidRPr="00473B8C" w:rsidRDefault="00517C82" w:rsidP="00517C82">
      <w:pPr>
        <w:spacing w:before="240"/>
        <w:ind w:left="357"/>
        <w:rPr>
          <w:rFonts w:ascii="Arial" w:hAnsi="Arial" w:cs="Arial"/>
          <w:b/>
          <w:sz w:val="24"/>
          <w:szCs w:val="24"/>
        </w:rPr>
      </w:pPr>
      <w:r w:rsidRPr="00473B8C">
        <w:rPr>
          <w:rFonts w:ascii="Arial" w:hAnsi="Arial" w:cs="Arial"/>
          <w:b/>
          <w:sz w:val="24"/>
          <w:szCs w:val="24"/>
        </w:rPr>
        <w:t>Table 1</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1"/>
      </w:tblGrid>
      <w:tr w:rsidR="00517C82" w:rsidRPr="00473B8C" w:rsidTr="00502EC9">
        <w:trPr>
          <w:cantSplit/>
          <w:tblHeader/>
        </w:trPr>
        <w:tc>
          <w:tcPr>
            <w:tcW w:w="2807" w:type="dxa"/>
            <w:tcBorders>
              <w:top w:val="single" w:sz="6" w:space="0" w:color="auto"/>
              <w:bottom w:val="single" w:sz="6" w:space="0" w:color="auto"/>
            </w:tcBorders>
          </w:tcPr>
          <w:p w:rsidR="00517C82" w:rsidRPr="00473B8C" w:rsidRDefault="00517C82" w:rsidP="00502EC9">
            <w:pPr>
              <w:keepNext/>
              <w:rPr>
                <w:rFonts w:ascii="Arial" w:hAnsi="Arial" w:cs="Arial"/>
                <w:b/>
                <w:sz w:val="24"/>
                <w:szCs w:val="24"/>
              </w:rPr>
            </w:pPr>
          </w:p>
        </w:tc>
        <w:tc>
          <w:tcPr>
            <w:tcW w:w="2201" w:type="dxa"/>
            <w:tcBorders>
              <w:top w:val="single" w:sz="6" w:space="0" w:color="auto"/>
              <w:bottom w:val="single" w:sz="6" w:space="0" w:color="auto"/>
            </w:tcBorders>
          </w:tcPr>
          <w:p w:rsidR="00517C82" w:rsidRPr="00473B8C" w:rsidRDefault="00517C82" w:rsidP="00502EC9">
            <w:pPr>
              <w:keepNext/>
              <w:rPr>
                <w:rFonts w:ascii="Arial" w:hAnsi="Arial" w:cs="Arial"/>
                <w:b/>
                <w:sz w:val="24"/>
                <w:szCs w:val="24"/>
              </w:rPr>
            </w:pPr>
            <w:r w:rsidRPr="00473B8C">
              <w:rPr>
                <w:rFonts w:ascii="Arial" w:hAnsi="Arial" w:cs="Arial"/>
                <w:b/>
                <w:sz w:val="24"/>
                <w:szCs w:val="24"/>
              </w:rPr>
              <w:t>2014-15</w:t>
            </w:r>
          </w:p>
        </w:tc>
        <w:tc>
          <w:tcPr>
            <w:tcW w:w="2201" w:type="dxa"/>
            <w:tcBorders>
              <w:top w:val="single" w:sz="6" w:space="0" w:color="auto"/>
              <w:bottom w:val="single" w:sz="6" w:space="0" w:color="auto"/>
            </w:tcBorders>
          </w:tcPr>
          <w:p w:rsidR="00517C82" w:rsidRPr="00473B8C" w:rsidRDefault="00517C82" w:rsidP="00502EC9">
            <w:pPr>
              <w:keepNext/>
              <w:rPr>
                <w:rFonts w:ascii="Arial" w:hAnsi="Arial" w:cs="Arial"/>
                <w:b/>
                <w:sz w:val="24"/>
                <w:szCs w:val="24"/>
              </w:rPr>
            </w:pPr>
            <w:r w:rsidRPr="00473B8C">
              <w:rPr>
                <w:rFonts w:ascii="Arial" w:hAnsi="Arial" w:cs="Arial"/>
                <w:b/>
                <w:sz w:val="24"/>
                <w:szCs w:val="24"/>
              </w:rPr>
              <w:t>2015-16</w:t>
            </w:r>
          </w:p>
        </w:tc>
        <w:tc>
          <w:tcPr>
            <w:tcW w:w="2201" w:type="dxa"/>
            <w:tcBorders>
              <w:top w:val="single" w:sz="6" w:space="0" w:color="auto"/>
              <w:bottom w:val="single" w:sz="6" w:space="0" w:color="auto"/>
            </w:tcBorders>
          </w:tcPr>
          <w:p w:rsidR="00517C82" w:rsidRPr="00473B8C" w:rsidRDefault="00517C82" w:rsidP="00502EC9">
            <w:pPr>
              <w:keepNext/>
              <w:rPr>
                <w:rFonts w:ascii="Arial" w:hAnsi="Arial" w:cs="Arial"/>
                <w:b/>
                <w:sz w:val="24"/>
                <w:szCs w:val="24"/>
              </w:rPr>
            </w:pPr>
            <w:r w:rsidRPr="00473B8C">
              <w:rPr>
                <w:rFonts w:ascii="Arial" w:hAnsi="Arial" w:cs="Arial"/>
                <w:b/>
                <w:sz w:val="24"/>
                <w:szCs w:val="24"/>
              </w:rPr>
              <w:t>2016-17</w:t>
            </w:r>
          </w:p>
        </w:tc>
      </w:tr>
      <w:tr w:rsidR="00517C82" w:rsidRPr="00473B8C" w:rsidTr="00502EC9">
        <w:trPr>
          <w:cantSplit/>
        </w:trPr>
        <w:tc>
          <w:tcPr>
            <w:tcW w:w="2807" w:type="dxa"/>
            <w:tcBorders>
              <w:top w:val="single" w:sz="6" w:space="0" w:color="auto"/>
              <w:bottom w:val="single" w:sz="6" w:space="0" w:color="auto"/>
            </w:tcBorders>
          </w:tcPr>
          <w:p w:rsidR="00517C82" w:rsidRPr="00473B8C" w:rsidRDefault="00517C82" w:rsidP="00502EC9">
            <w:pPr>
              <w:keepNext/>
              <w:rPr>
                <w:rFonts w:ascii="Arial" w:hAnsi="Arial" w:cs="Arial"/>
                <w:sz w:val="24"/>
                <w:szCs w:val="24"/>
              </w:rPr>
            </w:pPr>
            <w:r w:rsidRPr="00473B8C">
              <w:rPr>
                <w:rFonts w:ascii="Arial" w:hAnsi="Arial" w:cs="Arial"/>
                <w:sz w:val="24"/>
                <w:szCs w:val="24"/>
              </w:rPr>
              <w:t xml:space="preserve">Estimated client population aged </w:t>
            </w:r>
            <w:r w:rsidR="00473B8C">
              <w:rPr>
                <w:rFonts w:ascii="Arial" w:hAnsi="Arial" w:cs="Arial"/>
                <w:sz w:val="24"/>
                <w:szCs w:val="24"/>
              </w:rPr>
              <w:br/>
            </w:r>
            <w:r w:rsidRPr="00473B8C">
              <w:rPr>
                <w:rFonts w:ascii="Arial" w:hAnsi="Arial" w:cs="Arial"/>
                <w:sz w:val="24"/>
                <w:szCs w:val="24"/>
              </w:rPr>
              <w:t>under 65</w:t>
            </w:r>
          </w:p>
        </w:tc>
        <w:tc>
          <w:tcPr>
            <w:tcW w:w="2201" w:type="dxa"/>
            <w:tcBorders>
              <w:top w:val="single" w:sz="6" w:space="0" w:color="auto"/>
              <w:bottom w:val="single" w:sz="6" w:space="0" w:color="auto"/>
            </w:tcBorders>
          </w:tcPr>
          <w:p w:rsidR="00517C82" w:rsidRPr="00473B8C" w:rsidRDefault="00517C82" w:rsidP="00502EC9">
            <w:pPr>
              <w:keepNext/>
              <w:rPr>
                <w:rFonts w:ascii="Arial" w:hAnsi="Arial" w:cs="Arial"/>
                <w:sz w:val="24"/>
                <w:szCs w:val="24"/>
              </w:rPr>
            </w:pPr>
            <w:r w:rsidRPr="00473B8C">
              <w:rPr>
                <w:rFonts w:ascii="Arial" w:hAnsi="Arial" w:cs="Arial"/>
                <w:sz w:val="24"/>
                <w:szCs w:val="24"/>
              </w:rPr>
              <w:t>1,537</w:t>
            </w:r>
          </w:p>
        </w:tc>
        <w:tc>
          <w:tcPr>
            <w:tcW w:w="2201" w:type="dxa"/>
            <w:tcBorders>
              <w:top w:val="single" w:sz="6" w:space="0" w:color="auto"/>
              <w:bottom w:val="single" w:sz="6" w:space="0" w:color="auto"/>
            </w:tcBorders>
          </w:tcPr>
          <w:p w:rsidR="00517C82" w:rsidRPr="00473B8C" w:rsidRDefault="00517C82" w:rsidP="00502EC9">
            <w:pPr>
              <w:keepNext/>
              <w:rPr>
                <w:rFonts w:ascii="Arial" w:hAnsi="Arial" w:cs="Arial"/>
                <w:sz w:val="24"/>
                <w:szCs w:val="24"/>
              </w:rPr>
            </w:pPr>
            <w:r w:rsidRPr="00473B8C">
              <w:rPr>
                <w:rFonts w:ascii="Arial" w:hAnsi="Arial" w:cs="Arial"/>
                <w:sz w:val="24"/>
                <w:szCs w:val="24"/>
              </w:rPr>
              <w:t>4,278</w:t>
            </w:r>
          </w:p>
        </w:tc>
        <w:tc>
          <w:tcPr>
            <w:tcW w:w="2201" w:type="dxa"/>
            <w:tcBorders>
              <w:top w:val="single" w:sz="6" w:space="0" w:color="auto"/>
              <w:bottom w:val="single" w:sz="6" w:space="0" w:color="auto"/>
            </w:tcBorders>
          </w:tcPr>
          <w:p w:rsidR="00517C82" w:rsidRPr="00473B8C" w:rsidRDefault="00517C82" w:rsidP="00502EC9">
            <w:pPr>
              <w:keepNext/>
              <w:rPr>
                <w:rFonts w:ascii="Arial" w:hAnsi="Arial" w:cs="Arial"/>
                <w:sz w:val="24"/>
                <w:szCs w:val="24"/>
              </w:rPr>
            </w:pPr>
            <w:r w:rsidRPr="00473B8C">
              <w:rPr>
                <w:rFonts w:ascii="Arial" w:hAnsi="Arial" w:cs="Arial"/>
                <w:sz w:val="24"/>
                <w:szCs w:val="24"/>
              </w:rPr>
              <w:t>5,075</w:t>
            </w:r>
          </w:p>
        </w:tc>
      </w:tr>
    </w:tbl>
    <w:p w:rsidR="00517C82" w:rsidRPr="00473B8C" w:rsidRDefault="00517C82" w:rsidP="00517C82">
      <w:pPr>
        <w:numPr>
          <w:ilvl w:val="0"/>
          <w:numId w:val="9"/>
        </w:numPr>
        <w:spacing w:before="240"/>
        <w:ind w:left="714" w:hanging="357"/>
        <w:rPr>
          <w:rFonts w:ascii="Arial" w:hAnsi="Arial" w:cs="Arial"/>
          <w:sz w:val="24"/>
          <w:szCs w:val="24"/>
        </w:rPr>
      </w:pPr>
      <w:r w:rsidRPr="00473B8C">
        <w:rPr>
          <w:rFonts w:ascii="Arial" w:hAnsi="Arial" w:cs="Arial"/>
          <w:sz w:val="24"/>
          <w:szCs w:val="24"/>
        </w:rPr>
        <w:t>This estimate is based on the following data sources:</w:t>
      </w:r>
    </w:p>
    <w:p w:rsidR="00517C82" w:rsidRPr="00473B8C" w:rsidRDefault="00517C82" w:rsidP="00517C82">
      <w:pPr>
        <w:numPr>
          <w:ilvl w:val="1"/>
          <w:numId w:val="9"/>
        </w:numPr>
        <w:spacing w:before="240"/>
        <w:rPr>
          <w:rFonts w:ascii="Arial" w:hAnsi="Arial" w:cs="Arial"/>
          <w:sz w:val="24"/>
          <w:szCs w:val="24"/>
        </w:rPr>
      </w:pPr>
      <w:r w:rsidRPr="00473B8C">
        <w:rPr>
          <w:rFonts w:ascii="Arial" w:hAnsi="Arial" w:cs="Arial"/>
          <w:sz w:val="24"/>
          <w:szCs w:val="24"/>
        </w:rPr>
        <w:t>existing ACT Government client data sources;</w:t>
      </w:r>
    </w:p>
    <w:p w:rsidR="00517C82" w:rsidRPr="00473B8C" w:rsidRDefault="00517C82" w:rsidP="00517C82">
      <w:pPr>
        <w:numPr>
          <w:ilvl w:val="1"/>
          <w:numId w:val="9"/>
        </w:numPr>
        <w:spacing w:before="240"/>
        <w:rPr>
          <w:rFonts w:ascii="Arial" w:hAnsi="Arial" w:cs="Arial"/>
          <w:sz w:val="24"/>
          <w:szCs w:val="24"/>
        </w:rPr>
      </w:pPr>
      <w:r w:rsidRPr="00473B8C">
        <w:rPr>
          <w:rFonts w:ascii="Arial" w:hAnsi="Arial" w:cs="Arial"/>
          <w:sz w:val="24"/>
          <w:szCs w:val="24"/>
        </w:rPr>
        <w:t>Productivity Commission estimates of eligible Tier 3 national population; and</w:t>
      </w:r>
    </w:p>
    <w:p w:rsidR="00517C82" w:rsidRPr="00473B8C" w:rsidRDefault="00517C82" w:rsidP="00517C82">
      <w:pPr>
        <w:numPr>
          <w:ilvl w:val="1"/>
          <w:numId w:val="9"/>
        </w:numPr>
        <w:spacing w:before="240"/>
        <w:rPr>
          <w:rFonts w:ascii="Arial" w:hAnsi="Arial" w:cs="Arial"/>
          <w:sz w:val="24"/>
          <w:szCs w:val="24"/>
        </w:rPr>
      </w:pPr>
      <w:r w:rsidRPr="00473B8C">
        <w:rPr>
          <w:rFonts w:ascii="Arial" w:hAnsi="Arial" w:cs="Arial"/>
          <w:sz w:val="24"/>
          <w:szCs w:val="24"/>
        </w:rPr>
        <w:t xml:space="preserve">the 2012-13 National minimum data set. </w:t>
      </w:r>
    </w:p>
    <w:p w:rsidR="00517C82" w:rsidRPr="00473B8C" w:rsidRDefault="00517C82" w:rsidP="00517C82">
      <w:pPr>
        <w:numPr>
          <w:ilvl w:val="0"/>
          <w:numId w:val="9"/>
        </w:numPr>
        <w:spacing w:before="240"/>
        <w:ind w:left="714" w:hanging="357"/>
        <w:rPr>
          <w:rFonts w:ascii="Arial" w:hAnsi="Arial" w:cs="Arial"/>
          <w:sz w:val="24"/>
          <w:szCs w:val="24"/>
        </w:rPr>
      </w:pPr>
      <w:r w:rsidRPr="00473B8C">
        <w:rPr>
          <w:rFonts w:ascii="Arial" w:hAnsi="Arial" w:cs="Arial"/>
          <w:sz w:val="24"/>
          <w:szCs w:val="24"/>
        </w:rPr>
        <w:t xml:space="preserve">The estimated total cost of NDIS funded supports to the agreed client profile in </w:t>
      </w:r>
      <w:r w:rsidR="00473B8C">
        <w:rPr>
          <w:rFonts w:ascii="Arial" w:hAnsi="Arial" w:cs="Arial"/>
          <w:sz w:val="24"/>
          <w:szCs w:val="24"/>
        </w:rPr>
        <w:br/>
      </w:r>
      <w:r w:rsidRPr="00473B8C">
        <w:rPr>
          <w:rFonts w:ascii="Arial" w:hAnsi="Arial" w:cs="Arial"/>
          <w:sz w:val="24"/>
          <w:szCs w:val="24"/>
        </w:rPr>
        <w:t>Table 1 is shown in Table 2.</w:t>
      </w:r>
    </w:p>
    <w:p w:rsidR="00517C82" w:rsidRPr="00473B8C" w:rsidRDefault="00517C82" w:rsidP="00517C82">
      <w:pPr>
        <w:spacing w:before="240"/>
        <w:ind w:left="357"/>
        <w:rPr>
          <w:rFonts w:ascii="Arial" w:hAnsi="Arial" w:cs="Arial"/>
          <w:b/>
          <w:sz w:val="24"/>
          <w:szCs w:val="24"/>
        </w:rPr>
      </w:pPr>
      <w:r w:rsidRPr="00473B8C">
        <w:rPr>
          <w:rFonts w:ascii="Arial" w:hAnsi="Arial" w:cs="Arial"/>
          <w:b/>
          <w:sz w:val="24"/>
          <w:szCs w:val="24"/>
        </w:rPr>
        <w:t>Table 2</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1"/>
      </w:tblGrid>
      <w:tr w:rsidR="00517C82" w:rsidRPr="00473B8C" w:rsidTr="00502EC9">
        <w:trPr>
          <w:cantSplit/>
          <w:tblHeader/>
        </w:trPr>
        <w:tc>
          <w:tcPr>
            <w:tcW w:w="2807" w:type="dxa"/>
            <w:tcBorders>
              <w:top w:val="single" w:sz="6" w:space="0" w:color="auto"/>
              <w:bottom w:val="single" w:sz="6" w:space="0" w:color="auto"/>
            </w:tcBorders>
          </w:tcPr>
          <w:p w:rsidR="00517C82" w:rsidRPr="00473B8C" w:rsidRDefault="00517C82" w:rsidP="00502EC9">
            <w:pPr>
              <w:keepNext/>
              <w:rPr>
                <w:rFonts w:ascii="Arial" w:hAnsi="Arial" w:cs="Arial"/>
                <w:b/>
                <w:sz w:val="24"/>
                <w:szCs w:val="24"/>
              </w:rPr>
            </w:pPr>
          </w:p>
        </w:tc>
        <w:tc>
          <w:tcPr>
            <w:tcW w:w="2201" w:type="dxa"/>
            <w:tcBorders>
              <w:top w:val="single" w:sz="6" w:space="0" w:color="auto"/>
              <w:bottom w:val="single" w:sz="6" w:space="0" w:color="auto"/>
            </w:tcBorders>
          </w:tcPr>
          <w:p w:rsidR="00517C82" w:rsidRPr="00473B8C" w:rsidRDefault="00517C82" w:rsidP="00502EC9">
            <w:pPr>
              <w:keepNext/>
              <w:rPr>
                <w:rFonts w:ascii="Arial" w:hAnsi="Arial" w:cs="Arial"/>
                <w:b/>
                <w:sz w:val="24"/>
                <w:szCs w:val="24"/>
              </w:rPr>
            </w:pPr>
            <w:r w:rsidRPr="00473B8C">
              <w:rPr>
                <w:rFonts w:ascii="Arial" w:hAnsi="Arial" w:cs="Arial"/>
                <w:b/>
                <w:sz w:val="24"/>
                <w:szCs w:val="24"/>
              </w:rPr>
              <w:t>2014-15</w:t>
            </w:r>
          </w:p>
        </w:tc>
        <w:tc>
          <w:tcPr>
            <w:tcW w:w="2201" w:type="dxa"/>
            <w:tcBorders>
              <w:top w:val="single" w:sz="6" w:space="0" w:color="auto"/>
              <w:bottom w:val="single" w:sz="6" w:space="0" w:color="auto"/>
            </w:tcBorders>
          </w:tcPr>
          <w:p w:rsidR="00517C82" w:rsidRPr="00473B8C" w:rsidRDefault="00517C82" w:rsidP="00502EC9">
            <w:pPr>
              <w:keepNext/>
              <w:rPr>
                <w:rFonts w:ascii="Arial" w:hAnsi="Arial" w:cs="Arial"/>
                <w:b/>
                <w:sz w:val="24"/>
                <w:szCs w:val="24"/>
              </w:rPr>
            </w:pPr>
            <w:r w:rsidRPr="00473B8C">
              <w:rPr>
                <w:rFonts w:ascii="Arial" w:hAnsi="Arial" w:cs="Arial"/>
                <w:b/>
                <w:sz w:val="24"/>
                <w:szCs w:val="24"/>
              </w:rPr>
              <w:t>2015-16</w:t>
            </w:r>
          </w:p>
        </w:tc>
        <w:tc>
          <w:tcPr>
            <w:tcW w:w="2201" w:type="dxa"/>
            <w:tcBorders>
              <w:top w:val="single" w:sz="6" w:space="0" w:color="auto"/>
              <w:bottom w:val="single" w:sz="6" w:space="0" w:color="auto"/>
            </w:tcBorders>
          </w:tcPr>
          <w:p w:rsidR="00517C82" w:rsidRPr="00473B8C" w:rsidRDefault="00517C82" w:rsidP="00502EC9">
            <w:pPr>
              <w:keepNext/>
              <w:rPr>
                <w:rFonts w:ascii="Arial" w:hAnsi="Arial" w:cs="Arial"/>
                <w:b/>
                <w:sz w:val="24"/>
                <w:szCs w:val="24"/>
              </w:rPr>
            </w:pPr>
            <w:r w:rsidRPr="00473B8C">
              <w:rPr>
                <w:rFonts w:ascii="Arial" w:hAnsi="Arial" w:cs="Arial"/>
                <w:b/>
                <w:sz w:val="24"/>
                <w:szCs w:val="24"/>
              </w:rPr>
              <w:t>2016-17</w:t>
            </w:r>
          </w:p>
        </w:tc>
      </w:tr>
      <w:tr w:rsidR="00517C82" w:rsidRPr="00473B8C" w:rsidTr="00502EC9">
        <w:trPr>
          <w:cantSplit/>
        </w:trPr>
        <w:tc>
          <w:tcPr>
            <w:tcW w:w="2807" w:type="dxa"/>
            <w:tcBorders>
              <w:top w:val="single" w:sz="6" w:space="0" w:color="auto"/>
              <w:bottom w:val="single" w:sz="6" w:space="0" w:color="auto"/>
            </w:tcBorders>
          </w:tcPr>
          <w:p w:rsidR="00517C82" w:rsidRPr="00473B8C" w:rsidRDefault="00517C82" w:rsidP="00517C82">
            <w:pPr>
              <w:keepNext/>
              <w:rPr>
                <w:rFonts w:ascii="Arial" w:hAnsi="Arial" w:cs="Arial"/>
                <w:sz w:val="24"/>
                <w:szCs w:val="24"/>
              </w:rPr>
            </w:pPr>
            <w:r w:rsidRPr="00473B8C">
              <w:rPr>
                <w:rFonts w:ascii="Arial" w:hAnsi="Arial" w:cs="Arial"/>
                <w:sz w:val="24"/>
                <w:szCs w:val="24"/>
              </w:rPr>
              <w:t xml:space="preserve">Estimated total </w:t>
            </w:r>
            <w:r w:rsidR="00DF40C4" w:rsidRPr="00473B8C">
              <w:rPr>
                <w:rFonts w:ascii="Arial" w:hAnsi="Arial" w:cs="Arial"/>
                <w:sz w:val="24"/>
                <w:szCs w:val="24"/>
              </w:rPr>
              <w:t>cost of providing NDIS funded s</w:t>
            </w:r>
            <w:r w:rsidRPr="00473B8C">
              <w:rPr>
                <w:rFonts w:ascii="Arial" w:hAnsi="Arial" w:cs="Arial"/>
                <w:sz w:val="24"/>
                <w:szCs w:val="24"/>
              </w:rPr>
              <w:t>upports</w:t>
            </w:r>
          </w:p>
        </w:tc>
        <w:tc>
          <w:tcPr>
            <w:tcW w:w="2201" w:type="dxa"/>
            <w:tcBorders>
              <w:top w:val="single" w:sz="6" w:space="0" w:color="auto"/>
              <w:bottom w:val="single" w:sz="6" w:space="0" w:color="auto"/>
            </w:tcBorders>
          </w:tcPr>
          <w:p w:rsidR="00517C82" w:rsidRPr="00473B8C" w:rsidRDefault="00517C82" w:rsidP="00502EC9">
            <w:pPr>
              <w:keepNext/>
              <w:rPr>
                <w:rFonts w:ascii="Arial" w:hAnsi="Arial" w:cs="Arial"/>
                <w:sz w:val="24"/>
                <w:szCs w:val="24"/>
              </w:rPr>
            </w:pPr>
            <w:r w:rsidRPr="00473B8C">
              <w:rPr>
                <w:rFonts w:ascii="Arial" w:hAnsi="Arial" w:cs="Arial"/>
                <w:sz w:val="24"/>
                <w:szCs w:val="24"/>
              </w:rPr>
              <w:t>$24.3 million</w:t>
            </w:r>
          </w:p>
        </w:tc>
        <w:tc>
          <w:tcPr>
            <w:tcW w:w="2201" w:type="dxa"/>
            <w:tcBorders>
              <w:top w:val="single" w:sz="6" w:space="0" w:color="auto"/>
              <w:bottom w:val="single" w:sz="6" w:space="0" w:color="auto"/>
            </w:tcBorders>
          </w:tcPr>
          <w:p w:rsidR="00517C82" w:rsidRPr="00473B8C" w:rsidRDefault="00DF40C4" w:rsidP="00502EC9">
            <w:pPr>
              <w:keepNext/>
              <w:rPr>
                <w:rFonts w:ascii="Arial" w:hAnsi="Arial" w:cs="Arial"/>
                <w:sz w:val="24"/>
                <w:szCs w:val="24"/>
              </w:rPr>
            </w:pPr>
            <w:r w:rsidRPr="00473B8C">
              <w:rPr>
                <w:rFonts w:ascii="Arial" w:hAnsi="Arial" w:cs="Arial"/>
                <w:sz w:val="24"/>
                <w:szCs w:val="24"/>
              </w:rPr>
              <w:t>$104.9 million</w:t>
            </w:r>
          </w:p>
        </w:tc>
        <w:tc>
          <w:tcPr>
            <w:tcW w:w="2201" w:type="dxa"/>
            <w:tcBorders>
              <w:top w:val="single" w:sz="6" w:space="0" w:color="auto"/>
              <w:bottom w:val="single" w:sz="6" w:space="0" w:color="auto"/>
            </w:tcBorders>
          </w:tcPr>
          <w:p w:rsidR="00517C82" w:rsidRPr="00473B8C" w:rsidRDefault="00DF40C4" w:rsidP="00502EC9">
            <w:pPr>
              <w:keepNext/>
              <w:rPr>
                <w:rFonts w:ascii="Arial" w:hAnsi="Arial" w:cs="Arial"/>
                <w:sz w:val="24"/>
                <w:szCs w:val="24"/>
              </w:rPr>
            </w:pPr>
            <w:r w:rsidRPr="00473B8C">
              <w:rPr>
                <w:rFonts w:ascii="Arial" w:hAnsi="Arial" w:cs="Arial"/>
                <w:sz w:val="24"/>
                <w:szCs w:val="24"/>
              </w:rPr>
              <w:t>$201.5 million</w:t>
            </w:r>
          </w:p>
        </w:tc>
      </w:tr>
    </w:tbl>
    <w:p w:rsidR="00DF40C4" w:rsidRPr="00473B8C" w:rsidRDefault="001C60F4" w:rsidP="00DF40C4">
      <w:pPr>
        <w:ind w:left="360"/>
        <w:rPr>
          <w:rFonts w:ascii="Arial" w:hAnsi="Arial" w:cs="Arial"/>
          <w:b/>
          <w:sz w:val="24"/>
          <w:szCs w:val="24"/>
        </w:rPr>
      </w:pPr>
      <w:r w:rsidRPr="00473B8C">
        <w:rPr>
          <w:rFonts w:ascii="Arial" w:hAnsi="Arial" w:cs="Arial"/>
          <w:sz w:val="24"/>
          <w:szCs w:val="24"/>
        </w:rPr>
        <w:br/>
      </w:r>
      <w:r w:rsidR="00DF40C4" w:rsidRPr="00473B8C">
        <w:rPr>
          <w:rFonts w:ascii="Arial" w:hAnsi="Arial" w:cs="Arial"/>
          <w:b/>
          <w:sz w:val="24"/>
          <w:szCs w:val="24"/>
        </w:rPr>
        <w:t>Commonwealth contributions</w:t>
      </w:r>
    </w:p>
    <w:p w:rsidR="00DF40C4" w:rsidRPr="00473B8C" w:rsidRDefault="00DF40C4" w:rsidP="001C60F4">
      <w:pPr>
        <w:numPr>
          <w:ilvl w:val="0"/>
          <w:numId w:val="9"/>
        </w:numPr>
        <w:rPr>
          <w:rFonts w:ascii="Arial" w:hAnsi="Arial" w:cs="Arial"/>
          <w:sz w:val="24"/>
          <w:szCs w:val="24"/>
        </w:rPr>
      </w:pPr>
      <w:r w:rsidRPr="00473B8C">
        <w:rPr>
          <w:rFonts w:ascii="Arial" w:hAnsi="Arial" w:cs="Arial"/>
          <w:sz w:val="24"/>
          <w:szCs w:val="24"/>
        </w:rPr>
        <w:t>The Commonwealth’s funding for NDIS funded supports is shown in Table 3.</w:t>
      </w:r>
    </w:p>
    <w:p w:rsidR="00DF40C4" w:rsidRPr="00473B8C" w:rsidRDefault="00DF40C4" w:rsidP="00DF40C4">
      <w:pPr>
        <w:spacing w:before="240"/>
        <w:ind w:left="360"/>
        <w:rPr>
          <w:rFonts w:ascii="Arial" w:hAnsi="Arial" w:cs="Arial"/>
          <w:b/>
          <w:sz w:val="24"/>
          <w:szCs w:val="24"/>
        </w:rPr>
      </w:pPr>
      <w:r w:rsidRPr="00473B8C">
        <w:rPr>
          <w:rFonts w:ascii="Arial" w:hAnsi="Arial" w:cs="Arial"/>
          <w:b/>
          <w:sz w:val="24"/>
          <w:szCs w:val="24"/>
        </w:rPr>
        <w:t>Table 3</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1"/>
      </w:tblGrid>
      <w:tr w:rsidR="00DF40C4" w:rsidRPr="00473B8C" w:rsidTr="00502EC9">
        <w:trPr>
          <w:cantSplit/>
          <w:tblHeader/>
        </w:trPr>
        <w:tc>
          <w:tcPr>
            <w:tcW w:w="2807"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2014-15</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2015-16</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2016-17</w:t>
            </w:r>
          </w:p>
        </w:tc>
      </w:tr>
      <w:tr w:rsidR="00DF40C4" w:rsidRPr="00473B8C" w:rsidTr="00502EC9">
        <w:trPr>
          <w:cantSplit/>
        </w:trPr>
        <w:tc>
          <w:tcPr>
            <w:tcW w:w="2807" w:type="dxa"/>
            <w:tcBorders>
              <w:top w:val="single" w:sz="6" w:space="0" w:color="auto"/>
              <w:bottom w:val="single" w:sz="6" w:space="0" w:color="auto"/>
            </w:tcBorders>
          </w:tcPr>
          <w:p w:rsidR="00DF40C4" w:rsidRPr="00473B8C" w:rsidRDefault="00DF40C4" w:rsidP="00502EC9">
            <w:pPr>
              <w:keepNext/>
              <w:rPr>
                <w:rFonts w:ascii="Arial" w:hAnsi="Arial" w:cs="Arial"/>
                <w:sz w:val="24"/>
                <w:szCs w:val="24"/>
              </w:rPr>
            </w:pPr>
            <w:r w:rsidRPr="00473B8C">
              <w:rPr>
                <w:rFonts w:ascii="Arial" w:hAnsi="Arial" w:cs="Arial"/>
                <w:sz w:val="24"/>
                <w:szCs w:val="24"/>
              </w:rPr>
              <w:t>Commonwealth’s estimated funding for NDIS funded supports</w:t>
            </w:r>
          </w:p>
        </w:tc>
        <w:tc>
          <w:tcPr>
            <w:tcW w:w="2201" w:type="dxa"/>
            <w:tcBorders>
              <w:top w:val="single" w:sz="6" w:space="0" w:color="auto"/>
              <w:bottom w:val="single" w:sz="6" w:space="0" w:color="auto"/>
            </w:tcBorders>
          </w:tcPr>
          <w:p w:rsidR="00DF40C4" w:rsidRPr="00473B8C" w:rsidRDefault="00DF40C4" w:rsidP="00DF40C4">
            <w:pPr>
              <w:keepNext/>
              <w:rPr>
                <w:rFonts w:ascii="Arial" w:hAnsi="Arial" w:cs="Arial"/>
                <w:sz w:val="24"/>
                <w:szCs w:val="24"/>
              </w:rPr>
            </w:pPr>
            <w:r w:rsidRPr="00473B8C">
              <w:rPr>
                <w:rFonts w:ascii="Arial" w:hAnsi="Arial" w:cs="Arial"/>
                <w:sz w:val="24"/>
                <w:szCs w:val="24"/>
              </w:rPr>
              <w:t>$9.8 million</w:t>
            </w:r>
          </w:p>
        </w:tc>
        <w:tc>
          <w:tcPr>
            <w:tcW w:w="2201" w:type="dxa"/>
            <w:tcBorders>
              <w:top w:val="single" w:sz="6" w:space="0" w:color="auto"/>
              <w:bottom w:val="single" w:sz="6" w:space="0" w:color="auto"/>
            </w:tcBorders>
          </w:tcPr>
          <w:p w:rsidR="00DF40C4" w:rsidRPr="00473B8C" w:rsidRDefault="00DF40C4" w:rsidP="00DF40C4">
            <w:pPr>
              <w:keepNext/>
              <w:rPr>
                <w:rFonts w:ascii="Arial" w:hAnsi="Arial" w:cs="Arial"/>
                <w:sz w:val="24"/>
                <w:szCs w:val="24"/>
              </w:rPr>
            </w:pPr>
            <w:r w:rsidRPr="00473B8C">
              <w:rPr>
                <w:rFonts w:ascii="Arial" w:hAnsi="Arial" w:cs="Arial"/>
                <w:sz w:val="24"/>
                <w:szCs w:val="24"/>
              </w:rPr>
              <w:t>$42.6 million</w:t>
            </w:r>
          </w:p>
        </w:tc>
        <w:tc>
          <w:tcPr>
            <w:tcW w:w="2201" w:type="dxa"/>
            <w:tcBorders>
              <w:top w:val="single" w:sz="6" w:space="0" w:color="auto"/>
              <w:bottom w:val="single" w:sz="6" w:space="0" w:color="auto"/>
            </w:tcBorders>
          </w:tcPr>
          <w:p w:rsidR="00DF40C4" w:rsidRPr="00473B8C" w:rsidRDefault="00DF40C4" w:rsidP="00DF40C4">
            <w:pPr>
              <w:keepNext/>
              <w:rPr>
                <w:rFonts w:ascii="Arial" w:hAnsi="Arial" w:cs="Arial"/>
                <w:sz w:val="24"/>
                <w:szCs w:val="24"/>
              </w:rPr>
            </w:pPr>
            <w:r w:rsidRPr="00473B8C">
              <w:rPr>
                <w:rFonts w:ascii="Arial" w:hAnsi="Arial" w:cs="Arial"/>
                <w:sz w:val="24"/>
                <w:szCs w:val="24"/>
              </w:rPr>
              <w:t>$81.8 million</w:t>
            </w:r>
          </w:p>
        </w:tc>
      </w:tr>
    </w:tbl>
    <w:p w:rsidR="00DF40C4" w:rsidRPr="00473B8C" w:rsidRDefault="00DF40C4" w:rsidP="00DF40C4">
      <w:pPr>
        <w:rPr>
          <w:rFonts w:ascii="Arial" w:hAnsi="Arial" w:cs="Arial"/>
          <w:sz w:val="24"/>
          <w:szCs w:val="24"/>
        </w:rPr>
      </w:pPr>
    </w:p>
    <w:p w:rsidR="00DF40C4" w:rsidRPr="00473B8C" w:rsidRDefault="00DF40C4" w:rsidP="001C60F4">
      <w:pPr>
        <w:numPr>
          <w:ilvl w:val="0"/>
          <w:numId w:val="9"/>
        </w:numPr>
        <w:rPr>
          <w:rFonts w:ascii="Arial" w:hAnsi="Arial" w:cs="Arial"/>
          <w:sz w:val="24"/>
          <w:szCs w:val="24"/>
        </w:rPr>
      </w:pPr>
      <w:r w:rsidRPr="00473B8C">
        <w:rPr>
          <w:rFonts w:ascii="Arial" w:hAnsi="Arial" w:cs="Arial"/>
          <w:sz w:val="24"/>
          <w:szCs w:val="24"/>
        </w:rPr>
        <w:lastRenderedPageBreak/>
        <w:t>The Commonwealth’s share of funding of NDIS funded supports will be provided in cash and through direct provision of services.  The value of cash contributions to the scheme is shown in Table 4.</w:t>
      </w:r>
    </w:p>
    <w:p w:rsidR="00DF40C4" w:rsidRPr="00473B8C" w:rsidRDefault="00DF40C4" w:rsidP="00DF40C4">
      <w:pPr>
        <w:spacing w:before="240"/>
        <w:ind w:left="360"/>
        <w:rPr>
          <w:rFonts w:ascii="Arial" w:hAnsi="Arial" w:cs="Arial"/>
          <w:b/>
          <w:sz w:val="24"/>
          <w:szCs w:val="24"/>
        </w:rPr>
      </w:pPr>
      <w:r w:rsidRPr="00473B8C">
        <w:rPr>
          <w:rFonts w:ascii="Arial" w:hAnsi="Arial" w:cs="Arial"/>
          <w:b/>
          <w:sz w:val="24"/>
          <w:szCs w:val="24"/>
        </w:rPr>
        <w:t>Table 4</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1"/>
      </w:tblGrid>
      <w:tr w:rsidR="00DF40C4" w:rsidRPr="00473B8C" w:rsidTr="00502EC9">
        <w:trPr>
          <w:cantSplit/>
          <w:tblHeader/>
        </w:trPr>
        <w:tc>
          <w:tcPr>
            <w:tcW w:w="2807"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2014-15</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2015-16</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2016-17</w:t>
            </w:r>
          </w:p>
        </w:tc>
      </w:tr>
      <w:tr w:rsidR="00A27F7E" w:rsidRPr="00473B8C" w:rsidTr="00502EC9">
        <w:trPr>
          <w:cantSplit/>
        </w:trPr>
        <w:tc>
          <w:tcPr>
            <w:tcW w:w="2807" w:type="dxa"/>
            <w:tcBorders>
              <w:top w:val="single" w:sz="6" w:space="0" w:color="auto"/>
              <w:bottom w:val="single" w:sz="6" w:space="0" w:color="auto"/>
            </w:tcBorders>
          </w:tcPr>
          <w:p w:rsidR="00A27F7E" w:rsidRPr="00473B8C" w:rsidRDefault="00A27F7E" w:rsidP="00DF40C4">
            <w:pPr>
              <w:keepNext/>
              <w:rPr>
                <w:rFonts w:ascii="Arial" w:hAnsi="Arial" w:cs="Arial"/>
                <w:sz w:val="24"/>
                <w:szCs w:val="24"/>
              </w:rPr>
            </w:pPr>
            <w:r w:rsidRPr="00473B8C">
              <w:rPr>
                <w:rFonts w:ascii="Arial" w:hAnsi="Arial" w:cs="Arial"/>
                <w:sz w:val="24"/>
                <w:szCs w:val="24"/>
              </w:rPr>
              <w:t>Commonwealth’s cash contributions to the Scheme</w:t>
            </w:r>
          </w:p>
        </w:tc>
        <w:tc>
          <w:tcPr>
            <w:tcW w:w="2201" w:type="dxa"/>
            <w:tcBorders>
              <w:top w:val="single" w:sz="6" w:space="0" w:color="auto"/>
              <w:bottom w:val="single" w:sz="6" w:space="0" w:color="auto"/>
            </w:tcBorders>
          </w:tcPr>
          <w:p w:rsidR="00A27F7E" w:rsidRPr="00473B8C" w:rsidRDefault="005D3210" w:rsidP="005D3210">
            <w:pPr>
              <w:keepNext/>
              <w:rPr>
                <w:rFonts w:ascii="Arial" w:hAnsi="Arial" w:cs="Arial"/>
                <w:sz w:val="24"/>
                <w:szCs w:val="24"/>
              </w:rPr>
            </w:pPr>
            <w:r w:rsidRPr="00473B8C">
              <w:rPr>
                <w:rFonts w:ascii="Arial" w:hAnsi="Arial" w:cs="Arial"/>
                <w:sz w:val="24"/>
                <w:szCs w:val="24"/>
              </w:rPr>
              <w:t>$7.3 million</w:t>
            </w:r>
          </w:p>
        </w:tc>
        <w:tc>
          <w:tcPr>
            <w:tcW w:w="2201" w:type="dxa"/>
            <w:tcBorders>
              <w:top w:val="single" w:sz="6" w:space="0" w:color="auto"/>
              <w:bottom w:val="single" w:sz="6" w:space="0" w:color="auto"/>
            </w:tcBorders>
          </w:tcPr>
          <w:p w:rsidR="00A27F7E" w:rsidRPr="00473B8C" w:rsidRDefault="00A27F7E" w:rsidP="00DF40C4">
            <w:pPr>
              <w:keepNext/>
              <w:rPr>
                <w:rFonts w:ascii="Arial" w:hAnsi="Arial" w:cs="Arial"/>
                <w:sz w:val="24"/>
                <w:szCs w:val="24"/>
              </w:rPr>
            </w:pPr>
            <w:r w:rsidRPr="00473B8C">
              <w:rPr>
                <w:rFonts w:ascii="Arial" w:hAnsi="Arial" w:cs="Arial"/>
                <w:sz w:val="24"/>
                <w:szCs w:val="24"/>
              </w:rPr>
              <w:t>TBC</w:t>
            </w:r>
          </w:p>
        </w:tc>
        <w:tc>
          <w:tcPr>
            <w:tcW w:w="2201" w:type="dxa"/>
            <w:tcBorders>
              <w:top w:val="single" w:sz="6" w:space="0" w:color="auto"/>
              <w:bottom w:val="single" w:sz="6" w:space="0" w:color="auto"/>
            </w:tcBorders>
          </w:tcPr>
          <w:p w:rsidR="00A27F7E" w:rsidRPr="00473B8C" w:rsidRDefault="00A27F7E" w:rsidP="00DF40C4">
            <w:pPr>
              <w:keepNext/>
              <w:rPr>
                <w:rFonts w:ascii="Arial" w:hAnsi="Arial" w:cs="Arial"/>
                <w:sz w:val="24"/>
                <w:szCs w:val="24"/>
              </w:rPr>
            </w:pPr>
            <w:r w:rsidRPr="00473B8C">
              <w:rPr>
                <w:rFonts w:ascii="Arial" w:hAnsi="Arial" w:cs="Arial"/>
                <w:sz w:val="24"/>
                <w:szCs w:val="24"/>
              </w:rPr>
              <w:t>TBC</w:t>
            </w:r>
          </w:p>
        </w:tc>
      </w:tr>
    </w:tbl>
    <w:p w:rsidR="001C60F4" w:rsidRPr="00473B8C" w:rsidRDefault="001C60F4" w:rsidP="001C60F4">
      <w:pPr>
        <w:rPr>
          <w:rFonts w:ascii="Arial" w:hAnsi="Arial" w:cs="Arial"/>
          <w:sz w:val="24"/>
          <w:szCs w:val="24"/>
        </w:rPr>
      </w:pPr>
    </w:p>
    <w:p w:rsidR="00DF40C4" w:rsidRPr="00473B8C" w:rsidRDefault="00DF40C4" w:rsidP="001C60F4">
      <w:pPr>
        <w:numPr>
          <w:ilvl w:val="0"/>
          <w:numId w:val="9"/>
        </w:numPr>
        <w:rPr>
          <w:rFonts w:ascii="Arial" w:hAnsi="Arial" w:cs="Arial"/>
          <w:sz w:val="24"/>
          <w:szCs w:val="24"/>
        </w:rPr>
      </w:pPr>
      <w:r w:rsidRPr="00473B8C">
        <w:rPr>
          <w:rFonts w:ascii="Arial" w:hAnsi="Arial" w:cs="Arial"/>
          <w:sz w:val="24"/>
          <w:szCs w:val="24"/>
        </w:rPr>
        <w:t>The Commonwealth programs which are expected to be drawn on in providing direct services include:</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Australian Disability Enterprises;</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Better Start for Children with Disability initiative;</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Continence Aids Payment Scheme;</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Support for Day to Day Living in the Community A Structured Activity Program;</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Disability Employment Services - Work Based Personal Assistance;</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Helping Children with Autism;</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Hearing Services Program;</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Improved Support for people with younger onset dementia;</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Targeted Community Care  - Mental Health Respite: Carer Support and Personal Helpers and Mentors component;</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National Auslan Interpreter Booking and Payment Service;</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After School Hours Care for Teenagers with Disability;</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Partners in Recovery: Coordinated Support and Flexible Funding for people with severe and persistent mental illness and complex needs;</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Respite Support for Carers of Young People with Severe or Profound Disability; and</w:t>
      </w:r>
    </w:p>
    <w:p w:rsidR="00DF40C4" w:rsidRPr="00473B8C" w:rsidRDefault="00DF40C4" w:rsidP="001C60F4">
      <w:pPr>
        <w:numPr>
          <w:ilvl w:val="1"/>
          <w:numId w:val="20"/>
        </w:numPr>
        <w:spacing w:before="240"/>
        <w:rPr>
          <w:rFonts w:ascii="Arial" w:hAnsi="Arial" w:cs="Arial"/>
          <w:sz w:val="24"/>
          <w:szCs w:val="24"/>
        </w:rPr>
      </w:pPr>
      <w:r w:rsidRPr="00473B8C">
        <w:rPr>
          <w:rFonts w:ascii="Arial" w:hAnsi="Arial" w:cs="Arial"/>
          <w:sz w:val="24"/>
          <w:szCs w:val="24"/>
        </w:rPr>
        <w:t>Young Carers Respite and Information Services.</w:t>
      </w:r>
    </w:p>
    <w:p w:rsidR="00DF40C4" w:rsidRPr="00473B8C" w:rsidRDefault="00DF40C4" w:rsidP="001C60F4">
      <w:pPr>
        <w:numPr>
          <w:ilvl w:val="0"/>
          <w:numId w:val="9"/>
        </w:numPr>
        <w:rPr>
          <w:rFonts w:ascii="Arial" w:hAnsi="Arial" w:cs="Arial"/>
          <w:sz w:val="24"/>
          <w:szCs w:val="24"/>
        </w:rPr>
      </w:pPr>
      <w:r w:rsidRPr="00473B8C">
        <w:rPr>
          <w:rFonts w:ascii="Arial" w:hAnsi="Arial" w:cs="Arial"/>
          <w:sz w:val="24"/>
          <w:szCs w:val="24"/>
        </w:rPr>
        <w:lastRenderedPageBreak/>
        <w:t>The Commonwealth will pay for all Agency-related administrative and system support costs associated with the trial.</w:t>
      </w:r>
    </w:p>
    <w:p w:rsidR="00DF40C4" w:rsidRPr="00473B8C" w:rsidRDefault="00DF40C4" w:rsidP="001C60F4">
      <w:pPr>
        <w:numPr>
          <w:ilvl w:val="0"/>
          <w:numId w:val="9"/>
        </w:numPr>
        <w:rPr>
          <w:rFonts w:ascii="Arial" w:hAnsi="Arial" w:cs="Arial"/>
          <w:sz w:val="24"/>
          <w:szCs w:val="24"/>
        </w:rPr>
      </w:pPr>
      <w:r w:rsidRPr="00473B8C">
        <w:rPr>
          <w:rFonts w:ascii="Arial" w:hAnsi="Arial" w:cs="Arial"/>
          <w:sz w:val="24"/>
          <w:szCs w:val="24"/>
        </w:rPr>
        <w:t>The Commonwealth agrees that for tier 2 support funds being set aside nationally, funding will be expended for these services in the ACT to the value of $0.9 million in 2014-15 and $2.8 million in 2015-16, with the arrangements for management of these funds to be agreed before the commencement of the trial.</w:t>
      </w:r>
    </w:p>
    <w:p w:rsidR="00DF40C4" w:rsidRPr="00473B8C" w:rsidRDefault="00DF40C4" w:rsidP="001C60F4">
      <w:pPr>
        <w:numPr>
          <w:ilvl w:val="0"/>
          <w:numId w:val="9"/>
        </w:numPr>
        <w:rPr>
          <w:rFonts w:ascii="Arial" w:hAnsi="Arial" w:cs="Arial"/>
          <w:sz w:val="24"/>
          <w:szCs w:val="24"/>
        </w:rPr>
      </w:pPr>
      <w:r w:rsidRPr="00473B8C">
        <w:rPr>
          <w:rFonts w:ascii="Arial" w:hAnsi="Arial" w:cs="Arial"/>
          <w:sz w:val="24"/>
          <w:szCs w:val="24"/>
        </w:rPr>
        <w:t>The Commonwealth will be responsible for meeting all scheme costs for clients who turn 65 and choose to remain in the scheme.  The estimated numbers of clients over 65 are shown in Table 5.</w:t>
      </w:r>
    </w:p>
    <w:p w:rsidR="00DF40C4" w:rsidRPr="00473B8C" w:rsidRDefault="00DF40C4" w:rsidP="00DF40C4">
      <w:pPr>
        <w:spacing w:before="240"/>
        <w:ind w:left="360"/>
        <w:rPr>
          <w:rFonts w:ascii="Arial" w:hAnsi="Arial" w:cs="Arial"/>
          <w:b/>
          <w:sz w:val="24"/>
          <w:szCs w:val="24"/>
        </w:rPr>
      </w:pPr>
      <w:r w:rsidRPr="00473B8C">
        <w:rPr>
          <w:rFonts w:ascii="Arial" w:hAnsi="Arial" w:cs="Arial"/>
          <w:b/>
          <w:sz w:val="24"/>
          <w:szCs w:val="24"/>
        </w:rPr>
        <w:t>Table 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1"/>
      </w:tblGrid>
      <w:tr w:rsidR="00DF40C4" w:rsidRPr="00473B8C" w:rsidTr="00502EC9">
        <w:trPr>
          <w:cantSplit/>
          <w:tblHeader/>
        </w:trPr>
        <w:tc>
          <w:tcPr>
            <w:tcW w:w="2807"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2014-15</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2015-16</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2016-17</w:t>
            </w:r>
          </w:p>
        </w:tc>
      </w:tr>
      <w:tr w:rsidR="00DF40C4" w:rsidRPr="00473B8C" w:rsidTr="00502EC9">
        <w:trPr>
          <w:cantSplit/>
        </w:trPr>
        <w:tc>
          <w:tcPr>
            <w:tcW w:w="2807" w:type="dxa"/>
            <w:tcBorders>
              <w:top w:val="single" w:sz="6" w:space="0" w:color="auto"/>
              <w:bottom w:val="single" w:sz="6" w:space="0" w:color="auto"/>
            </w:tcBorders>
          </w:tcPr>
          <w:p w:rsidR="00DF40C4" w:rsidRPr="00473B8C" w:rsidRDefault="00DF40C4" w:rsidP="00502EC9">
            <w:pPr>
              <w:keepNext/>
              <w:rPr>
                <w:rFonts w:ascii="Arial" w:hAnsi="Arial" w:cs="Arial"/>
                <w:sz w:val="24"/>
                <w:szCs w:val="24"/>
              </w:rPr>
            </w:pPr>
            <w:r w:rsidRPr="00473B8C">
              <w:rPr>
                <w:rFonts w:ascii="Arial" w:hAnsi="Arial" w:cs="Arial"/>
                <w:sz w:val="24"/>
                <w:szCs w:val="24"/>
              </w:rPr>
              <w:t>Estimated client population aged 65 and over</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sz w:val="24"/>
                <w:szCs w:val="24"/>
              </w:rPr>
            </w:pPr>
            <w:r w:rsidRPr="00473B8C">
              <w:rPr>
                <w:rFonts w:ascii="Arial" w:hAnsi="Arial" w:cs="Arial"/>
                <w:sz w:val="24"/>
                <w:szCs w:val="24"/>
              </w:rPr>
              <w:t>63</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sz w:val="24"/>
                <w:szCs w:val="24"/>
              </w:rPr>
            </w:pPr>
            <w:r w:rsidRPr="00473B8C">
              <w:rPr>
                <w:rFonts w:ascii="Arial" w:hAnsi="Arial" w:cs="Arial"/>
                <w:sz w:val="24"/>
                <w:szCs w:val="24"/>
              </w:rPr>
              <w:t>123</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sz w:val="24"/>
                <w:szCs w:val="24"/>
              </w:rPr>
            </w:pPr>
            <w:r w:rsidRPr="00473B8C">
              <w:rPr>
                <w:rFonts w:ascii="Arial" w:hAnsi="Arial" w:cs="Arial"/>
                <w:sz w:val="24"/>
                <w:szCs w:val="24"/>
              </w:rPr>
              <w:t>180</w:t>
            </w:r>
          </w:p>
        </w:tc>
      </w:tr>
    </w:tbl>
    <w:p w:rsidR="0087250A" w:rsidRPr="00473B8C" w:rsidRDefault="0087250A" w:rsidP="0087250A">
      <w:pPr>
        <w:rPr>
          <w:rFonts w:ascii="Arial" w:hAnsi="Arial" w:cs="Arial"/>
          <w:sz w:val="14"/>
          <w:szCs w:val="24"/>
        </w:rPr>
      </w:pPr>
    </w:p>
    <w:p w:rsidR="00DF40C4" w:rsidRPr="00473B8C" w:rsidRDefault="00DF40C4" w:rsidP="001C60F4">
      <w:pPr>
        <w:numPr>
          <w:ilvl w:val="0"/>
          <w:numId w:val="9"/>
        </w:numPr>
        <w:rPr>
          <w:rFonts w:ascii="Arial" w:hAnsi="Arial" w:cs="Arial"/>
          <w:sz w:val="24"/>
          <w:szCs w:val="24"/>
        </w:rPr>
      </w:pPr>
      <w:r w:rsidRPr="00473B8C">
        <w:rPr>
          <w:rFonts w:ascii="Arial" w:hAnsi="Arial" w:cs="Arial"/>
          <w:sz w:val="24"/>
          <w:szCs w:val="24"/>
        </w:rPr>
        <w:t>The estimated cost of NDIS funded supports to the participant profile in Table 5 is shown in Table 6. These participants will be fully funded by the Commonwealth, consistent with Schedule F of the National Health Reform Agreement 2011.</w:t>
      </w:r>
    </w:p>
    <w:p w:rsidR="00DF40C4" w:rsidRPr="00473B8C" w:rsidRDefault="00DF40C4" w:rsidP="00DF40C4">
      <w:pPr>
        <w:spacing w:before="240"/>
        <w:ind w:left="360"/>
        <w:rPr>
          <w:rFonts w:ascii="Arial" w:hAnsi="Arial" w:cs="Arial"/>
          <w:b/>
          <w:sz w:val="24"/>
          <w:szCs w:val="24"/>
        </w:rPr>
      </w:pPr>
      <w:r w:rsidRPr="00473B8C">
        <w:rPr>
          <w:rFonts w:ascii="Arial" w:hAnsi="Arial" w:cs="Arial"/>
          <w:b/>
          <w:sz w:val="24"/>
          <w:szCs w:val="24"/>
        </w:rPr>
        <w:t>Table 6</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1"/>
      </w:tblGrid>
      <w:tr w:rsidR="00DF40C4" w:rsidRPr="00473B8C" w:rsidTr="00502EC9">
        <w:trPr>
          <w:cantSplit/>
          <w:tblHeader/>
        </w:trPr>
        <w:tc>
          <w:tcPr>
            <w:tcW w:w="2807"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2014-15</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2015-16</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2016-17</w:t>
            </w:r>
          </w:p>
        </w:tc>
      </w:tr>
      <w:tr w:rsidR="00DF40C4" w:rsidRPr="00473B8C" w:rsidTr="00502EC9">
        <w:trPr>
          <w:cantSplit/>
        </w:trPr>
        <w:tc>
          <w:tcPr>
            <w:tcW w:w="2807" w:type="dxa"/>
            <w:tcBorders>
              <w:top w:val="single" w:sz="6" w:space="0" w:color="auto"/>
              <w:bottom w:val="single" w:sz="6" w:space="0" w:color="auto"/>
            </w:tcBorders>
          </w:tcPr>
          <w:p w:rsidR="00DF40C4" w:rsidRPr="00473B8C" w:rsidRDefault="00DF40C4" w:rsidP="00DF40C4">
            <w:pPr>
              <w:keepNext/>
              <w:rPr>
                <w:rFonts w:ascii="Arial" w:hAnsi="Arial" w:cs="Arial"/>
                <w:sz w:val="24"/>
                <w:szCs w:val="24"/>
              </w:rPr>
            </w:pPr>
            <w:r w:rsidRPr="00473B8C">
              <w:rPr>
                <w:rFonts w:ascii="Arial" w:hAnsi="Arial" w:cs="Arial"/>
                <w:sz w:val="24"/>
                <w:szCs w:val="24"/>
              </w:rPr>
              <w:t>Estimated cost of Commonwealth-only NDIS funded supports</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sz w:val="24"/>
                <w:szCs w:val="24"/>
              </w:rPr>
            </w:pPr>
            <w:r w:rsidRPr="00473B8C">
              <w:rPr>
                <w:rFonts w:ascii="Arial" w:hAnsi="Arial" w:cs="Arial"/>
                <w:sz w:val="24"/>
                <w:szCs w:val="24"/>
              </w:rPr>
              <w:t>$1.7 million</w:t>
            </w:r>
          </w:p>
        </w:tc>
        <w:tc>
          <w:tcPr>
            <w:tcW w:w="2201" w:type="dxa"/>
            <w:tcBorders>
              <w:top w:val="single" w:sz="6" w:space="0" w:color="auto"/>
              <w:bottom w:val="single" w:sz="6" w:space="0" w:color="auto"/>
            </w:tcBorders>
          </w:tcPr>
          <w:p w:rsidR="00DF40C4" w:rsidRPr="00473B8C" w:rsidRDefault="00DF40C4" w:rsidP="00DF40C4">
            <w:pPr>
              <w:keepNext/>
              <w:rPr>
                <w:rFonts w:ascii="Arial" w:hAnsi="Arial" w:cs="Arial"/>
                <w:sz w:val="24"/>
                <w:szCs w:val="24"/>
              </w:rPr>
            </w:pPr>
            <w:r w:rsidRPr="00473B8C">
              <w:rPr>
                <w:rFonts w:ascii="Arial" w:hAnsi="Arial" w:cs="Arial"/>
                <w:sz w:val="24"/>
                <w:szCs w:val="24"/>
              </w:rPr>
              <w:t>$5.1 million</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sz w:val="24"/>
                <w:szCs w:val="24"/>
              </w:rPr>
            </w:pPr>
            <w:r w:rsidRPr="00473B8C">
              <w:rPr>
                <w:rFonts w:ascii="Arial" w:hAnsi="Arial" w:cs="Arial"/>
                <w:sz w:val="24"/>
                <w:szCs w:val="24"/>
              </w:rPr>
              <w:t>$8.7 million</w:t>
            </w:r>
          </w:p>
        </w:tc>
      </w:tr>
    </w:tbl>
    <w:p w:rsidR="00DF40C4" w:rsidRPr="00473B8C" w:rsidRDefault="00DF40C4" w:rsidP="00DF40C4">
      <w:pPr>
        <w:ind w:left="360"/>
        <w:rPr>
          <w:rFonts w:ascii="Arial" w:hAnsi="Arial" w:cs="Arial"/>
          <w:b/>
          <w:sz w:val="24"/>
          <w:szCs w:val="24"/>
        </w:rPr>
      </w:pPr>
      <w:r w:rsidRPr="00473B8C">
        <w:rPr>
          <w:rFonts w:ascii="Arial" w:hAnsi="Arial" w:cs="Arial"/>
          <w:b/>
          <w:sz w:val="24"/>
          <w:szCs w:val="24"/>
        </w:rPr>
        <w:br/>
        <w:t>ACT contribution</w:t>
      </w:r>
    </w:p>
    <w:p w:rsidR="00DF40C4" w:rsidRPr="00473B8C" w:rsidRDefault="00DF40C4" w:rsidP="001C60F4">
      <w:pPr>
        <w:numPr>
          <w:ilvl w:val="0"/>
          <w:numId w:val="9"/>
        </w:numPr>
        <w:rPr>
          <w:rFonts w:ascii="Arial" w:hAnsi="Arial" w:cs="Arial"/>
          <w:sz w:val="24"/>
          <w:szCs w:val="24"/>
        </w:rPr>
      </w:pPr>
      <w:r w:rsidRPr="00473B8C">
        <w:rPr>
          <w:rFonts w:ascii="Arial" w:hAnsi="Arial" w:cs="Arial"/>
          <w:sz w:val="24"/>
          <w:szCs w:val="24"/>
        </w:rPr>
        <w:t>The ACT share of the cost for NDIS funded supports is shown in Table 7.</w:t>
      </w:r>
    </w:p>
    <w:p w:rsidR="00DF40C4" w:rsidRPr="00473B8C" w:rsidRDefault="00DF40C4" w:rsidP="00DF40C4">
      <w:pPr>
        <w:spacing w:before="240"/>
        <w:ind w:left="360"/>
        <w:rPr>
          <w:rFonts w:ascii="Arial" w:hAnsi="Arial" w:cs="Arial"/>
          <w:b/>
          <w:sz w:val="24"/>
          <w:szCs w:val="24"/>
        </w:rPr>
      </w:pPr>
      <w:r w:rsidRPr="00473B8C">
        <w:rPr>
          <w:rFonts w:ascii="Arial" w:hAnsi="Arial" w:cs="Arial"/>
          <w:b/>
          <w:sz w:val="24"/>
          <w:szCs w:val="24"/>
        </w:rPr>
        <w:t>Table 7</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1"/>
      </w:tblGrid>
      <w:tr w:rsidR="00DF40C4" w:rsidRPr="00473B8C" w:rsidTr="00502EC9">
        <w:trPr>
          <w:cantSplit/>
          <w:tblHeader/>
        </w:trPr>
        <w:tc>
          <w:tcPr>
            <w:tcW w:w="2807"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2014-15</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2015-16</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2016-17</w:t>
            </w:r>
          </w:p>
        </w:tc>
      </w:tr>
      <w:tr w:rsidR="00DF40C4" w:rsidRPr="00473B8C" w:rsidTr="00502EC9">
        <w:trPr>
          <w:cantSplit/>
        </w:trPr>
        <w:tc>
          <w:tcPr>
            <w:tcW w:w="2807" w:type="dxa"/>
            <w:tcBorders>
              <w:top w:val="single" w:sz="6" w:space="0" w:color="auto"/>
              <w:bottom w:val="single" w:sz="6" w:space="0" w:color="auto"/>
            </w:tcBorders>
          </w:tcPr>
          <w:p w:rsidR="00DF40C4" w:rsidRPr="00473B8C" w:rsidRDefault="00DF40C4" w:rsidP="00502EC9">
            <w:pPr>
              <w:keepNext/>
              <w:rPr>
                <w:rFonts w:ascii="Arial" w:hAnsi="Arial" w:cs="Arial"/>
                <w:sz w:val="24"/>
                <w:szCs w:val="24"/>
              </w:rPr>
            </w:pPr>
            <w:r w:rsidRPr="00473B8C">
              <w:rPr>
                <w:rFonts w:ascii="Arial" w:hAnsi="Arial" w:cs="Arial"/>
                <w:sz w:val="24"/>
                <w:szCs w:val="24"/>
              </w:rPr>
              <w:t>ACT funding for NDIS funded supports</w:t>
            </w:r>
          </w:p>
        </w:tc>
        <w:tc>
          <w:tcPr>
            <w:tcW w:w="2201" w:type="dxa"/>
            <w:tcBorders>
              <w:top w:val="single" w:sz="6" w:space="0" w:color="auto"/>
              <w:bottom w:val="single" w:sz="6" w:space="0" w:color="auto"/>
            </w:tcBorders>
          </w:tcPr>
          <w:p w:rsidR="00DF40C4" w:rsidRPr="00473B8C" w:rsidRDefault="00DF40C4" w:rsidP="00DF40C4">
            <w:pPr>
              <w:keepNext/>
              <w:rPr>
                <w:rFonts w:ascii="Arial" w:hAnsi="Arial" w:cs="Arial"/>
                <w:sz w:val="24"/>
                <w:szCs w:val="24"/>
              </w:rPr>
            </w:pPr>
            <w:r w:rsidRPr="00473B8C">
              <w:rPr>
                <w:rFonts w:ascii="Arial" w:hAnsi="Arial" w:cs="Arial"/>
                <w:sz w:val="24"/>
                <w:szCs w:val="24"/>
              </w:rPr>
              <w:t>$14.4 million</w:t>
            </w:r>
          </w:p>
        </w:tc>
        <w:tc>
          <w:tcPr>
            <w:tcW w:w="2201" w:type="dxa"/>
            <w:tcBorders>
              <w:top w:val="single" w:sz="6" w:space="0" w:color="auto"/>
              <w:bottom w:val="single" w:sz="6" w:space="0" w:color="auto"/>
            </w:tcBorders>
          </w:tcPr>
          <w:p w:rsidR="00DF40C4" w:rsidRPr="00473B8C" w:rsidRDefault="00DF40C4" w:rsidP="00DF40C4">
            <w:pPr>
              <w:keepNext/>
              <w:rPr>
                <w:rFonts w:ascii="Arial" w:hAnsi="Arial" w:cs="Arial"/>
                <w:sz w:val="24"/>
                <w:szCs w:val="24"/>
              </w:rPr>
            </w:pPr>
            <w:r w:rsidRPr="00473B8C">
              <w:rPr>
                <w:rFonts w:ascii="Arial" w:hAnsi="Arial" w:cs="Arial"/>
                <w:sz w:val="24"/>
                <w:szCs w:val="24"/>
              </w:rPr>
              <w:t>$62.3 million</w:t>
            </w:r>
          </w:p>
        </w:tc>
        <w:tc>
          <w:tcPr>
            <w:tcW w:w="2201" w:type="dxa"/>
            <w:tcBorders>
              <w:top w:val="single" w:sz="6" w:space="0" w:color="auto"/>
              <w:bottom w:val="single" w:sz="6" w:space="0" w:color="auto"/>
            </w:tcBorders>
          </w:tcPr>
          <w:p w:rsidR="00DF40C4" w:rsidRPr="00473B8C" w:rsidRDefault="00DF40C4" w:rsidP="00DF40C4">
            <w:pPr>
              <w:keepNext/>
              <w:rPr>
                <w:rFonts w:ascii="Arial" w:hAnsi="Arial" w:cs="Arial"/>
                <w:sz w:val="24"/>
                <w:szCs w:val="24"/>
              </w:rPr>
            </w:pPr>
            <w:r w:rsidRPr="00473B8C">
              <w:rPr>
                <w:rFonts w:ascii="Arial" w:hAnsi="Arial" w:cs="Arial"/>
                <w:sz w:val="24"/>
                <w:szCs w:val="24"/>
              </w:rPr>
              <w:t>$119.7 million</w:t>
            </w:r>
          </w:p>
        </w:tc>
      </w:tr>
    </w:tbl>
    <w:p w:rsidR="00DF40C4" w:rsidRPr="00473B8C" w:rsidRDefault="00DF40C4" w:rsidP="00DF40C4">
      <w:pPr>
        <w:ind w:left="720"/>
        <w:rPr>
          <w:rFonts w:ascii="Arial" w:hAnsi="Arial" w:cs="Arial"/>
          <w:sz w:val="24"/>
          <w:szCs w:val="24"/>
        </w:rPr>
      </w:pPr>
    </w:p>
    <w:p w:rsidR="00DA46CB" w:rsidRPr="00473B8C" w:rsidRDefault="00DF40C4" w:rsidP="00DA46CB">
      <w:pPr>
        <w:numPr>
          <w:ilvl w:val="0"/>
          <w:numId w:val="9"/>
        </w:numPr>
        <w:rPr>
          <w:rFonts w:ascii="Arial" w:hAnsi="Arial" w:cs="Arial"/>
          <w:sz w:val="24"/>
          <w:szCs w:val="24"/>
        </w:rPr>
      </w:pPr>
      <w:r w:rsidRPr="00473B8C">
        <w:rPr>
          <w:rFonts w:ascii="Arial" w:hAnsi="Arial" w:cs="Arial"/>
          <w:sz w:val="24"/>
          <w:szCs w:val="24"/>
        </w:rPr>
        <w:lastRenderedPageBreak/>
        <w:t xml:space="preserve">The ACT share of funding for NDIS funded supports will be provided in cash and through direct provision of services. </w:t>
      </w:r>
      <w:r w:rsidR="00DA46CB" w:rsidRPr="00473B8C">
        <w:rPr>
          <w:rFonts w:ascii="Arial" w:hAnsi="Arial" w:cs="Arial"/>
          <w:sz w:val="24"/>
          <w:szCs w:val="24"/>
        </w:rPr>
        <w:t>The ACT cash contribution to the scheme is shown in Table 8.</w:t>
      </w:r>
    </w:p>
    <w:p w:rsidR="00DA46CB" w:rsidRPr="00473B8C" w:rsidRDefault="00DA46CB" w:rsidP="00DA46CB">
      <w:pPr>
        <w:spacing w:before="240"/>
        <w:ind w:left="360"/>
        <w:rPr>
          <w:rFonts w:ascii="Arial" w:hAnsi="Arial" w:cs="Arial"/>
          <w:b/>
          <w:sz w:val="24"/>
          <w:szCs w:val="24"/>
        </w:rPr>
      </w:pPr>
      <w:r w:rsidRPr="00473B8C">
        <w:rPr>
          <w:rFonts w:ascii="Arial" w:hAnsi="Arial" w:cs="Arial"/>
          <w:sz w:val="24"/>
          <w:szCs w:val="24"/>
        </w:rPr>
        <w:t xml:space="preserve"> </w:t>
      </w:r>
      <w:r w:rsidRPr="00473B8C">
        <w:rPr>
          <w:rFonts w:ascii="Arial" w:hAnsi="Arial" w:cs="Arial"/>
          <w:b/>
          <w:sz w:val="24"/>
          <w:szCs w:val="24"/>
        </w:rPr>
        <w:t>Table 8</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1"/>
      </w:tblGrid>
      <w:tr w:rsidR="00DA46CB" w:rsidRPr="00473B8C" w:rsidTr="00215EAB">
        <w:trPr>
          <w:cantSplit/>
          <w:tblHeader/>
        </w:trPr>
        <w:tc>
          <w:tcPr>
            <w:tcW w:w="2807" w:type="dxa"/>
            <w:tcBorders>
              <w:top w:val="single" w:sz="6" w:space="0" w:color="auto"/>
              <w:bottom w:val="single" w:sz="6" w:space="0" w:color="auto"/>
            </w:tcBorders>
          </w:tcPr>
          <w:p w:rsidR="00DA46CB" w:rsidRPr="00473B8C" w:rsidRDefault="00DA46CB" w:rsidP="00215EAB">
            <w:pPr>
              <w:keepNext/>
              <w:rPr>
                <w:rFonts w:ascii="Arial" w:hAnsi="Arial" w:cs="Arial"/>
                <w:b/>
                <w:sz w:val="24"/>
                <w:szCs w:val="24"/>
              </w:rPr>
            </w:pPr>
          </w:p>
        </w:tc>
        <w:tc>
          <w:tcPr>
            <w:tcW w:w="2201" w:type="dxa"/>
            <w:tcBorders>
              <w:top w:val="single" w:sz="6" w:space="0" w:color="auto"/>
              <w:bottom w:val="single" w:sz="6" w:space="0" w:color="auto"/>
            </w:tcBorders>
          </w:tcPr>
          <w:p w:rsidR="00DA46CB" w:rsidRPr="00473B8C" w:rsidRDefault="00DA46CB" w:rsidP="00215EAB">
            <w:pPr>
              <w:keepNext/>
              <w:rPr>
                <w:rFonts w:ascii="Arial" w:hAnsi="Arial" w:cs="Arial"/>
                <w:b/>
                <w:sz w:val="24"/>
                <w:szCs w:val="24"/>
              </w:rPr>
            </w:pPr>
            <w:r w:rsidRPr="00473B8C">
              <w:rPr>
                <w:rFonts w:ascii="Arial" w:hAnsi="Arial" w:cs="Arial"/>
                <w:b/>
                <w:sz w:val="24"/>
                <w:szCs w:val="24"/>
              </w:rPr>
              <w:t>2014-15</w:t>
            </w:r>
          </w:p>
        </w:tc>
        <w:tc>
          <w:tcPr>
            <w:tcW w:w="2201" w:type="dxa"/>
            <w:tcBorders>
              <w:top w:val="single" w:sz="6" w:space="0" w:color="auto"/>
              <w:bottom w:val="single" w:sz="6" w:space="0" w:color="auto"/>
            </w:tcBorders>
          </w:tcPr>
          <w:p w:rsidR="00DA46CB" w:rsidRPr="00473B8C" w:rsidRDefault="00DA46CB" w:rsidP="00215EAB">
            <w:pPr>
              <w:keepNext/>
              <w:rPr>
                <w:rFonts w:ascii="Arial" w:hAnsi="Arial" w:cs="Arial"/>
                <w:b/>
                <w:sz w:val="24"/>
                <w:szCs w:val="24"/>
              </w:rPr>
            </w:pPr>
            <w:r w:rsidRPr="00473B8C">
              <w:rPr>
                <w:rFonts w:ascii="Arial" w:hAnsi="Arial" w:cs="Arial"/>
                <w:b/>
                <w:sz w:val="24"/>
                <w:szCs w:val="24"/>
              </w:rPr>
              <w:t>2015-16</w:t>
            </w:r>
          </w:p>
        </w:tc>
        <w:tc>
          <w:tcPr>
            <w:tcW w:w="2201" w:type="dxa"/>
            <w:tcBorders>
              <w:top w:val="single" w:sz="6" w:space="0" w:color="auto"/>
              <w:bottom w:val="single" w:sz="6" w:space="0" w:color="auto"/>
            </w:tcBorders>
          </w:tcPr>
          <w:p w:rsidR="00DA46CB" w:rsidRPr="00473B8C" w:rsidRDefault="00DA46CB" w:rsidP="00215EAB">
            <w:pPr>
              <w:keepNext/>
              <w:rPr>
                <w:rFonts w:ascii="Arial" w:hAnsi="Arial" w:cs="Arial"/>
                <w:b/>
                <w:sz w:val="24"/>
                <w:szCs w:val="24"/>
              </w:rPr>
            </w:pPr>
            <w:r w:rsidRPr="00473B8C">
              <w:rPr>
                <w:rFonts w:ascii="Arial" w:hAnsi="Arial" w:cs="Arial"/>
                <w:b/>
                <w:sz w:val="24"/>
                <w:szCs w:val="24"/>
              </w:rPr>
              <w:t>2016-17</w:t>
            </w:r>
          </w:p>
        </w:tc>
      </w:tr>
      <w:tr w:rsidR="00DA46CB" w:rsidRPr="00473B8C" w:rsidTr="00215EAB">
        <w:trPr>
          <w:cantSplit/>
        </w:trPr>
        <w:tc>
          <w:tcPr>
            <w:tcW w:w="2807" w:type="dxa"/>
            <w:tcBorders>
              <w:top w:val="single" w:sz="6" w:space="0" w:color="auto"/>
              <w:bottom w:val="single" w:sz="6" w:space="0" w:color="auto"/>
            </w:tcBorders>
          </w:tcPr>
          <w:p w:rsidR="00DA46CB" w:rsidRPr="00473B8C" w:rsidRDefault="00DA46CB" w:rsidP="00215EAB">
            <w:pPr>
              <w:keepNext/>
              <w:rPr>
                <w:rFonts w:ascii="Arial" w:hAnsi="Arial" w:cs="Arial"/>
                <w:sz w:val="24"/>
                <w:szCs w:val="24"/>
              </w:rPr>
            </w:pPr>
            <w:r w:rsidRPr="00473B8C">
              <w:rPr>
                <w:rFonts w:ascii="Arial" w:hAnsi="Arial" w:cs="Arial"/>
                <w:sz w:val="24"/>
                <w:szCs w:val="24"/>
              </w:rPr>
              <w:t>ACT cash contribution to the scheme</w:t>
            </w:r>
          </w:p>
        </w:tc>
        <w:tc>
          <w:tcPr>
            <w:tcW w:w="2201" w:type="dxa"/>
            <w:tcBorders>
              <w:top w:val="single" w:sz="6" w:space="0" w:color="auto"/>
              <w:bottom w:val="single" w:sz="6" w:space="0" w:color="auto"/>
            </w:tcBorders>
          </w:tcPr>
          <w:p w:rsidR="00DA46CB" w:rsidRPr="00473B8C" w:rsidRDefault="00495749" w:rsidP="00AA3DF2">
            <w:pPr>
              <w:keepNext/>
              <w:rPr>
                <w:rFonts w:ascii="Arial" w:hAnsi="Arial" w:cs="Arial"/>
                <w:sz w:val="24"/>
                <w:szCs w:val="24"/>
              </w:rPr>
            </w:pPr>
            <w:r w:rsidRPr="00473B8C">
              <w:rPr>
                <w:rFonts w:ascii="Arial" w:hAnsi="Arial" w:cs="Arial"/>
                <w:sz w:val="24"/>
                <w:szCs w:val="24"/>
              </w:rPr>
              <w:t>$</w:t>
            </w:r>
            <w:r w:rsidR="00F812CF">
              <w:rPr>
                <w:rFonts w:ascii="Arial" w:hAnsi="Arial" w:cs="Arial"/>
                <w:sz w:val="24"/>
                <w:szCs w:val="24"/>
              </w:rPr>
              <w:t>5.76</w:t>
            </w:r>
            <w:r w:rsidRPr="00473B8C">
              <w:rPr>
                <w:rFonts w:ascii="Arial" w:hAnsi="Arial" w:cs="Arial"/>
                <w:sz w:val="24"/>
                <w:szCs w:val="24"/>
              </w:rPr>
              <w:t xml:space="preserve"> million</w:t>
            </w:r>
          </w:p>
        </w:tc>
        <w:tc>
          <w:tcPr>
            <w:tcW w:w="2201" w:type="dxa"/>
            <w:tcBorders>
              <w:top w:val="single" w:sz="6" w:space="0" w:color="auto"/>
              <w:bottom w:val="single" w:sz="6" w:space="0" w:color="auto"/>
            </w:tcBorders>
          </w:tcPr>
          <w:p w:rsidR="00DA46CB" w:rsidRPr="00473B8C" w:rsidRDefault="00DA46CB" w:rsidP="00215EAB">
            <w:pPr>
              <w:keepNext/>
              <w:rPr>
                <w:rFonts w:ascii="Arial" w:hAnsi="Arial" w:cs="Arial"/>
                <w:sz w:val="24"/>
                <w:szCs w:val="24"/>
              </w:rPr>
            </w:pPr>
            <w:r w:rsidRPr="00473B8C">
              <w:rPr>
                <w:rFonts w:ascii="Arial" w:hAnsi="Arial" w:cs="Arial"/>
                <w:sz w:val="24"/>
                <w:szCs w:val="24"/>
              </w:rPr>
              <w:t>TBC</w:t>
            </w:r>
          </w:p>
        </w:tc>
        <w:tc>
          <w:tcPr>
            <w:tcW w:w="2201" w:type="dxa"/>
            <w:tcBorders>
              <w:top w:val="single" w:sz="6" w:space="0" w:color="auto"/>
              <w:bottom w:val="single" w:sz="6" w:space="0" w:color="auto"/>
            </w:tcBorders>
          </w:tcPr>
          <w:p w:rsidR="00DA46CB" w:rsidRPr="00473B8C" w:rsidRDefault="00DA46CB" w:rsidP="00215EAB">
            <w:pPr>
              <w:keepNext/>
              <w:rPr>
                <w:rFonts w:ascii="Arial" w:hAnsi="Arial" w:cs="Arial"/>
                <w:sz w:val="24"/>
                <w:szCs w:val="24"/>
              </w:rPr>
            </w:pPr>
            <w:r w:rsidRPr="00473B8C">
              <w:rPr>
                <w:rFonts w:ascii="Arial" w:hAnsi="Arial" w:cs="Arial"/>
                <w:sz w:val="24"/>
                <w:szCs w:val="24"/>
              </w:rPr>
              <w:t>TBC</w:t>
            </w:r>
          </w:p>
        </w:tc>
      </w:tr>
    </w:tbl>
    <w:p w:rsidR="00DA46CB" w:rsidRPr="00473B8C" w:rsidRDefault="00DA46CB" w:rsidP="00DF3BB0">
      <w:pPr>
        <w:ind w:left="720"/>
        <w:rPr>
          <w:rFonts w:ascii="Arial" w:hAnsi="Arial" w:cs="Arial"/>
          <w:sz w:val="24"/>
          <w:szCs w:val="24"/>
        </w:rPr>
      </w:pPr>
    </w:p>
    <w:p w:rsidR="00DF40C4" w:rsidRPr="00473B8C" w:rsidRDefault="00DF40C4" w:rsidP="001C60F4">
      <w:pPr>
        <w:numPr>
          <w:ilvl w:val="0"/>
          <w:numId w:val="9"/>
        </w:numPr>
        <w:rPr>
          <w:rFonts w:ascii="Arial" w:hAnsi="Arial" w:cs="Arial"/>
          <w:sz w:val="24"/>
          <w:szCs w:val="24"/>
        </w:rPr>
      </w:pPr>
      <w:r w:rsidRPr="00473B8C">
        <w:rPr>
          <w:rFonts w:ascii="Arial" w:hAnsi="Arial" w:cs="Arial"/>
          <w:sz w:val="24"/>
          <w:szCs w:val="24"/>
        </w:rPr>
        <w:t>Both Parties agree that there will be further work that needs to occur in order to finalise the balance of cash and in-kind contributions by April 2014. Both Parties agree that the composition of ACT in-kind contributions can be reviewed and modified.</w:t>
      </w:r>
    </w:p>
    <w:p w:rsidR="00A27F7E" w:rsidRPr="00473B8C" w:rsidRDefault="00A27F7E" w:rsidP="00A27F7E">
      <w:pPr>
        <w:numPr>
          <w:ilvl w:val="0"/>
          <w:numId w:val="9"/>
        </w:numPr>
        <w:rPr>
          <w:rFonts w:ascii="Arial" w:hAnsi="Arial" w:cs="Arial"/>
          <w:sz w:val="24"/>
          <w:szCs w:val="24"/>
        </w:rPr>
      </w:pPr>
      <w:r w:rsidRPr="00473B8C">
        <w:rPr>
          <w:rFonts w:ascii="Arial" w:hAnsi="Arial" w:cs="Arial"/>
          <w:sz w:val="24"/>
          <w:szCs w:val="24"/>
        </w:rPr>
        <w:t>Both Parties agree that the ACT’s cash contribution in 2014-15 will be made through equal monthly instalments to be paid in advance on the first business day of each month. The ACT’s cash contribution will otherwise be made in accordance with paragraph</w:t>
      </w:r>
      <w:r w:rsidR="00401B60" w:rsidRPr="00473B8C">
        <w:rPr>
          <w:rFonts w:ascii="Arial" w:hAnsi="Arial" w:cs="Arial"/>
          <w:sz w:val="24"/>
          <w:szCs w:val="24"/>
        </w:rPr>
        <w:t>s</w:t>
      </w:r>
      <w:r w:rsidRPr="00473B8C">
        <w:rPr>
          <w:rFonts w:ascii="Arial" w:hAnsi="Arial" w:cs="Arial"/>
          <w:sz w:val="24"/>
          <w:szCs w:val="24"/>
        </w:rPr>
        <w:t xml:space="preserve"> 32-39 of the </w:t>
      </w:r>
      <w:r w:rsidR="00D270B6" w:rsidRPr="00473B8C">
        <w:rPr>
          <w:rFonts w:ascii="Arial" w:hAnsi="Arial" w:cs="Arial"/>
          <w:sz w:val="24"/>
          <w:szCs w:val="24"/>
        </w:rPr>
        <w:t>Intergovernmental Agreement</w:t>
      </w:r>
      <w:r w:rsidRPr="00473B8C">
        <w:rPr>
          <w:rFonts w:ascii="Arial" w:hAnsi="Arial" w:cs="Arial"/>
          <w:sz w:val="24"/>
          <w:szCs w:val="24"/>
        </w:rPr>
        <w:t xml:space="preserve">. </w:t>
      </w:r>
    </w:p>
    <w:p w:rsidR="00DF40C4" w:rsidRPr="00473B8C" w:rsidRDefault="00DF40C4" w:rsidP="00DF40C4">
      <w:pPr>
        <w:ind w:left="360"/>
        <w:rPr>
          <w:rFonts w:ascii="Arial" w:hAnsi="Arial" w:cs="Arial"/>
          <w:b/>
          <w:sz w:val="24"/>
          <w:szCs w:val="24"/>
        </w:rPr>
      </w:pPr>
      <w:r w:rsidRPr="00473B8C">
        <w:rPr>
          <w:rFonts w:ascii="Arial" w:hAnsi="Arial" w:cs="Arial"/>
          <w:b/>
          <w:sz w:val="24"/>
          <w:szCs w:val="24"/>
        </w:rPr>
        <w:t xml:space="preserve">Arrangements for intergovernmental payments </w:t>
      </w:r>
    </w:p>
    <w:p w:rsidR="00DF40C4" w:rsidRPr="00473B8C" w:rsidRDefault="00DF40C4" w:rsidP="001C60F4">
      <w:pPr>
        <w:numPr>
          <w:ilvl w:val="0"/>
          <w:numId w:val="9"/>
        </w:numPr>
        <w:rPr>
          <w:rFonts w:ascii="Arial" w:hAnsi="Arial" w:cs="Arial"/>
          <w:sz w:val="24"/>
          <w:szCs w:val="24"/>
        </w:rPr>
      </w:pPr>
      <w:r w:rsidRPr="00473B8C">
        <w:rPr>
          <w:rFonts w:ascii="Arial" w:hAnsi="Arial" w:cs="Arial"/>
          <w:sz w:val="24"/>
          <w:szCs w:val="24"/>
        </w:rPr>
        <w:t xml:space="preserve">The Parties agree that intergovernmental payments currently provided by the Commonwealth to ACT for the purpose of providing disability services to individuals should be repaid to the Commonwealth commensurate with the expected NDIS client numbers in the ACT as a proportion of the total expected NDIS client numbers in the ACT.  </w:t>
      </w:r>
    </w:p>
    <w:p w:rsidR="00DF40C4" w:rsidRPr="00473B8C" w:rsidRDefault="00DF40C4" w:rsidP="001C60F4">
      <w:pPr>
        <w:numPr>
          <w:ilvl w:val="0"/>
          <w:numId w:val="9"/>
        </w:numPr>
        <w:rPr>
          <w:rFonts w:ascii="Arial" w:hAnsi="Arial" w:cs="Arial"/>
          <w:sz w:val="24"/>
          <w:szCs w:val="24"/>
        </w:rPr>
      </w:pPr>
      <w:r w:rsidRPr="00473B8C">
        <w:rPr>
          <w:rFonts w:ascii="Arial" w:hAnsi="Arial" w:cs="Arial"/>
          <w:sz w:val="24"/>
          <w:szCs w:val="24"/>
        </w:rPr>
        <w:t xml:space="preserve">Intergovernmental payments include the Commonwealth payments made through the National Disability specific purpose payment (NSPP) and the National Partnership on Transitioning Responsibilities for Aged Care and Disability Services. </w:t>
      </w:r>
    </w:p>
    <w:p w:rsidR="00DF40C4" w:rsidRPr="00473B8C" w:rsidRDefault="00DF40C4" w:rsidP="001C60F4">
      <w:pPr>
        <w:numPr>
          <w:ilvl w:val="0"/>
          <w:numId w:val="9"/>
        </w:numPr>
        <w:rPr>
          <w:rFonts w:ascii="Arial" w:hAnsi="Arial" w:cs="Arial"/>
          <w:sz w:val="24"/>
          <w:szCs w:val="24"/>
        </w:rPr>
      </w:pPr>
      <w:r w:rsidRPr="00473B8C">
        <w:rPr>
          <w:rFonts w:ascii="Arial" w:hAnsi="Arial" w:cs="Arial"/>
          <w:sz w:val="24"/>
          <w:szCs w:val="24"/>
        </w:rPr>
        <w:t xml:space="preserve">The ACT agrees to repay the Agency on behalf of the Commonwealth these costs as set out in Table </w:t>
      </w:r>
      <w:r w:rsidR="00DA46CB" w:rsidRPr="00473B8C">
        <w:rPr>
          <w:rFonts w:ascii="Arial" w:hAnsi="Arial" w:cs="Arial"/>
          <w:sz w:val="24"/>
          <w:szCs w:val="24"/>
        </w:rPr>
        <w:t xml:space="preserve">9 </w:t>
      </w:r>
      <w:r w:rsidRPr="00473B8C">
        <w:rPr>
          <w:rFonts w:ascii="Arial" w:hAnsi="Arial" w:cs="Arial"/>
          <w:sz w:val="24"/>
          <w:szCs w:val="24"/>
        </w:rPr>
        <w:t xml:space="preserve">in instalments during the financial year, at the same time as the cash contributions to NDIS funded supports, as outlined in paragraphs 32-39 of the Intergovernmental Agreement for the NDIS Trial.  </w:t>
      </w:r>
    </w:p>
    <w:p w:rsidR="00DF40C4" w:rsidRPr="00473B8C" w:rsidRDefault="00DF40C4" w:rsidP="00DF40C4">
      <w:pPr>
        <w:spacing w:before="240"/>
        <w:ind w:left="360"/>
        <w:rPr>
          <w:rFonts w:ascii="Arial" w:hAnsi="Arial" w:cs="Arial"/>
          <w:b/>
          <w:sz w:val="24"/>
          <w:szCs w:val="24"/>
        </w:rPr>
      </w:pPr>
      <w:r w:rsidRPr="00473B8C">
        <w:rPr>
          <w:rFonts w:ascii="Arial" w:hAnsi="Arial" w:cs="Arial"/>
          <w:b/>
          <w:sz w:val="24"/>
          <w:szCs w:val="24"/>
        </w:rPr>
        <w:t xml:space="preserve">Table </w:t>
      </w:r>
      <w:r w:rsidR="00DA46CB" w:rsidRPr="00473B8C">
        <w:rPr>
          <w:rFonts w:ascii="Arial" w:hAnsi="Arial" w:cs="Arial"/>
          <w:b/>
          <w:sz w:val="24"/>
          <w:szCs w:val="24"/>
        </w:rPr>
        <w:t>9</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1"/>
      </w:tblGrid>
      <w:tr w:rsidR="00DF40C4" w:rsidRPr="00473B8C" w:rsidTr="00502EC9">
        <w:trPr>
          <w:cantSplit/>
          <w:tblHeader/>
        </w:trPr>
        <w:tc>
          <w:tcPr>
            <w:tcW w:w="2807"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2014-15</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2015-16</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b/>
                <w:sz w:val="24"/>
                <w:szCs w:val="24"/>
              </w:rPr>
            </w:pPr>
            <w:r w:rsidRPr="00473B8C">
              <w:rPr>
                <w:rFonts w:ascii="Arial" w:hAnsi="Arial" w:cs="Arial"/>
                <w:b/>
                <w:sz w:val="24"/>
                <w:szCs w:val="24"/>
              </w:rPr>
              <w:t>2016-17</w:t>
            </w:r>
          </w:p>
        </w:tc>
      </w:tr>
      <w:tr w:rsidR="00DF40C4" w:rsidRPr="00473B8C" w:rsidTr="00502EC9">
        <w:trPr>
          <w:cantSplit/>
        </w:trPr>
        <w:tc>
          <w:tcPr>
            <w:tcW w:w="2807" w:type="dxa"/>
            <w:tcBorders>
              <w:top w:val="single" w:sz="6" w:space="0" w:color="auto"/>
              <w:bottom w:val="single" w:sz="6" w:space="0" w:color="auto"/>
            </w:tcBorders>
          </w:tcPr>
          <w:p w:rsidR="00DF40C4" w:rsidRPr="00473B8C" w:rsidRDefault="00DF40C4" w:rsidP="00502EC9">
            <w:pPr>
              <w:keepNext/>
              <w:rPr>
                <w:rFonts w:ascii="Arial" w:hAnsi="Arial" w:cs="Arial"/>
                <w:sz w:val="24"/>
                <w:szCs w:val="24"/>
              </w:rPr>
            </w:pPr>
            <w:r w:rsidRPr="00473B8C">
              <w:rPr>
                <w:rFonts w:ascii="Arial" w:hAnsi="Arial" w:cs="Arial"/>
                <w:sz w:val="24"/>
                <w:szCs w:val="24"/>
              </w:rPr>
              <w:t>Repayment of Commonwealth grants by ACT</w:t>
            </w:r>
          </w:p>
        </w:tc>
        <w:tc>
          <w:tcPr>
            <w:tcW w:w="2201" w:type="dxa"/>
            <w:tcBorders>
              <w:top w:val="single" w:sz="6" w:space="0" w:color="auto"/>
              <w:bottom w:val="single" w:sz="6" w:space="0" w:color="auto"/>
            </w:tcBorders>
          </w:tcPr>
          <w:p w:rsidR="00DF40C4" w:rsidRPr="00473B8C" w:rsidRDefault="00495749" w:rsidP="00502EC9">
            <w:pPr>
              <w:keepNext/>
              <w:rPr>
                <w:rFonts w:ascii="Arial" w:hAnsi="Arial" w:cs="Arial"/>
                <w:sz w:val="24"/>
                <w:szCs w:val="24"/>
              </w:rPr>
            </w:pPr>
            <w:r w:rsidRPr="00473B8C">
              <w:rPr>
                <w:rFonts w:ascii="Arial" w:hAnsi="Arial" w:cs="Arial"/>
                <w:sz w:val="24"/>
                <w:szCs w:val="24"/>
              </w:rPr>
              <w:t>$3.5 million</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sz w:val="24"/>
                <w:szCs w:val="24"/>
              </w:rPr>
            </w:pPr>
            <w:r w:rsidRPr="00473B8C">
              <w:rPr>
                <w:rFonts w:ascii="Arial" w:hAnsi="Arial" w:cs="Arial"/>
                <w:sz w:val="24"/>
                <w:szCs w:val="24"/>
              </w:rPr>
              <w:t>TBC</w:t>
            </w:r>
          </w:p>
        </w:tc>
        <w:tc>
          <w:tcPr>
            <w:tcW w:w="2201" w:type="dxa"/>
            <w:tcBorders>
              <w:top w:val="single" w:sz="6" w:space="0" w:color="auto"/>
              <w:bottom w:val="single" w:sz="6" w:space="0" w:color="auto"/>
            </w:tcBorders>
          </w:tcPr>
          <w:p w:rsidR="00DF40C4" w:rsidRPr="00473B8C" w:rsidRDefault="00DF40C4" w:rsidP="00502EC9">
            <w:pPr>
              <w:keepNext/>
              <w:rPr>
                <w:rFonts w:ascii="Arial" w:hAnsi="Arial" w:cs="Arial"/>
                <w:sz w:val="24"/>
                <w:szCs w:val="24"/>
              </w:rPr>
            </w:pPr>
            <w:r w:rsidRPr="00473B8C">
              <w:rPr>
                <w:rFonts w:ascii="Arial" w:hAnsi="Arial" w:cs="Arial"/>
                <w:sz w:val="24"/>
                <w:szCs w:val="24"/>
              </w:rPr>
              <w:t>TBC</w:t>
            </w:r>
          </w:p>
        </w:tc>
      </w:tr>
    </w:tbl>
    <w:p w:rsidR="00DF40C4" w:rsidRPr="00473B8C" w:rsidRDefault="00DF40C4" w:rsidP="00DF40C4">
      <w:pPr>
        <w:rPr>
          <w:rFonts w:ascii="Arial" w:hAnsi="Arial" w:cs="Arial"/>
          <w:sz w:val="24"/>
          <w:szCs w:val="24"/>
        </w:rPr>
      </w:pPr>
    </w:p>
    <w:p w:rsidR="00DF40C4" w:rsidRPr="00473B8C" w:rsidRDefault="00DF40C4" w:rsidP="00DF40C4">
      <w:pPr>
        <w:numPr>
          <w:ilvl w:val="0"/>
          <w:numId w:val="9"/>
        </w:numPr>
        <w:rPr>
          <w:rFonts w:ascii="Arial" w:hAnsi="Arial" w:cs="Arial"/>
          <w:sz w:val="24"/>
          <w:szCs w:val="24"/>
        </w:rPr>
      </w:pPr>
      <w:r w:rsidRPr="00473B8C">
        <w:rPr>
          <w:rFonts w:ascii="Arial" w:hAnsi="Arial" w:cs="Arial"/>
          <w:sz w:val="24"/>
          <w:szCs w:val="24"/>
        </w:rPr>
        <w:lastRenderedPageBreak/>
        <w:t>It is acknowledged that part of the in-kind contribution identified in clause 15 will be funded from the NSPP and the National Partnership on Transitioning Responsibilities for Aged Care and Disability Services. The proportion of the in-kind contribution which should be counted as a Commonwealth contribution, because it is funded through these two arrangements, will be agreed between the Commonwealth and ACT once the mix of in-kind and cash has been finalised.</w:t>
      </w:r>
    </w:p>
    <w:sectPr w:rsidR="00DF40C4" w:rsidRPr="00473B8C" w:rsidSect="004B38E2">
      <w:headerReference w:type="default" r:id="rId8"/>
      <w:footerReference w:type="default" r:id="rId9"/>
      <w:type w:val="continuous"/>
      <w:pgSz w:w="11906" w:h="16838" w:code="9"/>
      <w:pgMar w:top="1134" w:right="1440" w:bottom="1440" w:left="709" w:header="709"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50" w:rsidRDefault="00933550" w:rsidP="00E81125">
      <w:pPr>
        <w:spacing w:after="0" w:line="240" w:lineRule="auto"/>
      </w:pPr>
      <w:r>
        <w:separator/>
      </w:r>
    </w:p>
  </w:endnote>
  <w:endnote w:type="continuationSeparator" w:id="0">
    <w:p w:rsidR="00933550" w:rsidRDefault="00933550" w:rsidP="00E8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A0" w:rsidRDefault="00202DA0" w:rsidP="00192470">
    <w:pPr>
      <w:pStyle w:val="Footer"/>
      <w:jc w:val="right"/>
    </w:pPr>
    <w:r>
      <w:t xml:space="preserve">Page </w:t>
    </w:r>
    <w:r w:rsidR="00C152DC">
      <w:rPr>
        <w:b/>
      </w:rPr>
      <w:fldChar w:fldCharType="begin"/>
    </w:r>
    <w:r>
      <w:rPr>
        <w:b/>
      </w:rPr>
      <w:instrText xml:space="preserve"> PAGE </w:instrText>
    </w:r>
    <w:r w:rsidR="00C152DC">
      <w:rPr>
        <w:b/>
      </w:rPr>
      <w:fldChar w:fldCharType="separate"/>
    </w:r>
    <w:r w:rsidR="00DD5AE8">
      <w:rPr>
        <w:b/>
        <w:noProof/>
      </w:rPr>
      <w:t>2</w:t>
    </w:r>
    <w:r w:rsidR="00C152DC">
      <w:rPr>
        <w:b/>
      </w:rPr>
      <w:fldChar w:fldCharType="end"/>
    </w:r>
    <w:r>
      <w:t xml:space="preserve"> of </w:t>
    </w:r>
    <w:r w:rsidR="00C152DC">
      <w:rPr>
        <w:b/>
      </w:rPr>
      <w:fldChar w:fldCharType="begin"/>
    </w:r>
    <w:r>
      <w:rPr>
        <w:b/>
      </w:rPr>
      <w:instrText xml:space="preserve"> NUMPAGES  </w:instrText>
    </w:r>
    <w:r w:rsidR="00C152DC">
      <w:rPr>
        <w:b/>
      </w:rPr>
      <w:fldChar w:fldCharType="separate"/>
    </w:r>
    <w:r w:rsidR="00DD5AE8">
      <w:rPr>
        <w:b/>
        <w:noProof/>
      </w:rPr>
      <w:t>5</w:t>
    </w:r>
    <w:r w:rsidR="00C152DC">
      <w:rPr>
        <w:b/>
      </w:rPr>
      <w:fldChar w:fldCharType="end"/>
    </w:r>
  </w:p>
  <w:p w:rsidR="00202DA0" w:rsidRDefault="00202DA0" w:rsidP="00192470">
    <w:pPr>
      <w:pStyle w:val="Footer"/>
      <w:jc w:val="right"/>
    </w:pPr>
  </w:p>
  <w:p w:rsidR="00202DA0" w:rsidRDefault="00202DA0" w:rsidP="00192470">
    <w:pPr>
      <w:pStyle w:val="Footer"/>
    </w:pPr>
  </w:p>
  <w:p w:rsidR="00202DA0" w:rsidRDefault="00202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50" w:rsidRDefault="00933550" w:rsidP="00E81125">
      <w:pPr>
        <w:spacing w:after="0" w:line="240" w:lineRule="auto"/>
      </w:pPr>
      <w:r>
        <w:separator/>
      </w:r>
    </w:p>
  </w:footnote>
  <w:footnote w:type="continuationSeparator" w:id="0">
    <w:p w:rsidR="00933550" w:rsidRDefault="00933550" w:rsidP="00E81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A0" w:rsidRPr="0057415F" w:rsidRDefault="00FC22BD" w:rsidP="00566068">
    <w:pPr>
      <w:pStyle w:val="Header"/>
      <w:wordWrap w:val="0"/>
      <w:spacing w:afterLines="100" w:after="240"/>
      <w:jc w:val="right"/>
      <w:rPr>
        <w:lang w:eastAsia="zh-CN"/>
      </w:rPr>
    </w:pPr>
    <w:r>
      <w:rPr>
        <w:lang w:eastAsia="zh-CN"/>
      </w:rPr>
      <w:t>Schedule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9B1"/>
    <w:multiLevelType w:val="hybridMultilevel"/>
    <w:tmpl w:val="5CDE393C"/>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E4F3133"/>
    <w:multiLevelType w:val="hybridMultilevel"/>
    <w:tmpl w:val="B37AC524"/>
    <w:lvl w:ilvl="0" w:tplc="B9162A6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A007793"/>
    <w:multiLevelType w:val="hybridMultilevel"/>
    <w:tmpl w:val="49CCAE44"/>
    <w:lvl w:ilvl="0" w:tplc="69344A12">
      <w:start w:val="1"/>
      <w:numFmt w:val="lowerLetter"/>
      <w:lvlText w:val="%1."/>
      <w:lvlJc w:val="left"/>
      <w:pPr>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2DC21A9C"/>
    <w:multiLevelType w:val="hybridMultilevel"/>
    <w:tmpl w:val="90C42082"/>
    <w:lvl w:ilvl="0" w:tplc="0C090019">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30E338F5"/>
    <w:multiLevelType w:val="hybridMultilevel"/>
    <w:tmpl w:val="16E6D192"/>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1DF0094"/>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387050D7"/>
    <w:multiLevelType w:val="hybridMultilevel"/>
    <w:tmpl w:val="6324BEDE"/>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387A4E5B"/>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38DE6E3E"/>
    <w:multiLevelType w:val="hybridMultilevel"/>
    <w:tmpl w:val="395A8382"/>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9">
    <w:nsid w:val="3FB421F8"/>
    <w:multiLevelType w:val="hybridMultilevel"/>
    <w:tmpl w:val="90C42082"/>
    <w:lvl w:ilvl="0" w:tplc="0C090019">
      <w:start w:val="1"/>
      <w:numFmt w:val="lowerLetter"/>
      <w:lvlText w:val="%1."/>
      <w:lvlJc w:val="left"/>
      <w:pPr>
        <w:ind w:left="1080" w:hanging="360"/>
      </w:pPr>
      <w:rPr>
        <w:rFonts w:cs="Times New Roman"/>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nsid w:val="431F3A0B"/>
    <w:multiLevelType w:val="hybridMultilevel"/>
    <w:tmpl w:val="F44CC6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B36F1C"/>
    <w:multiLevelType w:val="hybridMultilevel"/>
    <w:tmpl w:val="87986BAC"/>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2">
    <w:nsid w:val="509F3C6A"/>
    <w:multiLevelType w:val="hybridMultilevel"/>
    <w:tmpl w:val="6284DFEE"/>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537B52AC"/>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5BE53D20"/>
    <w:multiLevelType w:val="hybridMultilevel"/>
    <w:tmpl w:val="F662CE60"/>
    <w:lvl w:ilvl="0" w:tplc="0C090019">
      <w:start w:val="1"/>
      <w:numFmt w:val="lowerLetter"/>
      <w:lvlText w:val="%1."/>
      <w:lvlJc w:val="left"/>
      <w:pPr>
        <w:ind w:left="1080" w:hanging="360"/>
      </w:pPr>
      <w:rPr>
        <w:rFonts w:cs="Times New Roman" w:hint="default"/>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nsid w:val="6150115E"/>
    <w:multiLevelType w:val="hybridMultilevel"/>
    <w:tmpl w:val="F65AA6E0"/>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6">
    <w:nsid w:val="634E7D52"/>
    <w:multiLevelType w:val="hybridMultilevel"/>
    <w:tmpl w:val="16E6D192"/>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6DE6640D"/>
    <w:multiLevelType w:val="hybridMultilevel"/>
    <w:tmpl w:val="BE008C9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nsid w:val="71506A19"/>
    <w:multiLevelType w:val="hybridMultilevel"/>
    <w:tmpl w:val="F49A44F4"/>
    <w:lvl w:ilvl="0" w:tplc="DB0C125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342349"/>
    <w:multiLevelType w:val="hybridMultilevel"/>
    <w:tmpl w:val="5CDE393C"/>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78854AAC"/>
    <w:multiLevelType w:val="hybridMultilevel"/>
    <w:tmpl w:val="7268A05E"/>
    <w:lvl w:ilvl="0" w:tplc="213AF0E2">
      <w:start w:val="1"/>
      <w:numFmt w:val="decimal"/>
      <w:pStyle w:val="Normalnumbered"/>
      <w:lvlText w:val="%1."/>
      <w:lvlJc w:val="left"/>
      <w:pPr>
        <w:tabs>
          <w:tab w:val="num" w:pos="687"/>
        </w:tabs>
        <w:ind w:left="687" w:hanging="567"/>
      </w:pPr>
      <w:rPr>
        <w:rFonts w:cs="Times New Roman" w:hint="default"/>
        <w:i w:val="0"/>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8"/>
  </w:num>
  <w:num w:numId="3">
    <w:abstractNumId w:val="6"/>
  </w:num>
  <w:num w:numId="4">
    <w:abstractNumId w:val="14"/>
  </w:num>
  <w:num w:numId="5">
    <w:abstractNumId w:val="17"/>
  </w:num>
  <w:num w:numId="6">
    <w:abstractNumId w:val="1"/>
  </w:num>
  <w:num w:numId="7">
    <w:abstractNumId w:val="3"/>
  </w:num>
  <w:num w:numId="8">
    <w:abstractNumId w:val="9"/>
  </w:num>
  <w:num w:numId="9">
    <w:abstractNumId w:val="16"/>
  </w:num>
  <w:num w:numId="10">
    <w:abstractNumId w:val="8"/>
  </w:num>
  <w:num w:numId="11">
    <w:abstractNumId w:val="11"/>
  </w:num>
  <w:num w:numId="12">
    <w:abstractNumId w:val="15"/>
  </w:num>
  <w:num w:numId="13">
    <w:abstractNumId w:val="7"/>
  </w:num>
  <w:num w:numId="14">
    <w:abstractNumId w:val="5"/>
  </w:num>
  <w:num w:numId="15">
    <w:abstractNumId w:val="13"/>
  </w:num>
  <w:num w:numId="16">
    <w:abstractNumId w:val="19"/>
  </w:num>
  <w:num w:numId="17">
    <w:abstractNumId w:val="2"/>
  </w:num>
  <w:num w:numId="18">
    <w:abstractNumId w:val="10"/>
  </w:num>
  <w:num w:numId="19">
    <w:abstractNumId w:val="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
  <w:rsids>
    <w:rsidRoot w:val="00AE7B9B"/>
    <w:rsid w:val="00000748"/>
    <w:rsid w:val="000041D2"/>
    <w:rsid w:val="00010708"/>
    <w:rsid w:val="00023AD6"/>
    <w:rsid w:val="0002746E"/>
    <w:rsid w:val="00032098"/>
    <w:rsid w:val="00047297"/>
    <w:rsid w:val="00053E0B"/>
    <w:rsid w:val="00060748"/>
    <w:rsid w:val="00083415"/>
    <w:rsid w:val="00087314"/>
    <w:rsid w:val="0009049F"/>
    <w:rsid w:val="00094279"/>
    <w:rsid w:val="000A463E"/>
    <w:rsid w:val="000B1E64"/>
    <w:rsid w:val="000D4791"/>
    <w:rsid w:val="000F0D16"/>
    <w:rsid w:val="00100764"/>
    <w:rsid w:val="0010267F"/>
    <w:rsid w:val="00111CAC"/>
    <w:rsid w:val="0012464B"/>
    <w:rsid w:val="00136DD1"/>
    <w:rsid w:val="001839C8"/>
    <w:rsid w:val="00192470"/>
    <w:rsid w:val="001C50DB"/>
    <w:rsid w:val="001C60F4"/>
    <w:rsid w:val="001D19E7"/>
    <w:rsid w:val="001E299B"/>
    <w:rsid w:val="001F0CA1"/>
    <w:rsid w:val="001F1054"/>
    <w:rsid w:val="001F68A2"/>
    <w:rsid w:val="00202B83"/>
    <w:rsid w:val="00202DA0"/>
    <w:rsid w:val="002121DD"/>
    <w:rsid w:val="002263F2"/>
    <w:rsid w:val="00236FBB"/>
    <w:rsid w:val="00240717"/>
    <w:rsid w:val="00255EDF"/>
    <w:rsid w:val="0026058C"/>
    <w:rsid w:val="00260A71"/>
    <w:rsid w:val="0027200F"/>
    <w:rsid w:val="00287B2E"/>
    <w:rsid w:val="00293427"/>
    <w:rsid w:val="00295237"/>
    <w:rsid w:val="002D415F"/>
    <w:rsid w:val="002D4F50"/>
    <w:rsid w:val="002F3038"/>
    <w:rsid w:val="002F6B50"/>
    <w:rsid w:val="00300748"/>
    <w:rsid w:val="003128C3"/>
    <w:rsid w:val="00332A58"/>
    <w:rsid w:val="00336339"/>
    <w:rsid w:val="00345D20"/>
    <w:rsid w:val="003530D4"/>
    <w:rsid w:val="00363528"/>
    <w:rsid w:val="00365EFF"/>
    <w:rsid w:val="00371F53"/>
    <w:rsid w:val="0037245D"/>
    <w:rsid w:val="00380966"/>
    <w:rsid w:val="00381A1C"/>
    <w:rsid w:val="003973C3"/>
    <w:rsid w:val="003A1A60"/>
    <w:rsid w:val="003A2207"/>
    <w:rsid w:val="003A5D66"/>
    <w:rsid w:val="003A7AA3"/>
    <w:rsid w:val="003C2508"/>
    <w:rsid w:val="003C404B"/>
    <w:rsid w:val="003C418A"/>
    <w:rsid w:val="003D31D7"/>
    <w:rsid w:val="00401B60"/>
    <w:rsid w:val="0040328A"/>
    <w:rsid w:val="00404213"/>
    <w:rsid w:val="004144CB"/>
    <w:rsid w:val="004179DA"/>
    <w:rsid w:val="004333CF"/>
    <w:rsid w:val="00441B9E"/>
    <w:rsid w:val="00455FEA"/>
    <w:rsid w:val="00456F7D"/>
    <w:rsid w:val="00466735"/>
    <w:rsid w:val="00473B8C"/>
    <w:rsid w:val="00484125"/>
    <w:rsid w:val="00484491"/>
    <w:rsid w:val="0048634C"/>
    <w:rsid w:val="00490E40"/>
    <w:rsid w:val="00494826"/>
    <w:rsid w:val="00495749"/>
    <w:rsid w:val="004B38E2"/>
    <w:rsid w:val="004B46F8"/>
    <w:rsid w:val="004D4D9E"/>
    <w:rsid w:val="004E3CC7"/>
    <w:rsid w:val="004F1B2E"/>
    <w:rsid w:val="004F267A"/>
    <w:rsid w:val="005003E9"/>
    <w:rsid w:val="005137F4"/>
    <w:rsid w:val="00514484"/>
    <w:rsid w:val="00517C82"/>
    <w:rsid w:val="00526C7C"/>
    <w:rsid w:val="00530B88"/>
    <w:rsid w:val="0055506C"/>
    <w:rsid w:val="00557602"/>
    <w:rsid w:val="00557D82"/>
    <w:rsid w:val="00560E80"/>
    <w:rsid w:val="00566068"/>
    <w:rsid w:val="005732D6"/>
    <w:rsid w:val="0057415F"/>
    <w:rsid w:val="005A4EB5"/>
    <w:rsid w:val="005B4336"/>
    <w:rsid w:val="005B65BE"/>
    <w:rsid w:val="005D3210"/>
    <w:rsid w:val="005E595A"/>
    <w:rsid w:val="005F38AB"/>
    <w:rsid w:val="00614BA7"/>
    <w:rsid w:val="00616F5E"/>
    <w:rsid w:val="0061795F"/>
    <w:rsid w:val="00630213"/>
    <w:rsid w:val="0063198B"/>
    <w:rsid w:val="006361D2"/>
    <w:rsid w:val="00642098"/>
    <w:rsid w:val="00645A45"/>
    <w:rsid w:val="00664096"/>
    <w:rsid w:val="00673B97"/>
    <w:rsid w:val="006A3334"/>
    <w:rsid w:val="006B4AE7"/>
    <w:rsid w:val="006D0CC7"/>
    <w:rsid w:val="006E066E"/>
    <w:rsid w:val="006F433A"/>
    <w:rsid w:val="006F59BA"/>
    <w:rsid w:val="006F5B08"/>
    <w:rsid w:val="006F6395"/>
    <w:rsid w:val="00717C55"/>
    <w:rsid w:val="00731772"/>
    <w:rsid w:val="007434B4"/>
    <w:rsid w:val="00754103"/>
    <w:rsid w:val="00762390"/>
    <w:rsid w:val="00765F99"/>
    <w:rsid w:val="00771E3E"/>
    <w:rsid w:val="00775E99"/>
    <w:rsid w:val="0078010C"/>
    <w:rsid w:val="00782EDE"/>
    <w:rsid w:val="00783F02"/>
    <w:rsid w:val="00792774"/>
    <w:rsid w:val="007A0059"/>
    <w:rsid w:val="007A0339"/>
    <w:rsid w:val="007E544C"/>
    <w:rsid w:val="00803177"/>
    <w:rsid w:val="00805D31"/>
    <w:rsid w:val="00822C27"/>
    <w:rsid w:val="008234AF"/>
    <w:rsid w:val="008253AA"/>
    <w:rsid w:val="00825989"/>
    <w:rsid w:val="00827447"/>
    <w:rsid w:val="00831735"/>
    <w:rsid w:val="00844E03"/>
    <w:rsid w:val="0085722F"/>
    <w:rsid w:val="008612F3"/>
    <w:rsid w:val="0087250A"/>
    <w:rsid w:val="00875F3D"/>
    <w:rsid w:val="00890A9C"/>
    <w:rsid w:val="008938F6"/>
    <w:rsid w:val="008D01F6"/>
    <w:rsid w:val="008D0A16"/>
    <w:rsid w:val="008D67B3"/>
    <w:rsid w:val="008D7855"/>
    <w:rsid w:val="008E7E98"/>
    <w:rsid w:val="008F4AFC"/>
    <w:rsid w:val="009004E0"/>
    <w:rsid w:val="0090189C"/>
    <w:rsid w:val="00933550"/>
    <w:rsid w:val="00943B21"/>
    <w:rsid w:val="00946CBF"/>
    <w:rsid w:val="00950FB6"/>
    <w:rsid w:val="0095139F"/>
    <w:rsid w:val="009821CF"/>
    <w:rsid w:val="00982BAA"/>
    <w:rsid w:val="00995B99"/>
    <w:rsid w:val="009B332A"/>
    <w:rsid w:val="009C312B"/>
    <w:rsid w:val="009D0C2B"/>
    <w:rsid w:val="009E051F"/>
    <w:rsid w:val="00A0702D"/>
    <w:rsid w:val="00A2168E"/>
    <w:rsid w:val="00A27F7E"/>
    <w:rsid w:val="00A309C2"/>
    <w:rsid w:val="00A33253"/>
    <w:rsid w:val="00A513DC"/>
    <w:rsid w:val="00A52366"/>
    <w:rsid w:val="00A77BF6"/>
    <w:rsid w:val="00A8476E"/>
    <w:rsid w:val="00AA11B8"/>
    <w:rsid w:val="00AA3DF2"/>
    <w:rsid w:val="00AD5DCD"/>
    <w:rsid w:val="00AE620D"/>
    <w:rsid w:val="00AE7B9B"/>
    <w:rsid w:val="00B27DC7"/>
    <w:rsid w:val="00B45337"/>
    <w:rsid w:val="00B624C3"/>
    <w:rsid w:val="00B6481C"/>
    <w:rsid w:val="00B83165"/>
    <w:rsid w:val="00B933EB"/>
    <w:rsid w:val="00B96D62"/>
    <w:rsid w:val="00BA7376"/>
    <w:rsid w:val="00BC1360"/>
    <w:rsid w:val="00BC7308"/>
    <w:rsid w:val="00BC7722"/>
    <w:rsid w:val="00BD3455"/>
    <w:rsid w:val="00BE6B54"/>
    <w:rsid w:val="00BF2A76"/>
    <w:rsid w:val="00C152DC"/>
    <w:rsid w:val="00C37AF1"/>
    <w:rsid w:val="00C527EC"/>
    <w:rsid w:val="00C83D10"/>
    <w:rsid w:val="00C905EA"/>
    <w:rsid w:val="00C93DF3"/>
    <w:rsid w:val="00CB1347"/>
    <w:rsid w:val="00D01C79"/>
    <w:rsid w:val="00D0498C"/>
    <w:rsid w:val="00D220CD"/>
    <w:rsid w:val="00D270B6"/>
    <w:rsid w:val="00D37776"/>
    <w:rsid w:val="00D50B7F"/>
    <w:rsid w:val="00D517E6"/>
    <w:rsid w:val="00D70CC2"/>
    <w:rsid w:val="00D80676"/>
    <w:rsid w:val="00D8165C"/>
    <w:rsid w:val="00D95C6B"/>
    <w:rsid w:val="00DA46CB"/>
    <w:rsid w:val="00DB3781"/>
    <w:rsid w:val="00DB7FE9"/>
    <w:rsid w:val="00DC0E2F"/>
    <w:rsid w:val="00DC3BC2"/>
    <w:rsid w:val="00DD4282"/>
    <w:rsid w:val="00DD5AE8"/>
    <w:rsid w:val="00DD6047"/>
    <w:rsid w:val="00DF3BB0"/>
    <w:rsid w:val="00DF40C4"/>
    <w:rsid w:val="00E0016C"/>
    <w:rsid w:val="00E0042C"/>
    <w:rsid w:val="00E01052"/>
    <w:rsid w:val="00E070C0"/>
    <w:rsid w:val="00E1449D"/>
    <w:rsid w:val="00E149BE"/>
    <w:rsid w:val="00E3666C"/>
    <w:rsid w:val="00E51406"/>
    <w:rsid w:val="00E5613F"/>
    <w:rsid w:val="00E60291"/>
    <w:rsid w:val="00E60ACF"/>
    <w:rsid w:val="00E81125"/>
    <w:rsid w:val="00E85043"/>
    <w:rsid w:val="00E911FD"/>
    <w:rsid w:val="00E972F8"/>
    <w:rsid w:val="00EC493F"/>
    <w:rsid w:val="00EC4FF4"/>
    <w:rsid w:val="00F15FC2"/>
    <w:rsid w:val="00F226E7"/>
    <w:rsid w:val="00F253DA"/>
    <w:rsid w:val="00F3067A"/>
    <w:rsid w:val="00F36925"/>
    <w:rsid w:val="00F47204"/>
    <w:rsid w:val="00F51EC9"/>
    <w:rsid w:val="00F5420C"/>
    <w:rsid w:val="00F64702"/>
    <w:rsid w:val="00F75FB5"/>
    <w:rsid w:val="00F77C3E"/>
    <w:rsid w:val="00F812CF"/>
    <w:rsid w:val="00F831D7"/>
    <w:rsid w:val="00F87F1E"/>
    <w:rsid w:val="00F9193F"/>
    <w:rsid w:val="00FC22BD"/>
    <w:rsid w:val="00FC5FA3"/>
    <w:rsid w:val="00FD17B2"/>
    <w:rsid w:val="00FD5008"/>
    <w:rsid w:val="00FF1BD9"/>
    <w:rsid w:val="00FF2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sz w:val="22"/>
      <w:szCs w:val="22"/>
      <w:lang w:eastAsia="en-US"/>
    </w:rPr>
  </w:style>
  <w:style w:type="paragraph" w:styleId="Heading1">
    <w:name w:val="heading 1"/>
    <w:basedOn w:val="Normal"/>
    <w:next w:val="Normal"/>
    <w:link w:val="Heading1Char"/>
    <w:qFormat/>
    <w:rsid w:val="00F77C3E"/>
    <w:pPr>
      <w:keepNext/>
      <w:spacing w:before="480" w:after="180" w:line="240" w:lineRule="auto"/>
      <w:outlineLvl w:val="0"/>
    </w:pPr>
    <w:rPr>
      <w:rFonts w:ascii="Consolas" w:hAnsi="Consolas"/>
      <w:bCs/>
      <w:caps/>
      <w:color w:val="3D4B67"/>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7C3E"/>
    <w:rPr>
      <w:rFonts w:ascii="Consolas" w:hAnsi="Consolas" w:cs="Arial"/>
      <w:bCs/>
      <w:caps/>
      <w:color w:val="3D4B67"/>
      <w:kern w:val="32"/>
      <w:sz w:val="36"/>
      <w:szCs w:val="36"/>
    </w:rPr>
  </w:style>
  <w:style w:type="paragraph" w:customStyle="1" w:styleId="Normalnumbered">
    <w:name w:val="Normal numbered"/>
    <w:basedOn w:val="Normal"/>
    <w:uiPriority w:val="99"/>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uiPriority w:val="99"/>
    <w:qFormat/>
    <w:rsid w:val="00AE7B9B"/>
    <w:rPr>
      <w:i/>
      <w:smallCaps/>
      <w:spacing w:val="5"/>
    </w:rPr>
  </w:style>
  <w:style w:type="table" w:styleId="TableGrid">
    <w:name w:val="Table Grid"/>
    <w:basedOn w:val="TableNormal"/>
    <w:uiPriority w:val="99"/>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rsid w:val="00381A1C"/>
    <w:pPr>
      <w:keepNext/>
    </w:pPr>
    <w:rPr>
      <w:b/>
    </w:rPr>
  </w:style>
  <w:style w:type="character" w:styleId="CommentReference">
    <w:name w:val="annotation reference"/>
    <w:uiPriority w:val="99"/>
    <w:semiHidden/>
    <w:rsid w:val="00DD4282"/>
    <w:rPr>
      <w:rFonts w:cs="Times New Roman"/>
      <w:sz w:val="16"/>
    </w:rPr>
  </w:style>
  <w:style w:type="paragraph" w:styleId="CommentText">
    <w:name w:val="annotation text"/>
    <w:basedOn w:val="Normal"/>
    <w:link w:val="CommentTextChar"/>
    <w:uiPriority w:val="99"/>
    <w:semiHidden/>
    <w:rsid w:val="00DD4282"/>
    <w:rPr>
      <w:sz w:val="20"/>
      <w:szCs w:val="20"/>
    </w:rPr>
  </w:style>
  <w:style w:type="character" w:customStyle="1" w:styleId="CommentTextChar">
    <w:name w:val="Comment Text Char"/>
    <w:link w:val="CommentText"/>
    <w:uiPriority w:val="99"/>
    <w:semiHidden/>
    <w:locked/>
    <w:rsid w:val="00DD4282"/>
    <w:rPr>
      <w:rFonts w:cs="Times New Roman"/>
      <w:lang w:eastAsia="en-US"/>
    </w:rPr>
  </w:style>
  <w:style w:type="paragraph" w:styleId="BalloonText">
    <w:name w:val="Balloon Text"/>
    <w:basedOn w:val="Normal"/>
    <w:link w:val="BalloonTextChar"/>
    <w:uiPriority w:val="99"/>
    <w:semiHidden/>
    <w:rsid w:val="00DD428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D428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236FBB"/>
    <w:pPr>
      <w:spacing w:line="240" w:lineRule="auto"/>
    </w:pPr>
    <w:rPr>
      <w:b/>
      <w:bCs/>
    </w:rPr>
  </w:style>
  <w:style w:type="character" w:customStyle="1" w:styleId="CommentSubjectChar">
    <w:name w:val="Comment Subject Char"/>
    <w:link w:val="CommentSubject"/>
    <w:uiPriority w:val="99"/>
    <w:semiHidden/>
    <w:locked/>
    <w:rsid w:val="00236FBB"/>
    <w:rPr>
      <w:rFonts w:cs="Times New Roman"/>
      <w:b/>
      <w:bCs/>
      <w:lang w:eastAsia="en-US"/>
    </w:rPr>
  </w:style>
  <w:style w:type="paragraph" w:styleId="Header">
    <w:name w:val="header"/>
    <w:basedOn w:val="Normal"/>
    <w:link w:val="HeaderChar"/>
    <w:rsid w:val="00E81125"/>
    <w:pPr>
      <w:tabs>
        <w:tab w:val="center" w:pos="4513"/>
        <w:tab w:val="right" w:pos="9026"/>
      </w:tabs>
      <w:spacing w:after="0" w:line="240" w:lineRule="auto"/>
    </w:pPr>
  </w:style>
  <w:style w:type="character" w:customStyle="1" w:styleId="HeaderChar">
    <w:name w:val="Header Char"/>
    <w:link w:val="Header"/>
    <w:locked/>
    <w:rsid w:val="00E81125"/>
    <w:rPr>
      <w:rFonts w:cs="Times New Roman"/>
      <w:sz w:val="22"/>
      <w:szCs w:val="22"/>
      <w:lang w:eastAsia="en-US"/>
    </w:rPr>
  </w:style>
  <w:style w:type="paragraph" w:styleId="Footer">
    <w:name w:val="footer"/>
    <w:basedOn w:val="Normal"/>
    <w:link w:val="FooterChar"/>
    <w:uiPriority w:val="99"/>
    <w:rsid w:val="00E81125"/>
    <w:pPr>
      <w:tabs>
        <w:tab w:val="center" w:pos="4513"/>
        <w:tab w:val="right" w:pos="9026"/>
      </w:tabs>
      <w:spacing w:after="0" w:line="240" w:lineRule="auto"/>
    </w:pPr>
  </w:style>
  <w:style w:type="character" w:customStyle="1" w:styleId="FooterChar">
    <w:name w:val="Footer Char"/>
    <w:link w:val="Footer"/>
    <w:uiPriority w:val="99"/>
    <w:locked/>
    <w:rsid w:val="00E81125"/>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sz w:val="22"/>
      <w:szCs w:val="22"/>
      <w:lang w:eastAsia="en-US"/>
    </w:rPr>
  </w:style>
  <w:style w:type="paragraph" w:styleId="Heading1">
    <w:name w:val="heading 1"/>
    <w:basedOn w:val="Normal"/>
    <w:next w:val="Normal"/>
    <w:link w:val="Heading1Char"/>
    <w:qFormat/>
    <w:rsid w:val="00F77C3E"/>
    <w:pPr>
      <w:keepNext/>
      <w:spacing w:before="480" w:after="180" w:line="240" w:lineRule="auto"/>
      <w:outlineLvl w:val="0"/>
    </w:pPr>
    <w:rPr>
      <w:rFonts w:ascii="Consolas" w:hAnsi="Consolas"/>
      <w:bCs/>
      <w:caps/>
      <w:color w:val="3D4B67"/>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7C3E"/>
    <w:rPr>
      <w:rFonts w:ascii="Consolas" w:hAnsi="Consolas" w:cs="Arial"/>
      <w:bCs/>
      <w:caps/>
      <w:color w:val="3D4B67"/>
      <w:kern w:val="32"/>
      <w:sz w:val="36"/>
      <w:szCs w:val="36"/>
    </w:rPr>
  </w:style>
  <w:style w:type="paragraph" w:customStyle="1" w:styleId="Normalnumbered">
    <w:name w:val="Normal numbered"/>
    <w:basedOn w:val="Normal"/>
    <w:uiPriority w:val="99"/>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uiPriority w:val="99"/>
    <w:qFormat/>
    <w:rsid w:val="00AE7B9B"/>
    <w:rPr>
      <w:i/>
      <w:smallCaps/>
      <w:spacing w:val="5"/>
    </w:rPr>
  </w:style>
  <w:style w:type="table" w:styleId="TableGrid">
    <w:name w:val="Table Grid"/>
    <w:basedOn w:val="TableNormal"/>
    <w:uiPriority w:val="99"/>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rsid w:val="00381A1C"/>
    <w:pPr>
      <w:keepNext/>
    </w:pPr>
    <w:rPr>
      <w:b/>
    </w:rPr>
  </w:style>
  <w:style w:type="character" w:styleId="CommentReference">
    <w:name w:val="annotation reference"/>
    <w:uiPriority w:val="99"/>
    <w:semiHidden/>
    <w:rsid w:val="00DD4282"/>
    <w:rPr>
      <w:rFonts w:cs="Times New Roman"/>
      <w:sz w:val="16"/>
    </w:rPr>
  </w:style>
  <w:style w:type="paragraph" w:styleId="CommentText">
    <w:name w:val="annotation text"/>
    <w:basedOn w:val="Normal"/>
    <w:link w:val="CommentTextChar"/>
    <w:uiPriority w:val="99"/>
    <w:semiHidden/>
    <w:rsid w:val="00DD4282"/>
    <w:rPr>
      <w:sz w:val="20"/>
      <w:szCs w:val="20"/>
    </w:rPr>
  </w:style>
  <w:style w:type="character" w:customStyle="1" w:styleId="CommentTextChar">
    <w:name w:val="Comment Text Char"/>
    <w:link w:val="CommentText"/>
    <w:uiPriority w:val="99"/>
    <w:semiHidden/>
    <w:locked/>
    <w:rsid w:val="00DD4282"/>
    <w:rPr>
      <w:rFonts w:cs="Times New Roman"/>
      <w:lang w:eastAsia="en-US"/>
    </w:rPr>
  </w:style>
  <w:style w:type="paragraph" w:styleId="BalloonText">
    <w:name w:val="Balloon Text"/>
    <w:basedOn w:val="Normal"/>
    <w:link w:val="BalloonTextChar"/>
    <w:uiPriority w:val="99"/>
    <w:semiHidden/>
    <w:rsid w:val="00DD428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D428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236FBB"/>
    <w:pPr>
      <w:spacing w:line="240" w:lineRule="auto"/>
    </w:pPr>
    <w:rPr>
      <w:b/>
      <w:bCs/>
    </w:rPr>
  </w:style>
  <w:style w:type="character" w:customStyle="1" w:styleId="CommentSubjectChar">
    <w:name w:val="Comment Subject Char"/>
    <w:link w:val="CommentSubject"/>
    <w:uiPriority w:val="99"/>
    <w:semiHidden/>
    <w:locked/>
    <w:rsid w:val="00236FBB"/>
    <w:rPr>
      <w:rFonts w:cs="Times New Roman"/>
      <w:b/>
      <w:bCs/>
      <w:lang w:eastAsia="en-US"/>
    </w:rPr>
  </w:style>
  <w:style w:type="paragraph" w:styleId="Header">
    <w:name w:val="header"/>
    <w:basedOn w:val="Normal"/>
    <w:link w:val="HeaderChar"/>
    <w:rsid w:val="00E81125"/>
    <w:pPr>
      <w:tabs>
        <w:tab w:val="center" w:pos="4513"/>
        <w:tab w:val="right" w:pos="9026"/>
      </w:tabs>
      <w:spacing w:after="0" w:line="240" w:lineRule="auto"/>
    </w:pPr>
  </w:style>
  <w:style w:type="character" w:customStyle="1" w:styleId="HeaderChar">
    <w:name w:val="Header Char"/>
    <w:link w:val="Header"/>
    <w:locked/>
    <w:rsid w:val="00E81125"/>
    <w:rPr>
      <w:rFonts w:cs="Times New Roman"/>
      <w:sz w:val="22"/>
      <w:szCs w:val="22"/>
      <w:lang w:eastAsia="en-US"/>
    </w:rPr>
  </w:style>
  <w:style w:type="paragraph" w:styleId="Footer">
    <w:name w:val="footer"/>
    <w:basedOn w:val="Normal"/>
    <w:link w:val="FooterChar"/>
    <w:uiPriority w:val="99"/>
    <w:rsid w:val="00E81125"/>
    <w:pPr>
      <w:tabs>
        <w:tab w:val="center" w:pos="4513"/>
        <w:tab w:val="right" w:pos="9026"/>
      </w:tabs>
      <w:spacing w:after="0" w:line="240" w:lineRule="auto"/>
    </w:pPr>
  </w:style>
  <w:style w:type="character" w:customStyle="1" w:styleId="FooterChar">
    <w:name w:val="Footer Char"/>
    <w:link w:val="Footer"/>
    <w:uiPriority w:val="99"/>
    <w:locked/>
    <w:rsid w:val="00E81125"/>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1890">
      <w:bodyDiv w:val="1"/>
      <w:marLeft w:val="0"/>
      <w:marRight w:val="0"/>
      <w:marTop w:val="0"/>
      <w:marBottom w:val="0"/>
      <w:divBdr>
        <w:top w:val="none" w:sz="0" w:space="0" w:color="auto"/>
        <w:left w:val="none" w:sz="0" w:space="0" w:color="auto"/>
        <w:bottom w:val="none" w:sz="0" w:space="0" w:color="auto"/>
        <w:right w:val="none" w:sz="0" w:space="0" w:color="auto"/>
      </w:divBdr>
    </w:div>
    <w:div w:id="195698272">
      <w:bodyDiv w:val="1"/>
      <w:marLeft w:val="0"/>
      <w:marRight w:val="0"/>
      <w:marTop w:val="0"/>
      <w:marBottom w:val="0"/>
      <w:divBdr>
        <w:top w:val="none" w:sz="0" w:space="0" w:color="auto"/>
        <w:left w:val="none" w:sz="0" w:space="0" w:color="auto"/>
        <w:bottom w:val="none" w:sz="0" w:space="0" w:color="auto"/>
        <w:right w:val="none" w:sz="0" w:space="0" w:color="auto"/>
      </w:divBdr>
    </w:div>
    <w:div w:id="1579289263">
      <w:marLeft w:val="0"/>
      <w:marRight w:val="0"/>
      <w:marTop w:val="0"/>
      <w:marBottom w:val="0"/>
      <w:divBdr>
        <w:top w:val="none" w:sz="0" w:space="0" w:color="auto"/>
        <w:left w:val="none" w:sz="0" w:space="0" w:color="auto"/>
        <w:bottom w:val="none" w:sz="0" w:space="0" w:color="auto"/>
        <w:right w:val="none" w:sz="0" w:space="0" w:color="auto"/>
      </w:divBdr>
    </w:div>
    <w:div w:id="1579289264">
      <w:marLeft w:val="0"/>
      <w:marRight w:val="0"/>
      <w:marTop w:val="0"/>
      <w:marBottom w:val="0"/>
      <w:divBdr>
        <w:top w:val="none" w:sz="0" w:space="0" w:color="auto"/>
        <w:left w:val="none" w:sz="0" w:space="0" w:color="auto"/>
        <w:bottom w:val="none" w:sz="0" w:space="0" w:color="auto"/>
        <w:right w:val="none" w:sz="0" w:space="0" w:color="auto"/>
      </w:divBdr>
    </w:div>
    <w:div w:id="1579289265">
      <w:marLeft w:val="0"/>
      <w:marRight w:val="0"/>
      <w:marTop w:val="0"/>
      <w:marBottom w:val="0"/>
      <w:divBdr>
        <w:top w:val="none" w:sz="0" w:space="0" w:color="auto"/>
        <w:left w:val="none" w:sz="0" w:space="0" w:color="auto"/>
        <w:bottom w:val="none" w:sz="0" w:space="0" w:color="auto"/>
        <w:right w:val="none" w:sz="0" w:space="0" w:color="auto"/>
      </w:divBdr>
    </w:div>
    <w:div w:id="1579289266">
      <w:marLeft w:val="0"/>
      <w:marRight w:val="0"/>
      <w:marTop w:val="0"/>
      <w:marBottom w:val="0"/>
      <w:divBdr>
        <w:top w:val="none" w:sz="0" w:space="0" w:color="auto"/>
        <w:left w:val="none" w:sz="0" w:space="0" w:color="auto"/>
        <w:bottom w:val="none" w:sz="0" w:space="0" w:color="auto"/>
        <w:right w:val="none" w:sz="0" w:space="0" w:color="auto"/>
      </w:divBdr>
    </w:div>
    <w:div w:id="1579289267">
      <w:marLeft w:val="0"/>
      <w:marRight w:val="0"/>
      <w:marTop w:val="0"/>
      <w:marBottom w:val="0"/>
      <w:divBdr>
        <w:top w:val="none" w:sz="0" w:space="0" w:color="auto"/>
        <w:left w:val="none" w:sz="0" w:space="0" w:color="auto"/>
        <w:bottom w:val="none" w:sz="0" w:space="0" w:color="auto"/>
        <w:right w:val="none" w:sz="0" w:space="0" w:color="auto"/>
      </w:divBdr>
    </w:div>
    <w:div w:id="1579289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44519F14</Template>
  <TotalTime>1</TotalTime>
  <Pages>5</Pages>
  <Words>929</Words>
  <Characters>4876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APPENDIX E – VICTORIA BALANCE OF CASH AND IN-KIND CONTRIBUTIONS</vt:lpstr>
    </vt:vector>
  </TitlesOfParts>
  <Company>Department of the Prime Minister and Cabinet</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VICTORIA BALANCE OF CASH AND IN-KIND CONTRIBUTIONS</dc:title>
  <dc:creator>pmc5254</dc:creator>
  <cp:lastModifiedBy>Toth, Tania</cp:lastModifiedBy>
  <cp:revision>2</cp:revision>
  <cp:lastPrinted>2014-08-01T06:29:00Z</cp:lastPrinted>
  <dcterms:created xsi:type="dcterms:W3CDTF">2016-12-05T23:55:00Z</dcterms:created>
  <dcterms:modified xsi:type="dcterms:W3CDTF">2016-12-05T23:55:00Z</dcterms:modified>
</cp:coreProperties>
</file>